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ABE" w:rsidRDefault="00CB1ABE" w:rsidP="00CB1ABE">
      <w:pPr>
        <w:spacing w:after="120"/>
        <w:jc w:val="center"/>
        <w:rPr>
          <w:rFonts w:ascii="IRBadr" w:hAnsi="IRBadr" w:cs="IRBadr"/>
          <w:sz w:val="44"/>
          <w:szCs w:val="44"/>
        </w:rPr>
      </w:pPr>
    </w:p>
    <w:p w:rsidR="00CB1ABE" w:rsidRDefault="00CB1ABE" w:rsidP="00CB1ABE">
      <w:pPr>
        <w:spacing w:after="120"/>
        <w:jc w:val="center"/>
        <w:rPr>
          <w:rFonts w:ascii="IRBadr" w:hAnsi="IRBadr" w:cs="IRBadr"/>
          <w:sz w:val="44"/>
          <w:szCs w:val="44"/>
          <w:rtl/>
        </w:rPr>
      </w:pPr>
    </w:p>
    <w:p w:rsidR="00CB1ABE" w:rsidRDefault="00CB1ABE" w:rsidP="00CB1ABE">
      <w:pPr>
        <w:spacing w:after="120"/>
        <w:jc w:val="center"/>
        <w:rPr>
          <w:rFonts w:ascii="IRBadr" w:hAnsi="IRBadr" w:cs="IRBadr"/>
          <w:sz w:val="44"/>
          <w:szCs w:val="44"/>
          <w:rtl/>
        </w:rPr>
      </w:pPr>
    </w:p>
    <w:p w:rsidR="00CB1ABE" w:rsidRDefault="00CB1ABE" w:rsidP="00CB1ABE">
      <w:pPr>
        <w:spacing w:after="120"/>
        <w:jc w:val="center"/>
        <w:rPr>
          <w:rFonts w:ascii="IRBadr" w:hAnsi="IRBadr" w:cs="IRBadr"/>
          <w:sz w:val="44"/>
          <w:szCs w:val="44"/>
          <w:rtl/>
        </w:rPr>
      </w:pPr>
    </w:p>
    <w:p w:rsidR="00CB1ABE" w:rsidRPr="0007304E" w:rsidRDefault="00CB1ABE" w:rsidP="00CB1ABE">
      <w:pPr>
        <w:spacing w:after="120"/>
        <w:rPr>
          <w:rFonts w:ascii="IRBadr" w:hAnsi="IRBadr" w:cs="IRBadr"/>
          <w:sz w:val="24"/>
          <w:szCs w:val="24"/>
          <w:rtl/>
        </w:rPr>
      </w:pPr>
    </w:p>
    <w:p w:rsidR="00CB1ABE" w:rsidRPr="00655C74" w:rsidRDefault="00CB1ABE" w:rsidP="00CB1ABE">
      <w:pPr>
        <w:spacing w:after="120"/>
        <w:rPr>
          <w:rFonts w:ascii="IRBadr" w:hAnsi="IRBadr" w:cs="IRBadr"/>
          <w:sz w:val="2"/>
          <w:szCs w:val="2"/>
          <w:rtl/>
        </w:rPr>
      </w:pPr>
    </w:p>
    <w:p w:rsidR="00CB1ABE" w:rsidRPr="008C509D" w:rsidRDefault="00CB1ABE" w:rsidP="00CB1ABE">
      <w:pPr>
        <w:spacing w:after="120"/>
        <w:jc w:val="center"/>
        <w:rPr>
          <w:rFonts w:ascii="IRBadr" w:hAnsi="IRBadr" w:cs="IRBadr"/>
          <w:sz w:val="24"/>
          <w:szCs w:val="24"/>
          <w:rtl/>
        </w:rPr>
      </w:pPr>
    </w:p>
    <w:p w:rsidR="00CB1ABE" w:rsidRDefault="00CB1ABE" w:rsidP="00CB1ABE">
      <w:pPr>
        <w:spacing w:after="120"/>
        <w:jc w:val="center"/>
        <w:rPr>
          <w:rFonts w:ascii="IRBadr" w:hAnsi="IRBadr" w:cs="IRBadr"/>
          <w:sz w:val="44"/>
          <w:szCs w:val="44"/>
          <w:rtl/>
        </w:rPr>
      </w:pPr>
      <w:r>
        <w:rPr>
          <w:rFonts w:ascii="IRBadr" w:hAnsi="IRBadr" w:cs="IRBadr" w:hint="cs"/>
          <w:sz w:val="44"/>
          <w:szCs w:val="44"/>
          <w:rtl/>
        </w:rPr>
        <w:t>عنوان:</w:t>
      </w:r>
    </w:p>
    <w:p w:rsidR="0035151B" w:rsidRPr="0035151B" w:rsidRDefault="00CC0A42" w:rsidP="0035151B">
      <w:pPr>
        <w:pStyle w:val="a2"/>
        <w:rPr>
          <w:rtl/>
        </w:rPr>
      </w:pPr>
      <w:r>
        <w:rPr>
          <w:rFonts w:hint="cs"/>
          <w:rtl/>
        </w:rPr>
        <w:t xml:space="preserve">شرح </w:t>
      </w:r>
      <w:r w:rsidR="0035151B" w:rsidRPr="0035151B">
        <w:rPr>
          <w:rFonts w:hint="cs"/>
          <w:rtl/>
        </w:rPr>
        <w:t>دعاى آخر ماه شعبان و اوّل ماه رمضان‏</w:t>
      </w:r>
    </w:p>
    <w:p w:rsidR="00CB1ABE" w:rsidRDefault="00CB1ABE" w:rsidP="00CB1ABE">
      <w:pPr>
        <w:pStyle w:val="NoSpacing"/>
        <w:rPr>
          <w:rtl/>
        </w:rPr>
      </w:pPr>
    </w:p>
    <w:p w:rsidR="00CB1ABE" w:rsidRPr="00851885" w:rsidRDefault="00CB1ABE" w:rsidP="00CB1ABE">
      <w:pPr>
        <w:pStyle w:val="NoSpacing"/>
        <w:rPr>
          <w:rtl/>
        </w:rPr>
      </w:pPr>
    </w:p>
    <w:tbl>
      <w:tblPr>
        <w:tblStyle w:val="LightShading-Accent5"/>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8"/>
        <w:gridCol w:w="6359"/>
      </w:tblGrid>
      <w:tr w:rsidR="00CB1ABE" w:rsidRPr="008E6EF7" w:rsidTr="00C17BD2">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7897" w:type="dxa"/>
            <w:gridSpan w:val="2"/>
            <w:tcBorders>
              <w:top w:val="none" w:sz="0" w:space="0" w:color="auto"/>
              <w:left w:val="none" w:sz="0" w:space="0" w:color="auto"/>
              <w:bottom w:val="none" w:sz="0" w:space="0" w:color="auto"/>
              <w:right w:val="none" w:sz="0" w:space="0" w:color="auto"/>
            </w:tcBorders>
            <w:shd w:val="clear" w:color="auto" w:fill="A0E2F6"/>
            <w:vAlign w:val="center"/>
          </w:tcPr>
          <w:p w:rsidR="00CB1ABE" w:rsidRPr="00DC2DA7" w:rsidRDefault="00CB1ABE" w:rsidP="00C17BD2">
            <w:pPr>
              <w:spacing w:after="120"/>
              <w:jc w:val="center"/>
              <w:rPr>
                <w:rFonts w:ascii="IRTitr" w:hAnsi="IRTitr" w:cs="IRTitr"/>
                <w:b w:val="0"/>
                <w:bCs w:val="0"/>
                <w:color w:val="06007A"/>
                <w:sz w:val="32"/>
                <w:szCs w:val="32"/>
                <w:rtl/>
              </w:rPr>
            </w:pPr>
            <w:r w:rsidRPr="00DC2DA7">
              <w:rPr>
                <w:rFonts w:ascii="IRTitr" w:hAnsi="IRTitr" w:cs="IRTitr"/>
                <w:b w:val="0"/>
                <w:bCs w:val="0"/>
                <w:color w:val="06007A"/>
                <w:sz w:val="32"/>
                <w:szCs w:val="32"/>
                <w:rtl/>
              </w:rPr>
              <w:t>شناسنامه</w:t>
            </w:r>
            <w:r w:rsidRPr="00DC2DA7">
              <w:rPr>
                <w:rFonts w:ascii="IRTitr" w:hAnsi="IRTitr" w:cs="IRTitr" w:hint="cs"/>
                <w:b w:val="0"/>
                <w:bCs w:val="0"/>
                <w:color w:val="06007A"/>
                <w:sz w:val="32"/>
                <w:szCs w:val="32"/>
                <w:rtl/>
              </w:rPr>
              <w:t xml:space="preserve"> مطلب</w:t>
            </w:r>
          </w:p>
        </w:tc>
      </w:tr>
      <w:tr w:rsidR="00CB1ABE" w:rsidRPr="008E6EF7" w:rsidTr="00C17BD2">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کد مطلب</w:t>
            </w:r>
          </w:p>
        </w:tc>
        <w:tc>
          <w:tcPr>
            <w:tcW w:w="6359" w:type="dxa"/>
            <w:tcBorders>
              <w:left w:val="none" w:sz="0" w:space="0" w:color="auto"/>
              <w:right w:val="none" w:sz="0" w:space="0" w:color="auto"/>
            </w:tcBorders>
            <w:shd w:val="clear" w:color="auto" w:fill="auto"/>
            <w:vAlign w:val="center"/>
          </w:tcPr>
          <w:p w:rsidR="00CB1ABE" w:rsidRPr="00C515CD" w:rsidRDefault="00CB1ABE" w:rsidP="0023608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imes New Roman"/>
                <w:color w:val="06007A"/>
                <w:sz w:val="28"/>
                <w:szCs w:val="28"/>
                <w:rtl/>
              </w:rPr>
            </w:pPr>
            <w:r>
              <w:rPr>
                <w:rFonts w:asciiTheme="minorBidi" w:hAnsiTheme="minorBidi"/>
                <w:color w:val="06007A"/>
                <w:sz w:val="28"/>
                <w:szCs w:val="28"/>
              </w:rPr>
              <w:t>t</w:t>
            </w:r>
            <w:r w:rsidRPr="00562148">
              <w:rPr>
                <w:rFonts w:asciiTheme="minorBidi" w:hAnsiTheme="minorBidi"/>
                <w:color w:val="06007A"/>
                <w:sz w:val="28"/>
                <w:szCs w:val="28"/>
              </w:rPr>
              <w:t>-</w:t>
            </w:r>
            <w:r w:rsidR="0023608A">
              <w:rPr>
                <w:rFonts w:asciiTheme="minorBidi" w:hAnsiTheme="minorBidi"/>
                <w:color w:val="06007A"/>
                <w:sz w:val="28"/>
                <w:szCs w:val="28"/>
              </w:rPr>
              <w:t>404</w:t>
            </w:r>
          </w:p>
        </w:tc>
      </w:tr>
      <w:tr w:rsidR="00CB1ABE" w:rsidRPr="008E6EF7" w:rsidTr="00C17BD2">
        <w:trPr>
          <w:trHeight w:val="163"/>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رده</w:t>
            </w:r>
          </w:p>
        </w:tc>
        <w:tc>
          <w:tcPr>
            <w:tcW w:w="6359" w:type="dxa"/>
            <w:shd w:val="clear" w:color="auto" w:fill="auto"/>
            <w:vAlign w:val="center"/>
          </w:tcPr>
          <w:p w:rsidR="00CB1ABE" w:rsidRPr="00A42700" w:rsidRDefault="00CB1ABE" w:rsidP="0023608A">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تزکیه‌ای</w:t>
            </w:r>
            <w:r w:rsidRPr="00A42700">
              <w:rPr>
                <w:rFonts w:ascii="IRMitra" w:hAnsi="IRMitra" w:cs="IRMitra"/>
                <w:color w:val="06007A"/>
                <w:sz w:val="28"/>
                <w:szCs w:val="28"/>
                <w:rtl/>
              </w:rPr>
              <w:t>/</w:t>
            </w:r>
            <w:r w:rsidR="0035151B">
              <w:rPr>
                <w:rFonts w:ascii="IRMitra" w:hAnsi="IRMitra" w:cs="IRMitra" w:hint="cs"/>
                <w:color w:val="06007A"/>
                <w:sz w:val="28"/>
                <w:szCs w:val="28"/>
                <w:rtl/>
              </w:rPr>
              <w:t>مباحث معرفتی/مناسبتها/</w:t>
            </w:r>
            <w:r w:rsidR="00AB086D">
              <w:rPr>
                <w:rFonts w:ascii="IRMitra" w:hAnsi="IRMitra" w:cs="IRMitra" w:hint="cs"/>
                <w:color w:val="06007A"/>
                <w:sz w:val="28"/>
                <w:szCs w:val="28"/>
                <w:rtl/>
              </w:rPr>
              <w:t>مناسبتهای قمری/</w:t>
            </w:r>
            <w:r w:rsidR="0035151B">
              <w:rPr>
                <w:rFonts w:ascii="IRMitra" w:hAnsi="IRMitra" w:cs="IRMitra" w:hint="cs"/>
                <w:color w:val="06007A"/>
                <w:sz w:val="28"/>
                <w:szCs w:val="28"/>
                <w:rtl/>
              </w:rPr>
              <w:t>شعبان</w:t>
            </w:r>
          </w:p>
        </w:tc>
      </w:tr>
      <w:tr w:rsidR="00CB1ABE" w:rsidRPr="008E6EF7" w:rsidTr="00C17BD2">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برچسب</w:t>
            </w:r>
          </w:p>
        </w:tc>
        <w:tc>
          <w:tcPr>
            <w:tcW w:w="6359" w:type="dxa"/>
            <w:tcBorders>
              <w:left w:val="none" w:sz="0" w:space="0" w:color="auto"/>
              <w:right w:val="none" w:sz="0" w:space="0" w:color="auto"/>
            </w:tcBorders>
            <w:shd w:val="clear" w:color="auto" w:fill="auto"/>
            <w:vAlign w:val="center"/>
          </w:tcPr>
          <w:p w:rsidR="00CB1ABE" w:rsidRPr="00A42700" w:rsidRDefault="0035151B" w:rsidP="00C17BD2">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تزکیه، مناسبتهای قمری، شعبان، رمضان، دعا، آیت الله سعادت پرور(ره)</w:t>
            </w:r>
          </w:p>
        </w:tc>
      </w:tr>
      <w:tr w:rsidR="00CB1ABE" w:rsidRPr="008E6EF7" w:rsidTr="00C17BD2">
        <w:trPr>
          <w:trHeight w:val="161"/>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توضیحات</w:t>
            </w:r>
          </w:p>
        </w:tc>
        <w:tc>
          <w:tcPr>
            <w:tcW w:w="6359" w:type="dxa"/>
            <w:shd w:val="clear" w:color="auto" w:fill="auto"/>
            <w:vAlign w:val="center"/>
          </w:tcPr>
          <w:p w:rsidR="00CB1ABE" w:rsidRPr="00A42700" w:rsidRDefault="00CB1ABE" w:rsidP="00C17BD2">
            <w:pPr>
              <w:spacing w:after="120"/>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p>
        </w:tc>
      </w:tr>
    </w:tbl>
    <w:p w:rsidR="00CB1ABE" w:rsidRPr="00655C74" w:rsidRDefault="00CB1ABE" w:rsidP="00CB1ABE">
      <w:pPr>
        <w:spacing w:after="120"/>
        <w:jc w:val="lowKashida"/>
        <w:rPr>
          <w:rFonts w:ascii="IRBadr" w:hAnsi="IRBadr" w:cs="IRBadr"/>
          <w:sz w:val="2"/>
          <w:szCs w:val="2"/>
          <w:rtl/>
        </w:rPr>
      </w:pPr>
    </w:p>
    <w:p w:rsidR="00CB1ABE" w:rsidRDefault="00CB1ABE" w:rsidP="00CB1ABE">
      <w:pPr>
        <w:pStyle w:val="NormalWeb"/>
        <w:bidi/>
        <w:spacing w:before="0" w:beforeAutospacing="0" w:after="120" w:afterAutospacing="0"/>
        <w:jc w:val="lowKashida"/>
        <w:rPr>
          <w:rFonts w:ascii="IRBadr" w:eastAsia="Arial Unicode MS" w:hAnsi="IRBadr" w:cs="IRBadr"/>
          <w:color w:val="000000"/>
          <w:sz w:val="36"/>
          <w:szCs w:val="36"/>
          <w:rtl/>
        </w:rPr>
        <w:sectPr w:rsidR="00CB1ABE" w:rsidSect="007864E5">
          <w:headerReference w:type="even" r:id="rId8"/>
          <w:headerReference w:type="default" r:id="rId9"/>
          <w:footerReference w:type="even" r:id="rId10"/>
          <w:footerReference w:type="default" r:id="rId11"/>
          <w:headerReference w:type="first" r:id="rId12"/>
          <w:footerReference w:type="first" r:id="rId13"/>
          <w:pgSz w:w="11906" w:h="16838" w:code="9"/>
          <w:pgMar w:top="1985" w:right="1134" w:bottom="1134" w:left="1134" w:header="1020" w:footer="794"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pPr>
    </w:p>
    <w:p w:rsidR="00CB1ABE" w:rsidRPr="00C641F7" w:rsidRDefault="00CB1ABE" w:rsidP="00CB1ABE">
      <w:pPr>
        <w:pStyle w:val="a1"/>
        <w:rPr>
          <w:color w:val="002060"/>
          <w:sz w:val="34"/>
          <w:szCs w:val="34"/>
          <w:rtl/>
        </w:rPr>
      </w:pPr>
    </w:p>
    <w:p w:rsidR="00CB1ABE" w:rsidRDefault="00CB1ABE" w:rsidP="00CB1ABE">
      <w:pPr>
        <w:pStyle w:val="a1"/>
        <w:rPr>
          <w:color w:val="002060"/>
          <w:rtl/>
        </w:rPr>
      </w:pPr>
    </w:p>
    <w:p w:rsidR="00D82F44" w:rsidRDefault="00D82F44" w:rsidP="00CB1ABE">
      <w:pPr>
        <w:pStyle w:val="a1"/>
        <w:rPr>
          <w:color w:val="002060"/>
          <w:rtl/>
        </w:rPr>
      </w:pPr>
    </w:p>
    <w:p w:rsidR="00D82F44" w:rsidRDefault="00D82F44" w:rsidP="00CB1ABE">
      <w:pPr>
        <w:pStyle w:val="a1"/>
        <w:rPr>
          <w:color w:val="002060"/>
          <w:rtl/>
        </w:rPr>
      </w:pPr>
    </w:p>
    <w:p w:rsidR="0035151B" w:rsidRDefault="00CC0A42" w:rsidP="00CC0A42">
      <w:pPr>
        <w:pStyle w:val="a1"/>
        <w:jc w:val="both"/>
        <w:rPr>
          <w:rtl/>
        </w:rPr>
      </w:pPr>
      <w:r>
        <w:rPr>
          <w:rFonts w:hint="cs"/>
          <w:rtl/>
        </w:rPr>
        <w:lastRenderedPageBreak/>
        <w:t>آیت الله سعادت پرور(ره) در کتاب نور هدایت این دعا را چنین شرح داده اند:</w:t>
      </w:r>
    </w:p>
    <w:p w:rsidR="0035151B" w:rsidRPr="009D68AE" w:rsidRDefault="0035151B" w:rsidP="00CC0A42">
      <w:pPr>
        <w:pStyle w:val="a1"/>
        <w:jc w:val="both"/>
        <w:rPr>
          <w:color w:val="4F81BD" w:themeColor="accent1"/>
          <w:rtl/>
        </w:rPr>
      </w:pPr>
      <w:r w:rsidRPr="009D68AE">
        <w:rPr>
          <w:rFonts w:hint="cs"/>
          <w:color w:val="4F81BD" w:themeColor="accent1"/>
          <w:rtl/>
        </w:rPr>
        <w:t>«أَللَّهُمَّ! ... وَاجْعَلْنِى مِنْ صالِحِ خَلْقِكَ فِى ا</w:t>
      </w:r>
      <w:r w:rsidR="002971AC">
        <w:rPr>
          <w:rFonts w:hint="cs"/>
          <w:color w:val="4F81BD" w:themeColor="accent1"/>
          <w:rtl/>
        </w:rPr>
        <w:t>لْعَمَلِ وَ الْأَمَلِ وَ الْقَضا</w:t>
      </w:r>
      <w:r w:rsidRPr="009D68AE">
        <w:rPr>
          <w:rFonts w:hint="cs"/>
          <w:color w:val="4F81BD" w:themeColor="accent1"/>
          <w:rtl/>
        </w:rPr>
        <w:t>ءِ وَ الْقَدَرِ.»</w:t>
      </w:r>
      <w:r w:rsidRPr="009D68AE">
        <w:rPr>
          <w:color w:val="4F81BD" w:themeColor="accent1"/>
          <w:vertAlign w:val="superscript"/>
          <w:rtl/>
        </w:rPr>
        <w:footnoteReference w:id="1"/>
      </w:r>
    </w:p>
    <w:p w:rsidR="0035151B" w:rsidRPr="0035151B" w:rsidRDefault="0035151B" w:rsidP="00CC0A42">
      <w:pPr>
        <w:pStyle w:val="a1"/>
        <w:jc w:val="both"/>
        <w:rPr>
          <w:rtl/>
        </w:rPr>
      </w:pPr>
      <w:r w:rsidRPr="0035151B">
        <w:rPr>
          <w:rFonts w:hint="cs"/>
          <w:rtl/>
        </w:rPr>
        <w:t>خداوندا! ... مرا از شايسته‏ترين آفريده‏هايت در عمل و آرزو و [در برابر] قضا [و سرنوشت حتمى‏] و قدَر [و مشخصات چيزهايى كه اراده فرموده‏اى‏] قرار بده.</w:t>
      </w:r>
    </w:p>
    <w:p w:rsidR="0035151B" w:rsidRPr="0035151B" w:rsidRDefault="0035151B" w:rsidP="00CC0A42">
      <w:pPr>
        <w:pStyle w:val="a1"/>
        <w:jc w:val="both"/>
        <w:rPr>
          <w:rtl/>
        </w:rPr>
      </w:pPr>
      <w:r w:rsidRPr="0035151B">
        <w:rPr>
          <w:rFonts w:hint="cs"/>
          <w:rtl/>
        </w:rPr>
        <w:t>از مجموع جمله‏هاى اين فراز معلوم مى‏شود: كسى مى‏تواند از افراد صالح شود كه از چهار جهت كسب شايستگى و صلاح كرده باشد:</w:t>
      </w:r>
    </w:p>
    <w:p w:rsidR="0035151B" w:rsidRPr="009D68AE" w:rsidRDefault="0035151B" w:rsidP="00CC0A42">
      <w:pPr>
        <w:pStyle w:val="a1"/>
        <w:jc w:val="both"/>
        <w:rPr>
          <w:b/>
          <w:bCs/>
          <w:rtl/>
        </w:rPr>
      </w:pPr>
      <w:r w:rsidRPr="009D68AE">
        <w:rPr>
          <w:rFonts w:hint="cs"/>
          <w:b/>
          <w:bCs/>
          <w:rtl/>
        </w:rPr>
        <w:t>1. شايستگى در عمل‏</w:t>
      </w:r>
    </w:p>
    <w:p w:rsidR="0035151B" w:rsidRPr="0035151B" w:rsidRDefault="0035151B" w:rsidP="00CC0A42">
      <w:pPr>
        <w:pStyle w:val="a1"/>
        <w:jc w:val="both"/>
        <w:rPr>
          <w:rtl/>
        </w:rPr>
      </w:pPr>
      <w:r w:rsidRPr="0035151B">
        <w:rPr>
          <w:rFonts w:hint="cs"/>
          <w:rtl/>
        </w:rPr>
        <w:t xml:space="preserve">از جمله‏ى‏ </w:t>
      </w:r>
      <w:r w:rsidRPr="009D68AE">
        <w:rPr>
          <w:rFonts w:hint="cs"/>
          <w:color w:val="4F81BD" w:themeColor="accent1"/>
          <w:rtl/>
        </w:rPr>
        <w:t xml:space="preserve">«صالِحِ خَلْقِكَ فِى الْعَمَلِ» </w:t>
      </w:r>
      <w:r w:rsidRPr="0035151B">
        <w:rPr>
          <w:rFonts w:hint="cs"/>
          <w:rtl/>
        </w:rPr>
        <w:t>بر مى‏آيد كه بنده‏ى صالح كسى است كه در تمام‏</w:t>
      </w:r>
      <w:r>
        <w:rPr>
          <w:rFonts w:hint="cs"/>
          <w:rtl/>
        </w:rPr>
        <w:t xml:space="preserve"> </w:t>
      </w:r>
      <w:r w:rsidRPr="0035151B">
        <w:rPr>
          <w:rFonts w:hint="cs"/>
          <w:rtl/>
        </w:rPr>
        <w:t>لحظات زندگى و اجزاء كارهاى روزمرّه در طول شبانه روز، عمل به عهد عبوديّت را سرلوحه‏ى زندگى خويش قرار دهد؛ چنان كه خداوند مى‏فرمايد:</w:t>
      </w:r>
    </w:p>
    <w:p w:rsidR="0035151B" w:rsidRPr="0035151B" w:rsidRDefault="0035151B" w:rsidP="00CC0A42">
      <w:pPr>
        <w:pStyle w:val="a1"/>
        <w:jc w:val="both"/>
        <w:rPr>
          <w:rtl/>
        </w:rPr>
      </w:pPr>
      <w:r w:rsidRPr="0035151B">
        <w:rPr>
          <w:rFonts w:hint="cs"/>
          <w:rtl/>
        </w:rPr>
        <w:t xml:space="preserve">- </w:t>
      </w:r>
      <w:r w:rsidRPr="009D68AE">
        <w:rPr>
          <w:rFonts w:hint="cs"/>
          <w:color w:val="00B050"/>
          <w:rtl/>
        </w:rPr>
        <w:t>أَ لَمْ أَعْهَدْ إِلَيْكُمْ يا بَنِي آدَمَ أَنْ لا تَعْبُدُوا الشَّيْطانَ إِنَّهُ لَكُمْ عَدُوٌّ مُبِينٌ* وَ أَنِ اعْبُدُونِي هذا صِراطٌ مُسْتَقِيمٌ</w:t>
      </w:r>
      <w:r w:rsidRPr="0035151B">
        <w:rPr>
          <w:rFonts w:hint="cs"/>
          <w:rtl/>
        </w:rPr>
        <w:t>‏</w:t>
      </w:r>
      <w:r w:rsidRPr="0035151B">
        <w:rPr>
          <w:vertAlign w:val="superscript"/>
          <w:rtl/>
        </w:rPr>
        <w:footnoteReference w:id="2"/>
      </w:r>
    </w:p>
    <w:p w:rsidR="0035151B" w:rsidRPr="0035151B" w:rsidRDefault="0035151B" w:rsidP="00CC0A42">
      <w:pPr>
        <w:pStyle w:val="a1"/>
        <w:jc w:val="both"/>
        <w:rPr>
          <w:rtl/>
        </w:rPr>
      </w:pPr>
      <w:r w:rsidRPr="0035151B">
        <w:rPr>
          <w:rFonts w:hint="cs"/>
          <w:rtl/>
        </w:rPr>
        <w:t>اى پسران و [فرزندان‏] آدم، آيا با شما پيمان نبستم كه شيطان را نپرستيد، چرا كه او دشمن آشكار شما است و مرا بپرستيد كه اين راه راست مى‏باشد.</w:t>
      </w:r>
    </w:p>
    <w:p w:rsidR="0035151B" w:rsidRPr="009D68AE" w:rsidRDefault="0035151B" w:rsidP="00CC0A42">
      <w:pPr>
        <w:pStyle w:val="a1"/>
        <w:jc w:val="both"/>
        <w:rPr>
          <w:color w:val="00B050"/>
          <w:rtl/>
        </w:rPr>
      </w:pPr>
      <w:r w:rsidRPr="009D68AE">
        <w:rPr>
          <w:rFonts w:hint="cs"/>
          <w:color w:val="00B050"/>
          <w:rtl/>
        </w:rPr>
        <w:t>- مِنَ الْمُؤْمِنِينَ رِجالٌ صَدَقُوا ما عاهَدُوا اللَّهَ عَلَيْهِ‏</w:t>
      </w:r>
      <w:r w:rsidRPr="009D68AE">
        <w:rPr>
          <w:color w:val="auto"/>
          <w:vertAlign w:val="superscript"/>
          <w:rtl/>
        </w:rPr>
        <w:footnoteReference w:id="3"/>
      </w:r>
    </w:p>
    <w:p w:rsidR="0035151B" w:rsidRPr="0035151B" w:rsidRDefault="0035151B" w:rsidP="00CC0A42">
      <w:pPr>
        <w:pStyle w:val="a1"/>
        <w:jc w:val="both"/>
        <w:rPr>
          <w:rtl/>
        </w:rPr>
      </w:pPr>
      <w:r w:rsidRPr="0035151B">
        <w:rPr>
          <w:rFonts w:hint="cs"/>
          <w:rtl/>
        </w:rPr>
        <w:t>از ميان مؤمنان مردانى هستند كه بر آن چه با خداوند پيمان بستند، با صدق و راستى وفا نمودند.</w:t>
      </w:r>
    </w:p>
    <w:p w:rsidR="0035151B" w:rsidRPr="0035151B" w:rsidRDefault="0035151B" w:rsidP="00CC0A42">
      <w:pPr>
        <w:pStyle w:val="a1"/>
        <w:jc w:val="both"/>
        <w:rPr>
          <w:rtl/>
        </w:rPr>
      </w:pPr>
      <w:r w:rsidRPr="0035151B">
        <w:rPr>
          <w:rFonts w:hint="cs"/>
          <w:rtl/>
        </w:rPr>
        <w:lastRenderedPageBreak/>
        <w:t xml:space="preserve">و در واقع به صراطِ مستقيم‏ </w:t>
      </w:r>
      <w:r w:rsidRPr="009D68AE">
        <w:rPr>
          <w:rFonts w:hint="cs"/>
          <w:color w:val="00B050"/>
          <w:rtl/>
        </w:rPr>
        <w:t>اهْدِنَا الصِّراطَ الْمُسْتَقِيمَ</w:t>
      </w:r>
      <w:r w:rsidRPr="0035151B">
        <w:rPr>
          <w:rFonts w:hint="cs"/>
          <w:rtl/>
        </w:rPr>
        <w:t>‏</w:t>
      </w:r>
      <w:r w:rsidRPr="0035151B">
        <w:rPr>
          <w:vertAlign w:val="superscript"/>
          <w:rtl/>
        </w:rPr>
        <w:footnoteReference w:id="4"/>
      </w:r>
      <w:r w:rsidRPr="0035151B">
        <w:rPr>
          <w:rFonts w:hint="cs"/>
          <w:rtl/>
        </w:rPr>
        <w:t xml:space="preserve">؛ (ما را به راه راست هدايت فرما) واقف، و به فطرتِ‏ </w:t>
      </w:r>
      <w:r w:rsidRPr="009D68AE">
        <w:rPr>
          <w:rFonts w:hint="cs"/>
          <w:color w:val="00B050"/>
          <w:rtl/>
        </w:rPr>
        <w:t>فِطْرَتَ اللَّهِ الَّتِي فَطَرَ النَّاسَ عَلَيْها لا تَبْدِيلَ لِخَلْقِ اللَّهِ ذلِكَ الدِّينُ الْقَيِّمُ</w:t>
      </w:r>
      <w:r w:rsidRPr="0035151B">
        <w:rPr>
          <w:rFonts w:hint="cs"/>
          <w:rtl/>
        </w:rPr>
        <w:t>‏</w:t>
      </w:r>
      <w:r w:rsidRPr="0035151B">
        <w:rPr>
          <w:vertAlign w:val="superscript"/>
          <w:rtl/>
        </w:rPr>
        <w:footnoteReference w:id="5"/>
      </w:r>
      <w:r w:rsidRPr="0035151B">
        <w:rPr>
          <w:rFonts w:hint="cs"/>
          <w:rtl/>
        </w:rPr>
        <w:t>؛ (همان سرشت خدايى كه همه‏ى مردم را بر آن سرشت و هيچ تغيير و تبديلى در آفرينش خدا [امكان‏پذير] نيست. اين همان آيين استوار [و مايه‏ى قوام مصالح دين و دنياى همگان‏] مى‏باشد.) اقامه‏ى وجه نمايد. عبادات و اذكار و اوراد ظاهرى نيز جزوى از عمل به عهد عبوديّت و از مقدمات رسيدن به همين هدف مى‏باشند.</w:t>
      </w:r>
    </w:p>
    <w:p w:rsidR="0035151B" w:rsidRPr="009D68AE" w:rsidRDefault="0035151B" w:rsidP="00CC0A42">
      <w:pPr>
        <w:pStyle w:val="a1"/>
        <w:jc w:val="both"/>
        <w:rPr>
          <w:b/>
          <w:bCs/>
          <w:rtl/>
        </w:rPr>
      </w:pPr>
      <w:r w:rsidRPr="009D68AE">
        <w:rPr>
          <w:rFonts w:hint="cs"/>
          <w:b/>
          <w:bCs/>
          <w:rtl/>
        </w:rPr>
        <w:t>2. شايستگى در آرزو</w:t>
      </w:r>
    </w:p>
    <w:p w:rsidR="0035151B" w:rsidRPr="0035151B" w:rsidRDefault="0035151B" w:rsidP="00CC0A42">
      <w:pPr>
        <w:pStyle w:val="a1"/>
        <w:jc w:val="both"/>
        <w:rPr>
          <w:rtl/>
        </w:rPr>
      </w:pPr>
      <w:r w:rsidRPr="0035151B">
        <w:rPr>
          <w:rFonts w:hint="cs"/>
          <w:rtl/>
        </w:rPr>
        <w:t xml:space="preserve">از تعبير </w:t>
      </w:r>
      <w:r w:rsidRPr="009D68AE">
        <w:rPr>
          <w:rFonts w:hint="cs"/>
          <w:color w:val="4F81BD" w:themeColor="accent1"/>
          <w:rtl/>
        </w:rPr>
        <w:t xml:space="preserve">«صالِحِ خَلْقِكَ فِى الْعَمَلِ وَ الْأَمَلِ» </w:t>
      </w:r>
      <w:r w:rsidRPr="0035151B">
        <w:rPr>
          <w:rFonts w:hint="cs"/>
          <w:rtl/>
        </w:rPr>
        <w:t>استفاده مى‏شود كه بنده‏ى صالح كسى است كه آرزويى غير از خدا و آن چه او دوست دارد و مى‏خواهد، ندارد و در واقع رسيدن به همه‏ى آرزوهايش براى نيل به قرب و انس و شناسايى پروردگار مى‏باشد و با تمام وجود، به او رجوع مى‏نمايد؛ چنان كه قرآن شريف در موارد متعدد به اين نكته اشاره مى‏فرمايد:</w:t>
      </w:r>
    </w:p>
    <w:p w:rsidR="0035151B" w:rsidRPr="009D68AE" w:rsidRDefault="0035151B" w:rsidP="00CC0A42">
      <w:pPr>
        <w:pStyle w:val="a1"/>
        <w:jc w:val="both"/>
        <w:rPr>
          <w:color w:val="00B050"/>
          <w:rtl/>
        </w:rPr>
      </w:pPr>
      <w:r w:rsidRPr="009D68AE">
        <w:rPr>
          <w:rFonts w:hint="cs"/>
          <w:color w:val="00B050"/>
          <w:rtl/>
        </w:rPr>
        <w:t>- وَ اتَّبِعْ سَبِيلَ مَنْ أَنابَ إِلَيَ‏</w:t>
      </w:r>
      <w:r w:rsidRPr="009D68AE">
        <w:rPr>
          <w:color w:val="00B050"/>
          <w:vertAlign w:val="superscript"/>
          <w:rtl/>
        </w:rPr>
        <w:footnoteReference w:id="6"/>
      </w:r>
    </w:p>
    <w:p w:rsidR="0035151B" w:rsidRPr="0035151B" w:rsidRDefault="0035151B" w:rsidP="00CC0A42">
      <w:pPr>
        <w:pStyle w:val="a1"/>
        <w:jc w:val="both"/>
        <w:rPr>
          <w:rtl/>
        </w:rPr>
      </w:pPr>
      <w:r w:rsidRPr="0035151B">
        <w:rPr>
          <w:rFonts w:hint="cs"/>
          <w:rtl/>
        </w:rPr>
        <w:t>و از راه كسى كه [با تمام وجود] به سوى من توبه نموده است، پيروى نما.</w:t>
      </w:r>
    </w:p>
    <w:p w:rsidR="0035151B" w:rsidRPr="009D68AE" w:rsidRDefault="0035151B" w:rsidP="00CC0A42">
      <w:pPr>
        <w:pStyle w:val="a1"/>
        <w:jc w:val="both"/>
        <w:rPr>
          <w:color w:val="00B050"/>
          <w:rtl/>
        </w:rPr>
      </w:pPr>
      <w:r w:rsidRPr="009D68AE">
        <w:rPr>
          <w:rFonts w:hint="cs"/>
          <w:color w:val="00B050"/>
          <w:rtl/>
        </w:rPr>
        <w:t>- وَ الَّذِينَ اجْتَنَبُوا الطَّاغُوتَ أَنْ يَعْبُدُوها وَ أَنابُوا إِلَى اللَّهِ لَهُمُ الْبُشْرى‏</w:t>
      </w:r>
      <w:r w:rsidRPr="009D68AE">
        <w:rPr>
          <w:color w:val="00B050"/>
          <w:vertAlign w:val="superscript"/>
          <w:rtl/>
        </w:rPr>
        <w:footnoteReference w:id="7"/>
      </w:r>
    </w:p>
    <w:p w:rsidR="0035151B" w:rsidRPr="0035151B" w:rsidRDefault="0035151B" w:rsidP="00CC0A42">
      <w:pPr>
        <w:pStyle w:val="a1"/>
        <w:jc w:val="both"/>
        <w:rPr>
          <w:rtl/>
        </w:rPr>
      </w:pPr>
      <w:r w:rsidRPr="0035151B">
        <w:rPr>
          <w:rFonts w:hint="cs"/>
          <w:rtl/>
        </w:rPr>
        <w:t>و مژده باد آنان را كه از پرستش طاغوت [و هر معبودى به جز خداوند] دورى جسته و [با تمام وجود، تنها] به سوى خدا بازگشت نمودند.</w:t>
      </w:r>
    </w:p>
    <w:p w:rsidR="0035151B" w:rsidRPr="009D68AE" w:rsidRDefault="0035151B" w:rsidP="00CC0A42">
      <w:pPr>
        <w:pStyle w:val="a1"/>
        <w:jc w:val="both"/>
        <w:rPr>
          <w:color w:val="00B050"/>
          <w:rtl/>
        </w:rPr>
      </w:pPr>
      <w:r w:rsidRPr="009D68AE">
        <w:rPr>
          <w:rFonts w:hint="cs"/>
          <w:color w:val="00B050"/>
          <w:rtl/>
        </w:rPr>
        <w:t>- اللَّهُ يَجْتَبِي إِلَيْهِ مَنْ يَشاءُ وَ يَهْدِي إِلَيْهِ مَنْ يُنِيبُ‏</w:t>
      </w:r>
      <w:r w:rsidRPr="009D68AE">
        <w:rPr>
          <w:color w:val="00B050"/>
          <w:vertAlign w:val="superscript"/>
          <w:rtl/>
        </w:rPr>
        <w:footnoteReference w:id="8"/>
      </w:r>
    </w:p>
    <w:p w:rsidR="0035151B" w:rsidRPr="0035151B" w:rsidRDefault="0035151B" w:rsidP="00CC0A42">
      <w:pPr>
        <w:pStyle w:val="a1"/>
        <w:jc w:val="both"/>
        <w:rPr>
          <w:rtl/>
        </w:rPr>
      </w:pPr>
      <w:r w:rsidRPr="0035151B">
        <w:rPr>
          <w:rFonts w:hint="cs"/>
          <w:rtl/>
        </w:rPr>
        <w:lastRenderedPageBreak/>
        <w:t>خداوند هر كس را كه بخواهد [براى رهنمايى‏] به سوى خود برمى‏گزيند و هر كس را كه [با تمام وجود به او] بازگشت نمايد، به سوى خويش رهنمون مى‏گردد.</w:t>
      </w:r>
    </w:p>
    <w:p w:rsidR="0035151B" w:rsidRPr="009D68AE" w:rsidRDefault="0035151B" w:rsidP="00CC0A42">
      <w:pPr>
        <w:pStyle w:val="a1"/>
        <w:jc w:val="both"/>
        <w:rPr>
          <w:b/>
          <w:bCs/>
          <w:rtl/>
        </w:rPr>
      </w:pPr>
      <w:r w:rsidRPr="009D68AE">
        <w:rPr>
          <w:rFonts w:hint="cs"/>
          <w:b/>
          <w:bCs/>
          <w:rtl/>
        </w:rPr>
        <w:t>3. شايستگى در برابر قضاى الهى‏</w:t>
      </w:r>
    </w:p>
    <w:p w:rsidR="0035151B" w:rsidRPr="0035151B" w:rsidRDefault="0035151B" w:rsidP="00CC0A42">
      <w:pPr>
        <w:pStyle w:val="a1"/>
        <w:jc w:val="both"/>
        <w:rPr>
          <w:rtl/>
        </w:rPr>
      </w:pPr>
      <w:r w:rsidRPr="0035151B">
        <w:rPr>
          <w:rFonts w:hint="cs"/>
          <w:rtl/>
        </w:rPr>
        <w:t xml:space="preserve">از عبارت‏ </w:t>
      </w:r>
      <w:r w:rsidRPr="009D68AE">
        <w:rPr>
          <w:rFonts w:hint="cs"/>
          <w:color w:val="4F81BD" w:themeColor="accent1"/>
          <w:rtl/>
        </w:rPr>
        <w:t xml:space="preserve">«صالِحِ خَلْقِكَ فِى ... الْقَضآءِ» </w:t>
      </w:r>
      <w:r w:rsidRPr="0035151B">
        <w:rPr>
          <w:rFonts w:hint="cs"/>
          <w:rtl/>
        </w:rPr>
        <w:t>بر مى‏آيد، بنده‏ى صالح الهى كسى است كه در برابر قضا الهى ناخرسند و منفعل نگردد، بلكه نسبت بدان آرامش داشته و در همه‏ى امور تسليم پروردگار باشد. در روايات منقول از اميرمؤمنان- عليه السّلام- آمده است:</w:t>
      </w:r>
    </w:p>
    <w:p w:rsidR="0035151B" w:rsidRPr="009D68AE" w:rsidRDefault="0035151B" w:rsidP="00CC0A42">
      <w:pPr>
        <w:pStyle w:val="a1"/>
        <w:jc w:val="both"/>
        <w:rPr>
          <w:color w:val="00B050"/>
          <w:rtl/>
        </w:rPr>
      </w:pPr>
      <w:r w:rsidRPr="009D68AE">
        <w:rPr>
          <w:rFonts w:hint="cs"/>
          <w:color w:val="00B050"/>
          <w:rtl/>
        </w:rPr>
        <w:t>- «شَرُّ الْأُمُورِ، أَلسَّخَطُ لِلْقَضآءِ.»</w:t>
      </w:r>
      <w:r w:rsidRPr="009D68AE">
        <w:rPr>
          <w:color w:val="00B050"/>
          <w:vertAlign w:val="superscript"/>
          <w:rtl/>
        </w:rPr>
        <w:footnoteReference w:id="9"/>
      </w:r>
    </w:p>
    <w:p w:rsidR="0035151B" w:rsidRPr="0035151B" w:rsidRDefault="0035151B" w:rsidP="00CC0A42">
      <w:pPr>
        <w:pStyle w:val="a1"/>
        <w:jc w:val="both"/>
        <w:rPr>
          <w:rtl/>
        </w:rPr>
      </w:pPr>
      <w:r w:rsidRPr="0035151B">
        <w:rPr>
          <w:rFonts w:hint="cs"/>
          <w:rtl/>
        </w:rPr>
        <w:t>بدترين چيز ناخشنودى و ناخرسندى از قضاى الهى است.</w:t>
      </w:r>
    </w:p>
    <w:p w:rsidR="0035151B" w:rsidRPr="009D68AE" w:rsidRDefault="0035151B" w:rsidP="00CC0A42">
      <w:pPr>
        <w:pStyle w:val="a1"/>
        <w:jc w:val="both"/>
        <w:rPr>
          <w:color w:val="00B050"/>
          <w:rtl/>
        </w:rPr>
      </w:pPr>
      <w:r w:rsidRPr="009D68AE">
        <w:rPr>
          <w:rFonts w:hint="cs"/>
          <w:color w:val="00B050"/>
          <w:rtl/>
        </w:rPr>
        <w:t>- «كُلُّ شَىْ‏ءٍ فِيهِ حِيلَةٌ، إِلَّا الْقَضآءِ.»</w:t>
      </w:r>
      <w:r w:rsidRPr="009D68AE">
        <w:rPr>
          <w:color w:val="00B050"/>
          <w:vertAlign w:val="superscript"/>
          <w:rtl/>
        </w:rPr>
        <w:footnoteReference w:id="10"/>
      </w:r>
    </w:p>
    <w:p w:rsidR="0035151B" w:rsidRPr="0035151B" w:rsidRDefault="0035151B" w:rsidP="00CC0A42">
      <w:pPr>
        <w:pStyle w:val="a1"/>
        <w:jc w:val="both"/>
        <w:rPr>
          <w:rtl/>
        </w:rPr>
      </w:pPr>
      <w:r w:rsidRPr="0035151B">
        <w:rPr>
          <w:rFonts w:hint="cs"/>
          <w:rtl/>
        </w:rPr>
        <w:t>هر چيز به جز قضاى الهى، راه چاره‏اى دارد.</w:t>
      </w:r>
    </w:p>
    <w:p w:rsidR="0035151B" w:rsidRPr="0035151B" w:rsidRDefault="0035151B" w:rsidP="00CC0A42">
      <w:pPr>
        <w:pStyle w:val="a1"/>
        <w:jc w:val="both"/>
        <w:rPr>
          <w:rtl/>
        </w:rPr>
      </w:pPr>
      <w:r w:rsidRPr="0035151B">
        <w:rPr>
          <w:rFonts w:hint="cs"/>
          <w:rtl/>
        </w:rPr>
        <w:t>با توجّه به اين كه «قضا» در اين جا به معناى امور انجام گرفته و پياده شده‏اى است كه هر شخص بدان رسيده و يا مى‏رسد و در تمام لحظات عمر با آن همراه بوده و مى‏باشد و به هيچ وجه تغييرپذير نيست؛ تمنّاى غير آن، مقابله با قضاى الهى است و بندگان صالح هرگز چنين نمى‏باشند.</w:t>
      </w:r>
    </w:p>
    <w:p w:rsidR="0035151B" w:rsidRPr="009D68AE" w:rsidRDefault="0035151B" w:rsidP="00CC0A42">
      <w:pPr>
        <w:pStyle w:val="a1"/>
        <w:jc w:val="both"/>
        <w:rPr>
          <w:b/>
          <w:bCs/>
          <w:rtl/>
        </w:rPr>
      </w:pPr>
      <w:r w:rsidRPr="009D68AE">
        <w:rPr>
          <w:rFonts w:hint="cs"/>
          <w:b/>
          <w:bCs/>
          <w:rtl/>
        </w:rPr>
        <w:t>4. شايستگى در برابر قَدَر</w:t>
      </w:r>
    </w:p>
    <w:p w:rsidR="0035151B" w:rsidRPr="0035151B" w:rsidRDefault="0035151B" w:rsidP="00CC0A42">
      <w:pPr>
        <w:pStyle w:val="a1"/>
        <w:jc w:val="both"/>
        <w:rPr>
          <w:rtl/>
        </w:rPr>
      </w:pPr>
      <w:r w:rsidRPr="0035151B">
        <w:rPr>
          <w:rFonts w:hint="cs"/>
          <w:rtl/>
        </w:rPr>
        <w:t xml:space="preserve">از جمله‏ى‏ </w:t>
      </w:r>
      <w:r w:rsidRPr="009D68AE">
        <w:rPr>
          <w:rFonts w:hint="cs"/>
          <w:color w:val="4F81BD" w:themeColor="accent1"/>
          <w:rtl/>
        </w:rPr>
        <w:t xml:space="preserve">«صالِحِ خَلْقِكَ فِى ... الْقَدَرِ» </w:t>
      </w:r>
      <w:r w:rsidRPr="0035151B">
        <w:rPr>
          <w:rFonts w:hint="cs"/>
          <w:rtl/>
        </w:rPr>
        <w:t>معلوم مى‏شود، بنده‏ى صالح كسى است كه يقين دارد آن چه به اقتضاى جهات مادّى و معنوى، براى او اندازه‏گيرى و مقدّر شده و مى‏شود، به وى خواهد رسيد و به گزاف هم نخواهد بود. در روايات منقول از اميرمؤمنان- عليه السّلام- آمده است:</w:t>
      </w:r>
    </w:p>
    <w:p w:rsidR="0035151B" w:rsidRPr="009D68AE" w:rsidRDefault="0035151B" w:rsidP="00CC0A42">
      <w:pPr>
        <w:pStyle w:val="a1"/>
        <w:jc w:val="both"/>
        <w:rPr>
          <w:color w:val="00B050"/>
          <w:rtl/>
        </w:rPr>
      </w:pPr>
      <w:r w:rsidRPr="009D68AE">
        <w:rPr>
          <w:rFonts w:hint="cs"/>
          <w:color w:val="00B050"/>
          <w:rtl/>
        </w:rPr>
        <w:t>- «بِتَقْدِيرِ أَقْسامِ اللَّهِ لِلْعِبادِ، قامَ وَزْنُ الْعالَمِ، وَ تَمَّتْ هذِهِ الدُّنْيا لِأَهْلِها.»</w:t>
      </w:r>
      <w:r w:rsidRPr="009D68AE">
        <w:rPr>
          <w:color w:val="00B050"/>
          <w:vertAlign w:val="superscript"/>
          <w:rtl/>
        </w:rPr>
        <w:footnoteReference w:id="11"/>
      </w:r>
    </w:p>
    <w:p w:rsidR="0035151B" w:rsidRPr="0035151B" w:rsidRDefault="0035151B" w:rsidP="00CC0A42">
      <w:pPr>
        <w:pStyle w:val="a1"/>
        <w:jc w:val="both"/>
        <w:rPr>
          <w:rtl/>
        </w:rPr>
      </w:pPr>
      <w:r w:rsidRPr="0035151B">
        <w:rPr>
          <w:rFonts w:hint="cs"/>
          <w:rtl/>
        </w:rPr>
        <w:lastRenderedPageBreak/>
        <w:t>با مشخص ساختن مقدّرات خداوند براى بندگان است كه تعادل جهان، پابرجا و اين دنيا براى ساكنانش استوار است.</w:t>
      </w:r>
    </w:p>
    <w:p w:rsidR="0035151B" w:rsidRPr="009D68AE" w:rsidRDefault="0035151B" w:rsidP="00CC0A42">
      <w:pPr>
        <w:pStyle w:val="a1"/>
        <w:jc w:val="both"/>
        <w:rPr>
          <w:color w:val="00B050"/>
          <w:rtl/>
        </w:rPr>
      </w:pPr>
      <w:r w:rsidRPr="009D68AE">
        <w:rPr>
          <w:rFonts w:hint="cs"/>
          <w:color w:val="00B050"/>
          <w:rtl/>
        </w:rPr>
        <w:t>- «نِعْمَ الطّارِدُ لِلْهَمِّ، أَلْإِتِّكالُ عَلَى الْقَدَرِ!»</w:t>
      </w:r>
      <w:r w:rsidRPr="009D68AE">
        <w:rPr>
          <w:color w:val="00B050"/>
          <w:vertAlign w:val="superscript"/>
          <w:rtl/>
        </w:rPr>
        <w:footnoteReference w:id="12"/>
      </w:r>
    </w:p>
    <w:p w:rsidR="0035151B" w:rsidRPr="0035151B" w:rsidRDefault="0035151B" w:rsidP="00CC0A42">
      <w:pPr>
        <w:pStyle w:val="a1"/>
        <w:jc w:val="both"/>
        <w:rPr>
          <w:rtl/>
        </w:rPr>
      </w:pPr>
      <w:r w:rsidRPr="0035151B">
        <w:rPr>
          <w:rFonts w:hint="cs"/>
          <w:rtl/>
        </w:rPr>
        <w:t>چه خوب دور كننده و راننده‏ى همّ و غم است، تكيه نمودن بر قدر الهى!</w:t>
      </w:r>
    </w:p>
    <w:p w:rsidR="0035151B" w:rsidRPr="0035151B" w:rsidRDefault="0035151B" w:rsidP="00CC0A42">
      <w:pPr>
        <w:pStyle w:val="a1"/>
        <w:jc w:val="both"/>
        <w:rPr>
          <w:rtl/>
        </w:rPr>
      </w:pPr>
      <w:r w:rsidRPr="0035151B">
        <w:rPr>
          <w:rFonts w:hint="cs"/>
          <w:rtl/>
        </w:rPr>
        <w:t>در اين گونه موارد، بنده‏ى صالح وظايف ظاهرى خود را نسبت به قضا و قدر انجام مى‏دهد و ديگر هيچ اضطرابى نخواهد داشت.</w:t>
      </w:r>
      <w:r w:rsidRPr="0035151B">
        <w:rPr>
          <w:vertAlign w:val="superscript"/>
          <w:rtl/>
        </w:rPr>
        <w:footnoteReference w:id="13"/>
      </w:r>
    </w:p>
    <w:p w:rsidR="00CC0A42" w:rsidRDefault="00CC0A42" w:rsidP="00CC0A42">
      <w:pPr>
        <w:pStyle w:val="a1"/>
        <w:jc w:val="both"/>
        <w:rPr>
          <w:rtl/>
        </w:rPr>
      </w:pPr>
    </w:p>
    <w:p w:rsidR="0035151B" w:rsidRPr="00CC0A42" w:rsidRDefault="0035151B" w:rsidP="00CC0A42">
      <w:pPr>
        <w:pStyle w:val="a1"/>
        <w:jc w:val="both"/>
        <w:rPr>
          <w:b/>
          <w:bCs/>
          <w:rtl/>
        </w:rPr>
      </w:pPr>
      <w:r w:rsidRPr="00CC0A42">
        <w:rPr>
          <w:rFonts w:hint="cs"/>
          <w:b/>
          <w:bCs/>
          <w:rtl/>
        </w:rPr>
        <w:t>ماه رمضان، ماه كسب كمالات‏</w:t>
      </w:r>
    </w:p>
    <w:p w:rsidR="0035151B" w:rsidRPr="0035151B" w:rsidRDefault="0035151B" w:rsidP="00CC0A42">
      <w:pPr>
        <w:pStyle w:val="a1"/>
        <w:jc w:val="both"/>
        <w:rPr>
          <w:rtl/>
        </w:rPr>
      </w:pPr>
      <w:r w:rsidRPr="0035151B">
        <w:rPr>
          <w:rFonts w:hint="cs"/>
          <w:rtl/>
        </w:rPr>
        <w:t>در اين دعا، تقاضاى چهار امر ذكر شده و توجّه و رسيدن به آن‏ها را در سفر معنوى ماه رمضان از ما خواسته‏اند. از همين جا معلوم مى‏گردد كه ماه رمضان ماهى است كه تقاضاى اين امور مطلوب است و مى‏توان در آن به اين كمالات نايل گرديد و در نتيجه از بندگان صالح حق تعالى شد.</w:t>
      </w:r>
    </w:p>
    <w:p w:rsidR="0035151B" w:rsidRPr="009D68AE" w:rsidRDefault="0035151B" w:rsidP="00CC0A42">
      <w:pPr>
        <w:pStyle w:val="a1"/>
        <w:jc w:val="both"/>
        <w:rPr>
          <w:color w:val="4F81BD" w:themeColor="accent1"/>
          <w:rtl/>
        </w:rPr>
      </w:pPr>
      <w:r w:rsidRPr="009D68AE">
        <w:rPr>
          <w:rFonts w:hint="cs"/>
          <w:color w:val="4F81BD" w:themeColor="accent1"/>
          <w:rtl/>
        </w:rPr>
        <w:t>«أَللَّهُمَّ! أَبْقِنِى خَيْرَ الْبَقآءِ، وَ أَفْنِنِى خَيْرَ الْفَنآءِ عَلى‏ مُوالاةِ أَوْلِيائِكَ، وَ مُعاداةِ أَعْدائِكَ، وَ الرَّغْبَةِ إِلَيْكَ، وَ الرَّهْبَةِ مِنْكَ، وَ الْخُشُوعِ، وَ الْوَقارِ، وَ التَّسْلِيمِ لَكَ، وَ التَّصْدِيقِ بِكِتابِكَ، وَ اتِّباعِ سُنَّةِ رَسُولِك</w:t>
      </w:r>
      <w:r w:rsidR="009D68AE">
        <w:rPr>
          <w:rFonts w:hint="cs"/>
          <w:color w:val="4F81BD" w:themeColor="accent1"/>
          <w:rtl/>
        </w:rPr>
        <w:t>َ- صَلَواتُكَ عَلَيْهِ وَ آلِهِ</w:t>
      </w:r>
      <w:r w:rsidRPr="009D68AE">
        <w:rPr>
          <w:rFonts w:hint="cs"/>
          <w:color w:val="4F81BD" w:themeColor="accent1"/>
          <w:rtl/>
        </w:rPr>
        <w:t>.»</w:t>
      </w:r>
      <w:r w:rsidRPr="009D68AE">
        <w:rPr>
          <w:color w:val="4F81BD" w:themeColor="accent1"/>
          <w:vertAlign w:val="superscript"/>
          <w:rtl/>
        </w:rPr>
        <w:footnoteReference w:id="14"/>
      </w:r>
    </w:p>
    <w:p w:rsidR="0035151B" w:rsidRPr="0035151B" w:rsidRDefault="0035151B" w:rsidP="00CC0A42">
      <w:pPr>
        <w:pStyle w:val="a1"/>
        <w:jc w:val="both"/>
        <w:rPr>
          <w:rtl/>
        </w:rPr>
      </w:pPr>
      <w:r w:rsidRPr="0035151B">
        <w:rPr>
          <w:rFonts w:hint="cs"/>
          <w:rtl/>
        </w:rPr>
        <w:t>خداوندا! مرا به بهترين بقاء و پايدارى، زنده و باقى بدار و به بهترين مرگ بميران، يعنى بر دوستى دوستان و دشمنى دشمنانت و گرايش به سوى تو و هراس از تو و فروتنى و آرامش و تسليم در برابر تو و تصديق كتاب و پيروى از روش پيامبرت- رحمت‏هاى [خاصّ‏] تو بر او و خاندان او باد-.</w:t>
      </w:r>
    </w:p>
    <w:p w:rsidR="00CC0A42" w:rsidRDefault="00CC0A42" w:rsidP="00CC0A42">
      <w:pPr>
        <w:pStyle w:val="a1"/>
        <w:jc w:val="both"/>
        <w:rPr>
          <w:rtl/>
        </w:rPr>
      </w:pPr>
    </w:p>
    <w:p w:rsidR="0035151B" w:rsidRPr="00CC0A42" w:rsidRDefault="0035151B" w:rsidP="00CC0A42">
      <w:pPr>
        <w:pStyle w:val="a1"/>
        <w:jc w:val="both"/>
        <w:rPr>
          <w:b/>
          <w:bCs/>
          <w:rtl/>
        </w:rPr>
      </w:pPr>
      <w:r w:rsidRPr="00CC0A42">
        <w:rPr>
          <w:rFonts w:hint="cs"/>
          <w:b/>
          <w:bCs/>
          <w:rtl/>
        </w:rPr>
        <w:lastRenderedPageBreak/>
        <w:t>راه‏هاى احراز بهترين نوع زندگى و مرگ‏</w:t>
      </w:r>
    </w:p>
    <w:p w:rsidR="0035151B" w:rsidRPr="0035151B" w:rsidRDefault="0035151B" w:rsidP="00CC0A42">
      <w:pPr>
        <w:pStyle w:val="a1"/>
        <w:jc w:val="both"/>
        <w:rPr>
          <w:rtl/>
        </w:rPr>
      </w:pPr>
      <w:r w:rsidRPr="0035151B">
        <w:rPr>
          <w:rFonts w:hint="cs"/>
          <w:rtl/>
        </w:rPr>
        <w:t>از دو جمله‏ى اوّل اين فراز برمى‏آيد كه بهترين چيز براى بشر در عالم، پس از سپرى كردن اين دنيا، زيستن و انتقال نيك از اين جهان به جهان ديگر است؛ اما اين كه چگونه و با چه چيز مى‏توان اين سعادت را به دست آورد، بيانات نُه‏گانه ذيل دعا راهنماى به آن است:</w:t>
      </w:r>
    </w:p>
    <w:p w:rsidR="0035151B" w:rsidRPr="0035151B" w:rsidRDefault="0035151B" w:rsidP="00CC0A42">
      <w:pPr>
        <w:pStyle w:val="a1"/>
        <w:jc w:val="both"/>
        <w:rPr>
          <w:rtl/>
        </w:rPr>
      </w:pPr>
      <w:r w:rsidRPr="0035151B">
        <w:rPr>
          <w:rFonts w:hint="cs"/>
          <w:rtl/>
        </w:rPr>
        <w:t xml:space="preserve">1. دوستى با دوستان خدا: </w:t>
      </w:r>
      <w:r w:rsidRPr="009D68AE">
        <w:rPr>
          <w:rFonts w:hint="cs"/>
          <w:color w:val="4F81BD" w:themeColor="accent1"/>
          <w:rtl/>
        </w:rPr>
        <w:t>«عَلى‏ مُوالاةِ أَوْلِيائِكَ»</w:t>
      </w:r>
    </w:p>
    <w:p w:rsidR="0035151B" w:rsidRPr="0035151B" w:rsidRDefault="0035151B" w:rsidP="00CC0A42">
      <w:pPr>
        <w:pStyle w:val="a1"/>
        <w:jc w:val="both"/>
        <w:rPr>
          <w:rtl/>
        </w:rPr>
      </w:pPr>
      <w:r w:rsidRPr="0035151B">
        <w:rPr>
          <w:rFonts w:hint="cs"/>
          <w:rtl/>
        </w:rPr>
        <w:t>جاى ترديد نيست كه اگر كسى با بندگان خاصّ الهى كه انبيا و اوصياى ايشان- عليهم‏السّلام- در رأس آنان قرار دارند، بنشيند و به آنان محبت بورزد و يا با فرموده‏هاى آنان انس داشته باشد، بهترين بقاء و فنا را خواهد داشت. وقتى انسان با كسانى كه طريقه‏ى آنان را پيشه‏ى خود ساخته و به كمالات انسانيّت نايل گشته‏اند، مجالست و محبّت داشته باشد، قطعاً اين نشست و برخاست و دوستى در زندگى اين جهان و جهان ديگر براى او اثرات و بركات معنوى فراوانى به ارمغان خواهد آورد.</w:t>
      </w:r>
    </w:p>
    <w:p w:rsidR="0035151B" w:rsidRPr="0035151B" w:rsidRDefault="0035151B" w:rsidP="00CC0A42">
      <w:pPr>
        <w:pStyle w:val="a1"/>
        <w:jc w:val="both"/>
        <w:rPr>
          <w:rtl/>
        </w:rPr>
      </w:pPr>
      <w:r w:rsidRPr="0035151B">
        <w:rPr>
          <w:rFonts w:hint="cs"/>
          <w:rtl/>
        </w:rPr>
        <w:t xml:space="preserve">2. دشمنى با دشمنان خدا: </w:t>
      </w:r>
      <w:r w:rsidRPr="009D68AE">
        <w:rPr>
          <w:rFonts w:hint="cs"/>
          <w:color w:val="4F81BD" w:themeColor="accent1"/>
          <w:rtl/>
        </w:rPr>
        <w:t>«مُعاداةِ أَعْدائِكَ»</w:t>
      </w:r>
    </w:p>
    <w:p w:rsidR="0035151B" w:rsidRPr="0035151B" w:rsidRDefault="0035151B" w:rsidP="00CC0A42">
      <w:pPr>
        <w:pStyle w:val="a1"/>
        <w:jc w:val="both"/>
        <w:rPr>
          <w:rtl/>
        </w:rPr>
      </w:pPr>
      <w:r w:rsidRPr="0035151B">
        <w:rPr>
          <w:rFonts w:hint="cs"/>
          <w:rtl/>
        </w:rPr>
        <w:t>توجّه به اين مطلب ضرورى است كه دشمنان خدا تنها كسانى نيستند كه در زمان حيات ظاهرى انبيا و اوصيا- عليهم‏السّلام- با آنان در ستيز و دشمنى بوده‏اند، بلكه فرد مسلمان و مؤمن بايد در هر زمان با هر كس كه با خدا و فرستادگانش- انبيا و اوصيا- عليهم‏السّلام- و مقرّرات او دشمنى دارد، دشمن باشد؛ وگرنه در دنيا به انحراف كشيده شده و در آخرت به عذاب الهى دچار خواهد گرديد، چنان كه قرآن شريف مى‏فرمايد:</w:t>
      </w:r>
    </w:p>
    <w:p w:rsidR="0035151B" w:rsidRPr="009D68AE" w:rsidRDefault="0035151B" w:rsidP="00CC0A42">
      <w:pPr>
        <w:pStyle w:val="a1"/>
        <w:jc w:val="both"/>
        <w:rPr>
          <w:color w:val="00B050"/>
          <w:rtl/>
        </w:rPr>
      </w:pPr>
      <w:r w:rsidRPr="009D68AE">
        <w:rPr>
          <w:rFonts w:hint="cs"/>
          <w:color w:val="00B050"/>
          <w:rtl/>
        </w:rPr>
        <w:t>لا تَرْكَنُوا إِلَى الَّذِينَ ظَلَمُوا فَتَمَسَّكُمُ النَّارُ</w:t>
      </w:r>
      <w:r w:rsidRPr="009D68AE">
        <w:rPr>
          <w:color w:val="00B050"/>
          <w:vertAlign w:val="superscript"/>
          <w:rtl/>
        </w:rPr>
        <w:footnoteReference w:id="15"/>
      </w:r>
    </w:p>
    <w:p w:rsidR="0035151B" w:rsidRPr="0035151B" w:rsidRDefault="0035151B" w:rsidP="00CC0A42">
      <w:pPr>
        <w:pStyle w:val="a1"/>
        <w:jc w:val="both"/>
        <w:rPr>
          <w:rtl/>
        </w:rPr>
      </w:pPr>
      <w:r w:rsidRPr="0035151B">
        <w:rPr>
          <w:rFonts w:hint="cs"/>
          <w:rtl/>
        </w:rPr>
        <w:t>به [قدرت و نيروى‏] كسانى كه ظلم و ستم نمودند، نياساييد، تا [مبادا] آتش به شما برسد.</w:t>
      </w:r>
    </w:p>
    <w:p w:rsidR="0035151B" w:rsidRPr="0035151B" w:rsidRDefault="0035151B" w:rsidP="00CC0A42">
      <w:pPr>
        <w:pStyle w:val="a1"/>
        <w:jc w:val="both"/>
        <w:rPr>
          <w:rtl/>
        </w:rPr>
      </w:pPr>
      <w:r w:rsidRPr="0035151B">
        <w:rPr>
          <w:rFonts w:hint="cs"/>
          <w:rtl/>
        </w:rPr>
        <w:t>در واقع، اساس سعادت دو جهان، مرهون تولّى و تبرّى در هر عصر و زمان است و سرّ تأكيد به اين دو امر در زيارات معصومين- عليهم‏السّلام- و دعاها و احاديث وارده از آن بزرگواران نيز همين است.</w:t>
      </w:r>
    </w:p>
    <w:p w:rsidR="0035151B" w:rsidRPr="0035151B" w:rsidRDefault="0035151B" w:rsidP="00CC0A42">
      <w:pPr>
        <w:pStyle w:val="a1"/>
        <w:jc w:val="both"/>
        <w:rPr>
          <w:rtl/>
        </w:rPr>
      </w:pPr>
      <w:r w:rsidRPr="0035151B">
        <w:rPr>
          <w:rFonts w:hint="cs"/>
          <w:rtl/>
        </w:rPr>
        <w:lastRenderedPageBreak/>
        <w:t xml:space="preserve">3 و 4. خوف و رجا: </w:t>
      </w:r>
      <w:r w:rsidRPr="009D68AE">
        <w:rPr>
          <w:rFonts w:hint="cs"/>
          <w:color w:val="4F81BD" w:themeColor="accent1"/>
          <w:rtl/>
        </w:rPr>
        <w:t>«أَلرَّغْبَةِ إِلَيْكَ، وَ الرَّهْبَةِ مِنْكَ»</w:t>
      </w:r>
    </w:p>
    <w:p w:rsidR="0035151B" w:rsidRPr="0035151B" w:rsidRDefault="0035151B" w:rsidP="00CC0A42">
      <w:pPr>
        <w:pStyle w:val="a1"/>
        <w:jc w:val="both"/>
        <w:rPr>
          <w:rtl/>
        </w:rPr>
      </w:pPr>
      <w:r w:rsidRPr="0035151B">
        <w:rPr>
          <w:rFonts w:hint="cs"/>
          <w:rtl/>
        </w:rPr>
        <w:t>رغبت و رهبت، همان خوف و رجا است كه بايد هر مؤمن، هر دو را توأمان داشته و هيچ كدام در قلب وى بر ديگرى فزونى نداشته باشد؛ اما خوف و رهبت و نيز رجا و رغبت و اميد مراتب و مصاديق مختلفى دارند مانند: خوف از گرفته شدن نعمت‏هاى ظاهرى، يا عذاب‏هاى دنيوى و اخروى، يا نرسيدن به نعمت‏هاى معنوى و يا خوف از عظمت الهى و نيز اميد به دوام نعمت‏هاى ظاهرى دنيوى و آن چه خداوند خود كفيل و عهده دار آن است، يا اميد به نعمت‏هاى اخروى و معنوى. با توجّه به اطلاق اين فراز، مى‏توان گفت همه‏ى انواع رغبت و رهبت و خوف و رجا را شامل مى‏شود و هرگاه بنده‏اى به اين دو منزلت راه بيابد و در تمام امور، پروردگار را همه كاره همه چيز بداند و</w:t>
      </w:r>
      <w:r w:rsidR="00CC0A42">
        <w:rPr>
          <w:rFonts w:hint="cs"/>
          <w:rtl/>
        </w:rPr>
        <w:t xml:space="preserve"> </w:t>
      </w:r>
      <w:r w:rsidRPr="0035151B">
        <w:rPr>
          <w:rFonts w:hint="cs"/>
          <w:rtl/>
        </w:rPr>
        <w:t>به او رغبت و بستگى تمام داشته و در عين حال از قطع اين بستگى بيم داشته باشد، به سعادت دو جهان: «خَيْرَ الْبَقآءِ وَ خَيْرَ الْفَنآءِ» راه خواهد يافت.</w:t>
      </w:r>
    </w:p>
    <w:p w:rsidR="0035151B" w:rsidRPr="0035151B" w:rsidRDefault="0035151B" w:rsidP="00CC0A42">
      <w:pPr>
        <w:pStyle w:val="a1"/>
        <w:jc w:val="both"/>
        <w:rPr>
          <w:rtl/>
        </w:rPr>
      </w:pPr>
      <w:r w:rsidRPr="0035151B">
        <w:rPr>
          <w:rFonts w:hint="cs"/>
          <w:rtl/>
        </w:rPr>
        <w:t>5. خشوع‏</w:t>
      </w:r>
    </w:p>
    <w:p w:rsidR="0035151B" w:rsidRPr="0035151B" w:rsidRDefault="0035151B" w:rsidP="00CC0A42">
      <w:pPr>
        <w:pStyle w:val="a1"/>
        <w:jc w:val="both"/>
        <w:rPr>
          <w:rtl/>
        </w:rPr>
      </w:pPr>
      <w:r w:rsidRPr="0035151B">
        <w:rPr>
          <w:rFonts w:hint="cs"/>
          <w:rtl/>
        </w:rPr>
        <w:t>خشوع، حالت ذلّت و خاكسارى بنده با تمام وجود و در تمام لحظات در پيشگاه حضرت حقّ سبحان است و اگر بنده‏اى به چنين منزلتى راه يابد، امكان ندارد به هواهاى خويش يا وسوسه‏هاى شيطان و غيره اعتنايى داشته باشد.</w:t>
      </w:r>
    </w:p>
    <w:p w:rsidR="0035151B" w:rsidRPr="0035151B" w:rsidRDefault="0035151B" w:rsidP="00CC0A42">
      <w:pPr>
        <w:pStyle w:val="a1"/>
        <w:jc w:val="both"/>
        <w:rPr>
          <w:rtl/>
        </w:rPr>
      </w:pPr>
      <w:r w:rsidRPr="0035151B">
        <w:rPr>
          <w:rFonts w:hint="cs"/>
          <w:rtl/>
        </w:rPr>
        <w:t>6. وقار</w:t>
      </w:r>
    </w:p>
    <w:p w:rsidR="0035151B" w:rsidRPr="0035151B" w:rsidRDefault="0035151B" w:rsidP="00CC0A42">
      <w:pPr>
        <w:pStyle w:val="a1"/>
        <w:jc w:val="both"/>
        <w:rPr>
          <w:rtl/>
        </w:rPr>
      </w:pPr>
      <w:r w:rsidRPr="0035151B">
        <w:rPr>
          <w:rFonts w:hint="cs"/>
          <w:rtl/>
        </w:rPr>
        <w:t>وقار، آرامش و سكينه‏ى باطنى است كه بنده در مقابل حوادث و ابتلائات و مشكلات زندگى بايستى آن را داشته و نسبت به آن‏ها صابر و شكيبا باشد؛ همه را از خداوند سبحانه دانسته و حلّ آن‏ها را هم به دست با كفايت او بداند.</w:t>
      </w:r>
    </w:p>
    <w:p w:rsidR="0035151B" w:rsidRPr="0035151B" w:rsidRDefault="0035151B" w:rsidP="00CC0A42">
      <w:pPr>
        <w:pStyle w:val="a1"/>
        <w:jc w:val="both"/>
        <w:rPr>
          <w:rtl/>
        </w:rPr>
      </w:pPr>
      <w:r w:rsidRPr="0035151B">
        <w:rPr>
          <w:rFonts w:hint="cs"/>
          <w:rtl/>
        </w:rPr>
        <w:t xml:space="preserve">7. تسليم در برابر خداوند: </w:t>
      </w:r>
      <w:r w:rsidRPr="009D68AE">
        <w:rPr>
          <w:rFonts w:hint="cs"/>
          <w:color w:val="4F81BD" w:themeColor="accent1"/>
          <w:rtl/>
        </w:rPr>
        <w:t>«أَلتَّسْلِيمِ لَكَ»</w:t>
      </w:r>
    </w:p>
    <w:p w:rsidR="0035151B" w:rsidRPr="0035151B" w:rsidRDefault="0035151B" w:rsidP="00CC0A42">
      <w:pPr>
        <w:pStyle w:val="a1"/>
        <w:jc w:val="both"/>
        <w:rPr>
          <w:rtl/>
        </w:rPr>
      </w:pPr>
      <w:r w:rsidRPr="0035151B">
        <w:rPr>
          <w:rFonts w:hint="cs"/>
          <w:rtl/>
        </w:rPr>
        <w:t>مراد از تسليم در اين جا، آرامش ظاهرى است كه بنده در مقابل خواسته‏هاى الهى بايد داشته باشد و دست و پاى بى‏جا نزند؛ آن چه برايش پيش مى‏آيد را به جان پذيرا گردد و چون و چرا نسبت به آن‏ها نداشته باشد.</w:t>
      </w:r>
    </w:p>
    <w:p w:rsidR="0035151B" w:rsidRPr="0035151B" w:rsidRDefault="0035151B" w:rsidP="00CC0A42">
      <w:pPr>
        <w:pStyle w:val="a1"/>
        <w:jc w:val="both"/>
        <w:rPr>
          <w:rtl/>
        </w:rPr>
      </w:pPr>
      <w:r w:rsidRPr="0035151B">
        <w:rPr>
          <w:rFonts w:hint="cs"/>
          <w:rtl/>
        </w:rPr>
        <w:t xml:space="preserve">8. باور داشتن كتاب الهى: </w:t>
      </w:r>
      <w:r w:rsidRPr="009D68AE">
        <w:rPr>
          <w:rFonts w:hint="cs"/>
          <w:color w:val="4F81BD" w:themeColor="accent1"/>
          <w:rtl/>
        </w:rPr>
        <w:t>«أَلتَّصْدِيقِ بِكِتابِكَ»</w:t>
      </w:r>
    </w:p>
    <w:p w:rsidR="0035151B" w:rsidRPr="0035151B" w:rsidRDefault="0035151B" w:rsidP="00CC0A42">
      <w:pPr>
        <w:pStyle w:val="a1"/>
        <w:jc w:val="both"/>
        <w:rPr>
          <w:rtl/>
        </w:rPr>
      </w:pPr>
      <w:r w:rsidRPr="0035151B">
        <w:rPr>
          <w:rFonts w:hint="cs"/>
          <w:rtl/>
        </w:rPr>
        <w:lastRenderedPageBreak/>
        <w:t>تصديق كتاب وقتى تحقّق پيدا مى‏كند كه بنده، مكتوب الهى يعنى قرآن شريف را به تمام وجود بپذيرد و بدان عمل نمايد و خود را در گفته‏ها و شنيده‏ها و اعتقادات با آن تطبيق دهد.</w:t>
      </w:r>
    </w:p>
    <w:p w:rsidR="0035151B" w:rsidRPr="0035151B" w:rsidRDefault="0035151B" w:rsidP="00CC0A42">
      <w:pPr>
        <w:pStyle w:val="a1"/>
        <w:jc w:val="both"/>
        <w:rPr>
          <w:rtl/>
        </w:rPr>
      </w:pPr>
      <w:r w:rsidRPr="0035151B">
        <w:rPr>
          <w:rFonts w:hint="cs"/>
          <w:rtl/>
        </w:rPr>
        <w:t xml:space="preserve">9. پيروى از شيوه‏ى زندگى پيامبر اكرم- صلّى اللَّه عليه و آله و سلّم-: </w:t>
      </w:r>
      <w:r w:rsidRPr="009D68AE">
        <w:rPr>
          <w:rFonts w:hint="cs"/>
          <w:color w:val="4F81BD" w:themeColor="accent1"/>
          <w:rtl/>
        </w:rPr>
        <w:t>«إِتِّباعِ سُنَّةِ ...»</w:t>
      </w:r>
    </w:p>
    <w:p w:rsidR="0035151B" w:rsidRPr="0035151B" w:rsidRDefault="0035151B" w:rsidP="00CC0A42">
      <w:pPr>
        <w:pStyle w:val="a1"/>
        <w:jc w:val="both"/>
        <w:rPr>
          <w:rtl/>
        </w:rPr>
      </w:pPr>
      <w:r w:rsidRPr="0035151B">
        <w:rPr>
          <w:rFonts w:hint="cs"/>
          <w:rtl/>
        </w:rPr>
        <w:t>متابعت و پيروى از سنّت پيامبر اكرم- صلّى اللَّه عليه و آله و سلّم-، همان قدم جاىِ قدم رسول‏</w:t>
      </w:r>
    </w:p>
    <w:p w:rsidR="0035151B" w:rsidRPr="0035151B" w:rsidRDefault="0035151B" w:rsidP="00CC0A42">
      <w:pPr>
        <w:pStyle w:val="a1"/>
        <w:jc w:val="both"/>
        <w:rPr>
          <w:rtl/>
        </w:rPr>
      </w:pPr>
      <w:r w:rsidRPr="0035151B">
        <w:rPr>
          <w:rFonts w:hint="cs"/>
          <w:rtl/>
        </w:rPr>
        <w:t>اللَّه- صلّى اللَّه عليه و آله و سلّم- به قدر وسع گذاشتن و در واقع عمل بر طبق فطرت است كه به اعتبارى آن را «دين» مى‏گويند و آن حضرت- صلّى اللَّه عليه و آله و سلّم- نيز با سنّت خود پيروان محجوب از فطرت خويش را به آن چه خود مى‏بيند و فطرتش به آن راهنما است، دعوت فرموده است. خداوند سبحان مى‏فرمايد:</w:t>
      </w:r>
    </w:p>
    <w:p w:rsidR="0035151B" w:rsidRPr="009D68AE" w:rsidRDefault="0035151B" w:rsidP="00CC0A42">
      <w:pPr>
        <w:pStyle w:val="a1"/>
        <w:jc w:val="both"/>
        <w:rPr>
          <w:color w:val="00B050"/>
          <w:rtl/>
        </w:rPr>
      </w:pPr>
      <w:r w:rsidRPr="009D68AE">
        <w:rPr>
          <w:rFonts w:hint="cs"/>
          <w:color w:val="00B050"/>
          <w:rtl/>
        </w:rPr>
        <w:t>فَأَقِمْ وَجْهَكَ لِلدِّينِ حَنِيفاً فِطْرَتَ اللَّهِ الَّتِي فَطَرَ النَّاسَ عَلَيْها لا تَبْدِيلَ لِخَلْقِ اللَّهِ ذلِكَ الدِّينُ الْقَيِّمُ‏</w:t>
      </w:r>
      <w:r w:rsidRPr="009D68AE">
        <w:rPr>
          <w:color w:val="00B050"/>
          <w:vertAlign w:val="superscript"/>
          <w:rtl/>
        </w:rPr>
        <w:footnoteReference w:id="16"/>
      </w:r>
    </w:p>
    <w:p w:rsidR="0035151B" w:rsidRPr="0035151B" w:rsidRDefault="0035151B" w:rsidP="00CC0A42">
      <w:pPr>
        <w:pStyle w:val="a1"/>
        <w:jc w:val="both"/>
        <w:rPr>
          <w:rtl/>
        </w:rPr>
      </w:pPr>
      <w:r w:rsidRPr="0035151B">
        <w:rPr>
          <w:rFonts w:hint="cs"/>
          <w:rtl/>
        </w:rPr>
        <w:t>پس بدون انحراف و استوار، روى [و حقيقت‏] خويش را به سوى دين برپا دار، همان سرشتى كه همه‏ى مردم را بر آن سرشت آفريد. هيچ تغيير و تبديلى در آفرينش خدا [امكان‏پذير] نيست و اين همان دين استوار [و مايه‏ى قوام مصالح دين و دنياى همگان‏] مى‏باشد.</w:t>
      </w:r>
    </w:p>
    <w:p w:rsidR="00CC0A42" w:rsidRDefault="00CC0A42" w:rsidP="00CC0A42">
      <w:pPr>
        <w:pStyle w:val="a1"/>
        <w:jc w:val="both"/>
        <w:rPr>
          <w:rtl/>
        </w:rPr>
      </w:pPr>
    </w:p>
    <w:p w:rsidR="0035151B" w:rsidRPr="00CC0A42" w:rsidRDefault="0035151B" w:rsidP="00CC0A42">
      <w:pPr>
        <w:pStyle w:val="a1"/>
        <w:jc w:val="both"/>
        <w:rPr>
          <w:b/>
          <w:bCs/>
          <w:rtl/>
        </w:rPr>
      </w:pPr>
      <w:r w:rsidRPr="00CC0A42">
        <w:rPr>
          <w:rFonts w:hint="cs"/>
          <w:b/>
          <w:bCs/>
          <w:rtl/>
        </w:rPr>
        <w:t>لزوم عمل‏</w:t>
      </w:r>
    </w:p>
    <w:p w:rsidR="0035151B" w:rsidRPr="0035151B" w:rsidRDefault="0035151B" w:rsidP="00CC0A42">
      <w:pPr>
        <w:pStyle w:val="a1"/>
        <w:jc w:val="both"/>
        <w:rPr>
          <w:rtl/>
        </w:rPr>
      </w:pPr>
      <w:r w:rsidRPr="0035151B">
        <w:rPr>
          <w:rFonts w:hint="cs"/>
          <w:rtl/>
        </w:rPr>
        <w:t xml:space="preserve">در هر حال، راه رسيدن به‏ </w:t>
      </w:r>
      <w:r w:rsidRPr="009D68AE">
        <w:rPr>
          <w:rFonts w:hint="cs"/>
          <w:color w:val="4F81BD" w:themeColor="accent1"/>
          <w:rtl/>
        </w:rPr>
        <w:t xml:space="preserve">«خَيْرَ الْبَقآءِ» «خَيْرَ الْفَنآءِ» </w:t>
      </w:r>
      <w:r w:rsidRPr="0035151B">
        <w:rPr>
          <w:rFonts w:hint="cs"/>
          <w:rtl/>
        </w:rPr>
        <w:t xml:space="preserve">عمل به امور نُه‏گانه‏ى مذكور است و بايد توجّه داشت كه تنها خواستن اين امور مطلوب نيست، بلكه پيام واقعى اين بيانات شريف اين است كه: تا عملًا چنين نشويد، هرگز به‏ </w:t>
      </w:r>
      <w:r w:rsidRPr="009D68AE">
        <w:rPr>
          <w:rFonts w:hint="cs"/>
          <w:color w:val="4F81BD" w:themeColor="accent1"/>
          <w:rtl/>
        </w:rPr>
        <w:t xml:space="preserve">«خَيْرَ الْبَقآءِ وَ خَيْرَ الْفَنآءِ» </w:t>
      </w:r>
      <w:r w:rsidRPr="0035151B">
        <w:rPr>
          <w:rFonts w:hint="cs"/>
          <w:rtl/>
        </w:rPr>
        <w:t>دست نمى‏يابيد.</w:t>
      </w:r>
    </w:p>
    <w:p w:rsidR="002767FF" w:rsidRDefault="002767FF" w:rsidP="0035151B">
      <w:pPr>
        <w:pStyle w:val="a1"/>
        <w:rPr>
          <w:rtl/>
        </w:rPr>
      </w:pPr>
    </w:p>
    <w:p w:rsidR="00CC0A42" w:rsidRPr="00CC0A42" w:rsidRDefault="00CC0A42" w:rsidP="009D68AE">
      <w:pPr>
        <w:pStyle w:val="a0"/>
        <w:bidi w:val="0"/>
      </w:pPr>
      <w:r w:rsidRPr="00CC0A42">
        <w:rPr>
          <w:rFonts w:hint="cs"/>
          <w:rtl/>
        </w:rPr>
        <w:t>نور هدايت، ج‏1، ص</w:t>
      </w:r>
      <w:r w:rsidR="009D68AE">
        <w:rPr>
          <w:rFonts w:hint="cs"/>
          <w:rtl/>
        </w:rPr>
        <w:t>،</w:t>
      </w:r>
      <w:r w:rsidRPr="00CC0A42">
        <w:rPr>
          <w:rFonts w:hint="cs"/>
          <w:rtl/>
        </w:rPr>
        <w:t xml:space="preserve"> </w:t>
      </w:r>
      <w:r>
        <w:rPr>
          <w:rFonts w:hint="cs"/>
          <w:rtl/>
        </w:rPr>
        <w:t xml:space="preserve">20، </w:t>
      </w:r>
      <w:r w:rsidRPr="00CC0A42">
        <w:rPr>
          <w:rFonts w:hint="cs"/>
          <w:rtl/>
        </w:rPr>
        <w:t xml:space="preserve"> نرم افزار گنج سعادت مرکز کامپیوتری علوم اسلامی نور</w:t>
      </w:r>
    </w:p>
    <w:sectPr w:rsidR="00CC0A42" w:rsidRPr="00CC0A42" w:rsidSect="0049774C">
      <w:headerReference w:type="default" r:id="rId14"/>
      <w:footerReference w:type="default" r:id="rId15"/>
      <w:footnotePr>
        <w:numRestart w:val="eachPage"/>
      </w:footnotePr>
      <w:type w:val="continuous"/>
      <w:pgSz w:w="11906" w:h="16838" w:code="9"/>
      <w:pgMar w:top="1814" w:right="1134" w:bottom="1134" w:left="1134" w:header="964" w:footer="709"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3A5B" w:rsidRDefault="00763A5B" w:rsidP="00982C20">
      <w:pPr>
        <w:spacing w:after="0" w:line="240" w:lineRule="auto"/>
      </w:pPr>
      <w:r>
        <w:separator/>
      </w:r>
    </w:p>
  </w:endnote>
  <w:endnote w:type="continuationSeparator" w:id="0">
    <w:p w:rsidR="00763A5B" w:rsidRDefault="00763A5B" w:rsidP="0098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IRTitr">
    <w:panose1 w:val="02000506000000020002"/>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IRBadr">
    <w:panose1 w:val="02000506000000020002"/>
    <w:charset w:val="00"/>
    <w:family w:val="auto"/>
    <w:pitch w:val="variable"/>
    <w:sig w:usb0="00002003"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B Nazanin">
    <w:altName w:val="Courier New"/>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علائم مذهبي">
    <w:panose1 w:val="00000000000000000000"/>
    <w:charset w:val="02"/>
    <w:family w:val="auto"/>
    <w:pitch w:val="variable"/>
    <w:sig w:usb0="00000000" w:usb1="10000000" w:usb2="00000000" w:usb3="00000000" w:csb0="80000000" w:csb1="00000000"/>
  </w:font>
  <w:font w:name="KFGQPC Uthmanic Script HAFS">
    <w:panose1 w:val="02000000000000000000"/>
    <w:charset w:val="B2"/>
    <w:family w:val="auto"/>
    <w:pitch w:val="variable"/>
    <w:sig w:usb0="00002001" w:usb1="00000000" w:usb2="00000000" w:usb3="00000000" w:csb0="00000040" w:csb1="00000000"/>
  </w:font>
  <w:font w:name="IRANSans">
    <w:altName w:val="Neirizi"/>
    <w:charset w:val="00"/>
    <w:family w:val="roman"/>
    <w:pitch w:val="variable"/>
    <w:sig w:usb0="00000000" w:usb1="80002040" w:usb2="00000008" w:usb3="00000000" w:csb0="00000041" w:csb1="00000000"/>
  </w:font>
  <w:font w:name="Nabi">
    <w:panose1 w:val="02000500000000020002"/>
    <w:charset w:val="00"/>
    <w:family w:val="auto"/>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7E0" w:rsidRDefault="005F37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ABE" w:rsidRDefault="00CB1ABE">
    <w:pPr>
      <w:pStyle w:val="Footer"/>
    </w:pPr>
    <w:r>
      <w:rPr>
        <w:rFonts w:ascii="IRBadr" w:eastAsia="Arial Unicode MS" w:hAnsi="IRBadr" w:cs="IRBadr" w:hint="cs"/>
        <w:noProof/>
        <w:color w:val="000000"/>
        <w:sz w:val="36"/>
        <w:szCs w:val="36"/>
        <w:rtl/>
        <w:lang w:bidi="ar-SA"/>
      </w:rPr>
      <mc:AlternateContent>
        <mc:Choice Requires="wps">
          <w:drawing>
            <wp:anchor distT="0" distB="0" distL="114300" distR="114300" simplePos="0" relativeHeight="251668480" behindDoc="0" locked="0" layoutInCell="1" allowOverlap="1" wp14:anchorId="58EBFB45" wp14:editId="70136BD1">
              <wp:simplePos x="0" y="0"/>
              <wp:positionH relativeFrom="column">
                <wp:posOffset>1426845</wp:posOffset>
              </wp:positionH>
              <wp:positionV relativeFrom="paragraph">
                <wp:posOffset>-721360</wp:posOffset>
              </wp:positionV>
              <wp:extent cx="3295015" cy="758825"/>
              <wp:effectExtent l="0" t="0" r="0" b="3175"/>
              <wp:wrapSquare wrapText="bothSides"/>
              <wp:docPr id="8" name="Text Box 8"/>
              <wp:cNvGraphicFramePr/>
              <a:graphic xmlns:a="http://schemas.openxmlformats.org/drawingml/2006/main">
                <a:graphicData uri="http://schemas.microsoft.com/office/word/2010/wordprocessingShape">
                  <wps:wsp>
                    <wps:cNvSpPr txBox="1"/>
                    <wps:spPr>
                      <a:xfrm>
                        <a:off x="0" y="0"/>
                        <a:ext cx="3295015" cy="758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1ABE" w:rsidRDefault="00CB1ABE"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CB1ABE" w:rsidRPr="004405B1" w:rsidRDefault="00CB1ABE"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CB1ABE" w:rsidRDefault="00CB1ABE" w:rsidP="00575A7B">
                          <w:pPr>
                            <w:jc w:val="center"/>
                          </w:pPr>
                        </w:p>
                      </w:txbxContent>
                    </wps:txbx>
                    <wps:bodyPr rot="0" spcFirstLastPara="0" vertOverflow="overflow" horzOverflow="overflow" vert="horz" wrap="square" lIns="91440" tIns="45720" rIns="91440" bIns="45720" numCol="1" spcCol="0" rtlCol="1"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8EBFB45" id="_x0000_t202" coordsize="21600,21600" o:spt="202" path="m,l,21600r21600,l21600,xe">
              <v:stroke joinstyle="miter"/>
              <v:path gradientshapeok="t" o:connecttype="rect"/>
            </v:shapetype>
            <v:shape id="Text Box 8" o:spid="_x0000_s1029" type="#_x0000_t202" style="position:absolute;left:0;text-align:left;margin-left:112.35pt;margin-top:-56.8pt;width:259.45pt;height:5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" filled="f" stroked="f" strokeweight=".5pt">
              <v:textbox>
                <w:txbxContent>
                  <w:p w:rsidR="00CB1ABE" w:rsidRDefault="00CB1ABE"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CB1ABE" w:rsidRPr="004405B1" w:rsidRDefault="00CB1ABE"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CB1ABE" w:rsidRDefault="00CB1ABE" w:rsidP="00575A7B">
                    <w:pPr>
                      <w:jc w:val="center"/>
                    </w:pPr>
                  </w:p>
                </w:txbxContent>
              </v:textbox>
              <w10:wrap type="squar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7E0" w:rsidRDefault="005F37E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4E5" w:rsidRDefault="00786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3A5B" w:rsidRDefault="00763A5B" w:rsidP="00982C20">
      <w:pPr>
        <w:spacing w:after="0" w:line="240" w:lineRule="auto"/>
      </w:pPr>
      <w:r>
        <w:separator/>
      </w:r>
    </w:p>
  </w:footnote>
  <w:footnote w:type="continuationSeparator" w:id="0">
    <w:p w:rsidR="00763A5B" w:rsidRDefault="00763A5B" w:rsidP="00982C20">
      <w:pPr>
        <w:spacing w:after="0" w:line="240" w:lineRule="auto"/>
      </w:pPr>
      <w:r>
        <w:continuationSeparator/>
      </w:r>
    </w:p>
  </w:footnote>
  <w:footnote w:id="1">
    <w:p w:rsidR="0035151B" w:rsidRPr="0035151B" w:rsidRDefault="0035151B" w:rsidP="0035151B">
      <w:pPr>
        <w:pStyle w:val="a0"/>
        <w:rPr>
          <w:rtl/>
          <w:lang w:bidi="ar-SA"/>
        </w:rPr>
      </w:pPr>
      <w:r w:rsidRPr="0035151B">
        <w:rPr>
          <w:rStyle w:val="FootnoteReference"/>
          <w:vertAlign w:val="baseline"/>
        </w:rPr>
        <w:footnoteRef/>
      </w:r>
      <w:r w:rsidR="000E5394">
        <w:rPr>
          <w:rFonts w:hint="cs"/>
          <w:rtl/>
        </w:rPr>
        <w:t xml:space="preserve">- </w:t>
      </w:r>
      <w:r w:rsidRPr="0035151B">
        <w:rPr>
          <w:rtl/>
        </w:rPr>
        <w:t>اقبال الاعمال، ص 10.</w:t>
      </w:r>
    </w:p>
  </w:footnote>
  <w:footnote w:id="2">
    <w:p w:rsidR="0035151B" w:rsidRPr="0035151B" w:rsidRDefault="0035151B" w:rsidP="0035151B">
      <w:pPr>
        <w:pStyle w:val="a0"/>
        <w:rPr>
          <w:rtl/>
        </w:rPr>
      </w:pPr>
      <w:r w:rsidRPr="0035151B">
        <w:rPr>
          <w:rStyle w:val="FootnoteReference"/>
          <w:vertAlign w:val="baseline"/>
        </w:rPr>
        <w:footnoteRef/>
      </w:r>
      <w:r w:rsidR="000E5394">
        <w:rPr>
          <w:rFonts w:hint="cs"/>
          <w:rtl/>
        </w:rPr>
        <w:t>-</w:t>
      </w:r>
      <w:r w:rsidRPr="0035151B">
        <w:rPr>
          <w:rtl/>
        </w:rPr>
        <w:t xml:space="preserve"> سوره‏ى يس، آيات 60 و 61.</w:t>
      </w:r>
    </w:p>
  </w:footnote>
  <w:footnote w:id="3">
    <w:p w:rsidR="0035151B" w:rsidRPr="0035151B" w:rsidRDefault="0035151B" w:rsidP="0035151B">
      <w:pPr>
        <w:pStyle w:val="a0"/>
        <w:rPr>
          <w:rtl/>
        </w:rPr>
      </w:pPr>
      <w:r w:rsidRPr="0035151B">
        <w:rPr>
          <w:rStyle w:val="FootnoteReference"/>
          <w:vertAlign w:val="baseline"/>
        </w:rPr>
        <w:footnoteRef/>
      </w:r>
      <w:r w:rsidR="000E5394">
        <w:rPr>
          <w:rFonts w:hint="cs"/>
          <w:rtl/>
        </w:rPr>
        <w:t>-</w:t>
      </w:r>
      <w:r>
        <w:rPr>
          <w:rFonts w:hint="cs"/>
          <w:rtl/>
        </w:rPr>
        <w:t xml:space="preserve"> </w:t>
      </w:r>
      <w:r w:rsidRPr="0035151B">
        <w:rPr>
          <w:rtl/>
        </w:rPr>
        <w:t>سوره‏ى احزاب، آيه‏ى 23.</w:t>
      </w:r>
    </w:p>
  </w:footnote>
  <w:footnote w:id="4">
    <w:p w:rsidR="0035151B" w:rsidRPr="0035151B" w:rsidRDefault="0035151B" w:rsidP="000E5394">
      <w:pPr>
        <w:pStyle w:val="a0"/>
        <w:rPr>
          <w:rtl/>
        </w:rPr>
      </w:pPr>
      <w:r w:rsidRPr="0035151B">
        <w:rPr>
          <w:rStyle w:val="FootnoteReference"/>
          <w:vertAlign w:val="baseline"/>
        </w:rPr>
        <w:footnoteRef/>
      </w:r>
      <w:r w:rsidR="000E5394">
        <w:rPr>
          <w:rFonts w:hint="cs"/>
          <w:rtl/>
        </w:rPr>
        <w:t>-</w:t>
      </w:r>
      <w:r w:rsidRPr="0035151B">
        <w:rPr>
          <w:rtl/>
        </w:rPr>
        <w:t xml:space="preserve"> سوره‏ى فاتحه، آيه‏ى 6.</w:t>
      </w:r>
    </w:p>
  </w:footnote>
  <w:footnote w:id="5">
    <w:p w:rsidR="0035151B" w:rsidRPr="0035151B" w:rsidRDefault="0035151B" w:rsidP="0035151B">
      <w:pPr>
        <w:pStyle w:val="a0"/>
        <w:rPr>
          <w:rtl/>
        </w:rPr>
      </w:pPr>
      <w:r w:rsidRPr="0035151B">
        <w:rPr>
          <w:rStyle w:val="FootnoteReference"/>
          <w:vertAlign w:val="baseline"/>
        </w:rPr>
        <w:footnoteRef/>
      </w:r>
      <w:r w:rsidR="000E5394">
        <w:rPr>
          <w:rFonts w:hint="cs"/>
          <w:rtl/>
        </w:rPr>
        <w:t>-</w:t>
      </w:r>
      <w:r>
        <w:rPr>
          <w:rFonts w:hint="cs"/>
          <w:rtl/>
        </w:rPr>
        <w:t xml:space="preserve"> </w:t>
      </w:r>
      <w:r w:rsidRPr="0035151B">
        <w:rPr>
          <w:rtl/>
        </w:rPr>
        <w:t>سوره‏ى روم، آيه‏ى 30.</w:t>
      </w:r>
    </w:p>
  </w:footnote>
  <w:footnote w:id="6">
    <w:p w:rsidR="0035151B" w:rsidRPr="0035151B" w:rsidRDefault="0035151B" w:rsidP="0035151B">
      <w:pPr>
        <w:pStyle w:val="a0"/>
        <w:rPr>
          <w:rtl/>
        </w:rPr>
      </w:pPr>
      <w:r w:rsidRPr="0035151B">
        <w:rPr>
          <w:rStyle w:val="FootnoteReference"/>
          <w:vertAlign w:val="baseline"/>
        </w:rPr>
        <w:footnoteRef/>
      </w:r>
      <w:r w:rsidR="000E5394">
        <w:rPr>
          <w:rFonts w:hint="cs"/>
          <w:rtl/>
        </w:rPr>
        <w:t>-</w:t>
      </w:r>
      <w:r w:rsidRPr="0035151B">
        <w:rPr>
          <w:rtl/>
        </w:rPr>
        <w:t xml:space="preserve"> سوره‏ى لقمان، آيه‏ى 15.</w:t>
      </w:r>
    </w:p>
  </w:footnote>
  <w:footnote w:id="7">
    <w:p w:rsidR="0035151B" w:rsidRPr="0035151B" w:rsidRDefault="0035151B" w:rsidP="0035151B">
      <w:pPr>
        <w:pStyle w:val="a0"/>
        <w:rPr>
          <w:rtl/>
        </w:rPr>
      </w:pPr>
      <w:r w:rsidRPr="0035151B">
        <w:rPr>
          <w:rStyle w:val="FootnoteReference"/>
          <w:vertAlign w:val="baseline"/>
        </w:rPr>
        <w:footnoteRef/>
      </w:r>
      <w:r w:rsidR="000E5394">
        <w:rPr>
          <w:rFonts w:hint="cs"/>
          <w:rtl/>
        </w:rPr>
        <w:t xml:space="preserve">- </w:t>
      </w:r>
      <w:r w:rsidRPr="0035151B">
        <w:rPr>
          <w:rtl/>
        </w:rPr>
        <w:t>سوره‏ى زمر، آيه‏ى 17.</w:t>
      </w:r>
    </w:p>
  </w:footnote>
  <w:footnote w:id="8">
    <w:p w:rsidR="0035151B" w:rsidRPr="0035151B" w:rsidRDefault="0035151B" w:rsidP="0035151B">
      <w:pPr>
        <w:pStyle w:val="a0"/>
        <w:rPr>
          <w:rtl/>
        </w:rPr>
      </w:pPr>
      <w:r w:rsidRPr="0035151B">
        <w:rPr>
          <w:rStyle w:val="FootnoteReference"/>
          <w:vertAlign w:val="baseline"/>
        </w:rPr>
        <w:footnoteRef/>
      </w:r>
      <w:r w:rsidR="000E5394">
        <w:rPr>
          <w:rFonts w:hint="cs"/>
          <w:rtl/>
        </w:rPr>
        <w:t xml:space="preserve">- </w:t>
      </w:r>
      <w:r w:rsidRPr="0035151B">
        <w:rPr>
          <w:rtl/>
        </w:rPr>
        <w:t>سوره‏ى شورى، آيه‏ى 13.</w:t>
      </w:r>
    </w:p>
  </w:footnote>
  <w:footnote w:id="9">
    <w:p w:rsidR="0035151B" w:rsidRPr="0035151B" w:rsidRDefault="0035151B" w:rsidP="0035151B">
      <w:pPr>
        <w:pStyle w:val="a0"/>
        <w:rPr>
          <w:rtl/>
        </w:rPr>
      </w:pPr>
      <w:r w:rsidRPr="0035151B">
        <w:rPr>
          <w:rStyle w:val="FootnoteReference"/>
          <w:vertAlign w:val="baseline"/>
        </w:rPr>
        <w:footnoteRef/>
      </w:r>
      <w:r w:rsidR="000E5394">
        <w:rPr>
          <w:rFonts w:hint="cs"/>
          <w:rtl/>
        </w:rPr>
        <w:t>-</w:t>
      </w:r>
      <w:r w:rsidRPr="0035151B">
        <w:rPr>
          <w:rtl/>
        </w:rPr>
        <w:t xml:space="preserve"> فهرست موضوعى غرر و درر، باب القضاء، ص 324.</w:t>
      </w:r>
    </w:p>
  </w:footnote>
  <w:footnote w:id="10">
    <w:p w:rsidR="0035151B" w:rsidRPr="0035151B" w:rsidRDefault="0035151B" w:rsidP="0035151B">
      <w:pPr>
        <w:pStyle w:val="a0"/>
        <w:rPr>
          <w:rtl/>
        </w:rPr>
      </w:pPr>
      <w:r w:rsidRPr="0035151B">
        <w:rPr>
          <w:rStyle w:val="FootnoteReference"/>
          <w:vertAlign w:val="baseline"/>
        </w:rPr>
        <w:footnoteRef/>
      </w:r>
      <w:r w:rsidR="000E5394">
        <w:rPr>
          <w:rFonts w:hint="cs"/>
          <w:rtl/>
        </w:rPr>
        <w:t>-</w:t>
      </w:r>
      <w:r w:rsidRPr="0035151B">
        <w:rPr>
          <w:rtl/>
        </w:rPr>
        <w:t xml:space="preserve"> همان.</w:t>
      </w:r>
    </w:p>
  </w:footnote>
  <w:footnote w:id="11">
    <w:p w:rsidR="0035151B" w:rsidRPr="0035151B" w:rsidRDefault="0035151B" w:rsidP="0035151B">
      <w:pPr>
        <w:pStyle w:val="a0"/>
        <w:rPr>
          <w:rtl/>
        </w:rPr>
      </w:pPr>
      <w:r w:rsidRPr="0035151B">
        <w:rPr>
          <w:rStyle w:val="FootnoteReference"/>
          <w:vertAlign w:val="baseline"/>
        </w:rPr>
        <w:footnoteRef/>
      </w:r>
      <w:r w:rsidR="000E5394">
        <w:rPr>
          <w:rFonts w:hint="cs"/>
          <w:rtl/>
        </w:rPr>
        <w:t>-</w:t>
      </w:r>
      <w:r w:rsidRPr="0035151B">
        <w:rPr>
          <w:rtl/>
        </w:rPr>
        <w:t xml:space="preserve"> فهرست موضوعى غرر و درر، باب القضاء، ص 320.</w:t>
      </w:r>
    </w:p>
  </w:footnote>
  <w:footnote w:id="12">
    <w:p w:rsidR="0035151B" w:rsidRPr="0035151B" w:rsidRDefault="0035151B" w:rsidP="00CC0A42">
      <w:pPr>
        <w:pStyle w:val="a0"/>
        <w:rPr>
          <w:rtl/>
        </w:rPr>
      </w:pPr>
      <w:r w:rsidRPr="0035151B">
        <w:rPr>
          <w:rStyle w:val="FootnoteReference"/>
          <w:vertAlign w:val="baseline"/>
        </w:rPr>
        <w:footnoteRef/>
      </w:r>
      <w:r w:rsidR="000E5394">
        <w:rPr>
          <w:rFonts w:hint="cs"/>
          <w:rtl/>
        </w:rPr>
        <w:t>-</w:t>
      </w:r>
      <w:r w:rsidRPr="0035151B">
        <w:rPr>
          <w:rtl/>
        </w:rPr>
        <w:t xml:space="preserve"> همان.</w:t>
      </w:r>
    </w:p>
  </w:footnote>
  <w:footnote w:id="13">
    <w:p w:rsidR="0035151B" w:rsidRPr="0035151B" w:rsidRDefault="0035151B" w:rsidP="00CC0A42">
      <w:pPr>
        <w:pStyle w:val="a0"/>
        <w:rPr>
          <w:rtl/>
        </w:rPr>
      </w:pPr>
      <w:r w:rsidRPr="0035151B">
        <w:rPr>
          <w:rStyle w:val="FootnoteReference"/>
          <w:vertAlign w:val="baseline"/>
        </w:rPr>
        <w:footnoteRef/>
      </w:r>
      <w:r w:rsidR="000E5394">
        <w:rPr>
          <w:rFonts w:hint="cs"/>
          <w:rtl/>
        </w:rPr>
        <w:t>-</w:t>
      </w:r>
      <w:r w:rsidRPr="0035151B">
        <w:rPr>
          <w:rtl/>
        </w:rPr>
        <w:t xml:space="preserve"> بيانى كه از قضاى الهى در شرح اين فراز ارايه شد، مبتنى بر اين نكته است كه« قضا» در اين فراز پيش از« قدر» ذكر شده است. معانى ديگرى براى قضا و قدر ذكر شده كه اگر در بيان دعاهاى ديگر مناسبتى پيش آيد، توضيح داده خواهد شد.</w:t>
      </w:r>
    </w:p>
  </w:footnote>
  <w:footnote w:id="14">
    <w:p w:rsidR="0035151B" w:rsidRPr="0035151B" w:rsidRDefault="0035151B" w:rsidP="00CC0A42">
      <w:pPr>
        <w:pStyle w:val="a0"/>
        <w:rPr>
          <w:rtl/>
        </w:rPr>
      </w:pPr>
      <w:r w:rsidRPr="0035151B">
        <w:rPr>
          <w:rStyle w:val="FootnoteReference"/>
          <w:vertAlign w:val="baseline"/>
        </w:rPr>
        <w:footnoteRef/>
      </w:r>
      <w:r w:rsidR="000E5394">
        <w:rPr>
          <w:rFonts w:hint="cs"/>
          <w:rtl/>
        </w:rPr>
        <w:t>-</w:t>
      </w:r>
      <w:r w:rsidRPr="0035151B">
        <w:rPr>
          <w:rtl/>
        </w:rPr>
        <w:t xml:space="preserve"> اقبال الاعمال، ص 10.</w:t>
      </w:r>
    </w:p>
  </w:footnote>
  <w:footnote w:id="15">
    <w:p w:rsidR="0035151B" w:rsidRPr="0035151B" w:rsidRDefault="0035151B" w:rsidP="0035151B">
      <w:pPr>
        <w:pStyle w:val="a0"/>
        <w:rPr>
          <w:rtl/>
        </w:rPr>
      </w:pPr>
      <w:r w:rsidRPr="0035151B">
        <w:rPr>
          <w:rStyle w:val="FootnoteReference"/>
          <w:vertAlign w:val="baseline"/>
        </w:rPr>
        <w:footnoteRef/>
      </w:r>
      <w:r w:rsidR="000E5394">
        <w:rPr>
          <w:rFonts w:hint="cs"/>
          <w:rtl/>
        </w:rPr>
        <w:t>-</w:t>
      </w:r>
      <w:r w:rsidRPr="0035151B">
        <w:rPr>
          <w:rtl/>
        </w:rPr>
        <w:t xml:space="preserve"> سوره‏ى هود، آيه‏ى 113.</w:t>
      </w:r>
    </w:p>
  </w:footnote>
  <w:footnote w:id="16">
    <w:p w:rsidR="0035151B" w:rsidRPr="0035151B" w:rsidRDefault="0035151B" w:rsidP="0035151B">
      <w:pPr>
        <w:pStyle w:val="a0"/>
        <w:rPr>
          <w:rtl/>
        </w:rPr>
      </w:pPr>
      <w:r w:rsidRPr="0035151B">
        <w:rPr>
          <w:rStyle w:val="FootnoteReference"/>
          <w:vertAlign w:val="baseline"/>
        </w:rPr>
        <w:footnoteRef/>
      </w:r>
      <w:r w:rsidR="000E5394">
        <w:rPr>
          <w:rFonts w:hint="cs"/>
          <w:rtl/>
        </w:rPr>
        <w:t>-</w:t>
      </w:r>
      <w:bookmarkStart w:id="0" w:name="_GoBack"/>
      <w:bookmarkEnd w:id="0"/>
      <w:r w:rsidRPr="0035151B">
        <w:rPr>
          <w:rtl/>
        </w:rPr>
        <w:t xml:space="preserve"> سوره‏ى روم، آيه‏ى 30.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7E0" w:rsidRDefault="005F37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ABE" w:rsidRPr="00FF6EA8" w:rsidRDefault="00CB1ABE" w:rsidP="001A0DE6">
    <w:pPr>
      <w:spacing w:after="120"/>
      <w:jc w:val="center"/>
      <w:rPr>
        <w:rFonts w:ascii="IRBadr" w:hAnsi="IRBadr" w:cs="IRBadr"/>
        <w:color w:val="002060"/>
        <w:sz w:val="52"/>
        <w:szCs w:val="52"/>
        <w:rtl/>
      </w:rPr>
    </w:pPr>
    <w:r w:rsidRPr="00FF6EA8">
      <w:rPr>
        <w:rFonts w:ascii="علائم مذهبي" w:eastAsia="علائم مذهبي" w:hAnsi="علائم مذهبي" w:cs="علائم مذهبي"/>
        <w:color w:val="002060"/>
        <w:sz w:val="96"/>
        <w:szCs w:val="96"/>
      </w:rPr>
      <w:t></w:t>
    </w:r>
  </w:p>
  <w:p w:rsidR="00CB1ABE" w:rsidRPr="001A0DE6" w:rsidRDefault="0053509D">
    <w:pPr>
      <w:pStyle w:val="Header"/>
      <w:rPr>
        <w:rFonts w:cs="Times New Roman"/>
      </w:rPr>
    </w:pPr>
    <w:r>
      <w:rPr>
        <w:rFonts w:cs="Times New Roman"/>
        <w:noProof/>
        <w:lang w:bidi="ar-SA"/>
      </w:rPr>
      <mc:AlternateContent>
        <mc:Choice Requires="wpg">
          <w:drawing>
            <wp:anchor distT="0" distB="0" distL="114300" distR="114300" simplePos="0" relativeHeight="251667456" behindDoc="0" locked="0" layoutInCell="1" allowOverlap="1" wp14:anchorId="41CFC63C" wp14:editId="5AF4B693">
              <wp:simplePos x="0" y="0"/>
              <wp:positionH relativeFrom="column">
                <wp:posOffset>308610</wp:posOffset>
              </wp:positionH>
              <wp:positionV relativeFrom="paragraph">
                <wp:posOffset>130810</wp:posOffset>
              </wp:positionV>
              <wp:extent cx="5557520" cy="2345055"/>
              <wp:effectExtent l="0" t="0" r="24130" b="17145"/>
              <wp:wrapNone/>
              <wp:docPr id="1" name="Group 1"/>
              <wp:cNvGraphicFramePr/>
              <a:graphic xmlns:a="http://schemas.openxmlformats.org/drawingml/2006/main">
                <a:graphicData uri="http://schemas.microsoft.com/office/word/2010/wordprocessingGroup">
                  <wpg:wgp>
                    <wpg:cNvGrpSpPr/>
                    <wpg:grpSpPr>
                      <a:xfrm>
                        <a:off x="0" y="0"/>
                        <a:ext cx="5557520" cy="2345055"/>
                        <a:chOff x="0" y="0"/>
                        <a:chExt cx="5557520" cy="2345055"/>
                      </a:xfrm>
                    </wpg:grpSpPr>
                    <wps:wsp>
                      <wps:cNvPr id="2" name="Text Box 2"/>
                      <wps:cNvSpPr txBox="1"/>
                      <wps:spPr>
                        <a:xfrm>
                          <a:off x="0" y="0"/>
                          <a:ext cx="5557520" cy="2345055"/>
                        </a:xfrm>
                        <a:prstGeom prst="roundRect">
                          <a:avLst>
                            <a:gd name="adj" fmla="val 8868"/>
                          </a:avLst>
                        </a:prstGeom>
                        <a:solidFill>
                          <a:srgbClr val="F7F7F7"/>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CB1ABE" w:rsidRPr="0078203C" w:rsidRDefault="00CB1ABE" w:rsidP="007058D7">
                            <w:pPr>
                              <w:spacing w:after="0"/>
                              <w:jc w:val="center"/>
                              <w:rPr>
                                <w:rStyle w:val="document"/>
                                <w:rFonts w:ascii="IRBadr" w:hAnsi="IRBadr" w:cs="IRBadr"/>
                                <w:color w:val="000000" w:themeColor="text1"/>
                                <w:sz w:val="28"/>
                                <w:szCs w:val="28"/>
                                <w:rtl/>
                              </w:rPr>
                            </w:pPr>
                            <w:r>
                              <w:rPr>
                                <w:rStyle w:val="innocent"/>
                                <w:rFonts w:ascii="IRBadr" w:hAnsi="IRBadr" w:cs="IRBadr" w:hint="cs"/>
                                <w:color w:val="000000" w:themeColor="text1"/>
                                <w:sz w:val="28"/>
                                <w:szCs w:val="28"/>
                                <w:rtl/>
                              </w:rPr>
                              <w:t>قال الله تبارک و تعالی:</w:t>
                            </w:r>
                          </w:p>
                          <w:p w:rsidR="00CB1ABE" w:rsidRPr="00820FB6" w:rsidRDefault="00CB1ABE" w:rsidP="00033908">
                            <w:pPr>
                              <w:spacing w:after="0"/>
                              <w:jc w:val="center"/>
                              <w:rPr>
                                <w:rFonts w:ascii="IRBadr" w:hAnsi="IRBadr" w:cs="IRBadr"/>
                                <w:b/>
                                <w:bCs/>
                                <w:color w:val="06007A"/>
                                <w:sz w:val="40"/>
                                <w:szCs w:val="40"/>
                                <w:rtl/>
                              </w:rPr>
                            </w:pPr>
                            <w:r w:rsidRPr="00820FB6">
                              <w:rPr>
                                <w:rStyle w:val="hadithtext"/>
                                <w:rFonts w:ascii="علائم مذهبي" w:eastAsia="علائم مذهبي" w:hAnsi="علائم مذهبي" w:cs="علائم مذهبي"/>
                                <w:color w:val="06007A"/>
                                <w:sz w:val="40"/>
                                <w:szCs w:val="40"/>
                              </w:rPr>
                              <w:t></w:t>
                            </w:r>
                            <w:r w:rsidRPr="00820FB6">
                              <w:rPr>
                                <w:rFonts w:ascii="IRBadr" w:hAnsi="IRBadr" w:cs="KFGQPC Uthmanic Script HAFS" w:hint="cs"/>
                                <w:color w:val="06007A"/>
                                <w:sz w:val="40"/>
                                <w:szCs w:val="40"/>
                                <w:rtl/>
                              </w:rPr>
                              <w:t>قَدۡ</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أَفۡلَحَ</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مَن</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زَكَّىٰهَا</w:t>
                            </w:r>
                            <w:r w:rsidRPr="00820FB6">
                              <w:rPr>
                                <w:rFonts w:ascii="علائم مذهبي" w:eastAsia="علائم مذهبي" w:hAnsi="علائم مذهبي" w:cs="علائم مذهبي"/>
                                <w:color w:val="06007A"/>
                                <w:sz w:val="40"/>
                                <w:szCs w:val="40"/>
                              </w:rPr>
                              <w:t></w:t>
                            </w:r>
                          </w:p>
                          <w:p w:rsidR="00CB1ABE" w:rsidRPr="0078203C" w:rsidRDefault="00CB1ABE" w:rsidP="007058D7">
                            <w:pPr>
                              <w:spacing w:after="0"/>
                              <w:jc w:val="right"/>
                              <w:rPr>
                                <w:rFonts w:ascii="IRBadr" w:hAnsi="IRBadr" w:cs="IRBadr"/>
                                <w:color w:val="000000" w:themeColor="text1"/>
                                <w:sz w:val="24"/>
                                <w:szCs w:val="24"/>
                              </w:rPr>
                            </w:pPr>
                            <w:r>
                              <w:rPr>
                                <w:rFonts w:ascii="IRBadr" w:hAnsi="IRBadr" w:cs="IRBadr" w:hint="cs"/>
                                <w:color w:val="000000" w:themeColor="text1"/>
                                <w:sz w:val="24"/>
                                <w:szCs w:val="24"/>
                                <w:rtl/>
                              </w:rPr>
                              <w:t>سوره مبارکه شمس، آیه 9</w:t>
                            </w:r>
                          </w:p>
                          <w:p w:rsidR="00CB1ABE" w:rsidRPr="00B23B44" w:rsidRDefault="00CB1ABE" w:rsidP="007058D7">
                            <w:pPr>
                              <w:spacing w:after="0" w:line="240" w:lineRule="auto"/>
                              <w:jc w:val="lowKashida"/>
                              <w:rPr>
                                <w:rFonts w:ascii="IRANSans" w:hAnsi="IRANSans" w:cs="IRANSans"/>
                                <w:b/>
                                <w:bCs/>
                                <w:color w:val="595959" w:themeColor="text1" w:themeTint="A6"/>
                                <w:sz w:val="14"/>
                                <w:szCs w:val="14"/>
                                <w:rtl/>
                              </w:rPr>
                            </w:pPr>
                          </w:p>
                          <w:p w:rsidR="00B23B44" w:rsidRDefault="00B23B44" w:rsidP="00B23B44">
                            <w:pPr>
                              <w:spacing w:after="0" w:line="240" w:lineRule="auto"/>
                              <w:jc w:val="lowKashida"/>
                              <w:rPr>
                                <w:rFonts w:ascii="IRMitra" w:hAnsi="IRMitra" w:cs="IRMitra"/>
                                <w:color w:val="002060"/>
                                <w:sz w:val="34"/>
                                <w:szCs w:val="34"/>
                              </w:rPr>
                            </w:pPr>
                            <w:r>
                              <w:rPr>
                                <w:rFonts w:ascii="IRMitra" w:hAnsi="IRMitra" w:cs="IRMitra"/>
                                <w:b/>
                                <w:bCs/>
                                <w:color w:val="002060"/>
                                <w:sz w:val="34"/>
                                <w:szCs w:val="34"/>
                                <w:rtl/>
                              </w:rPr>
                              <w:t>امام خامنه‌ای</w:t>
                            </w:r>
                            <w:r>
                              <w:rPr>
                                <w:rFonts w:ascii="IRMitra" w:hAnsi="IRMitra" w:cs="IRMitra"/>
                                <w:color w:val="002060"/>
                                <w:sz w:val="34"/>
                                <w:szCs w:val="34"/>
                                <w:rtl/>
                              </w:rPr>
                              <w:t xml:space="preserve"> </w:t>
                            </w:r>
                            <w:r>
                              <w:rPr>
                                <w:rFonts w:ascii="IRMitra" w:hAnsi="IRMitra" w:cs="IRMitra"/>
                                <w:color w:val="002060"/>
                                <w:sz w:val="24"/>
                                <w:szCs w:val="24"/>
                                <w:rtl/>
                              </w:rPr>
                              <w:t>مدظله‌العالی</w:t>
                            </w:r>
                            <w:r>
                              <w:rPr>
                                <w:rFonts w:ascii="IRMitra" w:hAnsi="IRMitra" w:cs="IRMitra"/>
                                <w:color w:val="002060"/>
                                <w:sz w:val="34"/>
                                <w:szCs w:val="34"/>
                                <w:rtl/>
                              </w:rPr>
                              <w:t>:</w:t>
                            </w:r>
                          </w:p>
                          <w:p w:rsidR="00CB1ABE" w:rsidRPr="00820FB6" w:rsidRDefault="00B23B44" w:rsidP="00B23B44">
                            <w:pPr>
                              <w:spacing w:after="0" w:line="240" w:lineRule="auto"/>
                              <w:jc w:val="lowKashida"/>
                              <w:rPr>
                                <w:rFonts w:ascii="IRANSans" w:hAnsi="IRANSans" w:cs="IRANSans"/>
                                <w:color w:val="002060"/>
                                <w:sz w:val="20"/>
                                <w:szCs w:val="20"/>
                              </w:rPr>
                            </w:pPr>
                            <w:r>
                              <w:rPr>
                                <w:rFonts w:ascii="IRMitra" w:hAnsi="IRMitra" w:cs="IRMitra"/>
                                <w:color w:val="002060"/>
                                <w:sz w:val="34"/>
                                <w:szCs w:val="34"/>
                                <w:rtl/>
                              </w:rPr>
                              <w:t>درس خواندن و تهذیب اخلاق و هوشیاری سیاسی همراه</w:t>
                            </w:r>
                            <w:r w:rsidR="00BB0B55">
                              <w:rPr>
                                <w:rFonts w:ascii="IRMitra" w:hAnsi="IRMitra" w:cs="IRMitra"/>
                                <w:color w:val="002060"/>
                                <w:sz w:val="34"/>
                                <w:szCs w:val="34"/>
                                <w:rtl/>
                              </w:rPr>
                              <w:t xml:space="preserve"> با تلاش‌های انقلابی،</w:t>
                            </w:r>
                            <w:r>
                              <w:rPr>
                                <w:rFonts w:ascii="IRMitra" w:hAnsi="IRMitra" w:cs="IRMitra"/>
                                <w:color w:val="002060"/>
                                <w:sz w:val="34"/>
                                <w:szCs w:val="34"/>
                                <w:rtl/>
                              </w:rPr>
                              <w:t xml:space="preserve">وظائفی هستند که دختران و پسران این نسل باید آنها را هرگز فراموش نکنند.   </w:t>
                            </w:r>
                            <w:r>
                              <w:rPr>
                                <w:rFonts w:ascii="IRMitra" w:hAnsi="IRMitra" w:cs="IRMitra"/>
                                <w:color w:val="002060"/>
                                <w:sz w:val="32"/>
                                <w:szCs w:val="32"/>
                                <w:rtl/>
                              </w:rPr>
                              <w:t xml:space="preserve"> </w:t>
                            </w:r>
                            <w:r>
                              <w:rPr>
                                <w:rFonts w:ascii="IRMitra" w:hAnsi="IRMitra" w:cs="IRMitra"/>
                                <w:color w:val="002060"/>
                                <w:sz w:val="24"/>
                                <w:szCs w:val="24"/>
                                <w:rtl/>
                              </w:rPr>
                              <w:t>24/9/1398</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5" name="Straight Connector 5"/>
                      <wps:cNvCnPr/>
                      <wps:spPr>
                        <a:xfrm flipH="1">
                          <a:off x="323850" y="1219200"/>
                          <a:ext cx="4913630"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41CFC63C" id="Group 1" o:spid="_x0000_s1026" style="position:absolute;left:0;text-align:left;margin-left:24.3pt;margin-top:10.3pt;width:437.6pt;height:184.65pt;z-index:251667456" coordsize="55575,2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">
              <v:roundrect id="Text Box 2" o:spid="_x0000_s1027" style="position:absolute;width:55575;height:23450;visibility:visible;mso-wrap-style:square;v-text-anchor:top" arcsize="581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X0fb4A&#10;AADaAAAADwAAAGRycy9kb3ducmV2LnhtbESPwQrCMBBE74L/EFbwIprqQbQaRQTBi6BV70uztsVm&#10;U5rU1r83guBxmJk3zHrbmVK8qHaFZQXTSQSCOLW64EzB7XoYL0A4j6yxtEwK3uRgu+n31hhr2/KF&#10;XonPRICwi1FB7n0VS+nSnAy6ia2Ig/ewtUEfZJ1JXWMb4KaUsyiaS4MFh4UcK9rnlD6Txig4+9M0&#10;abPykTZGj/Zdoe/N8qTUcNDtViA8df4f/rWPWsEMvlfCDZCb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x19H2+AAAA2gAAAA8AAAAAAAAAAAAAAAAAmAIAAGRycy9kb3ducmV2&#10;LnhtbFBLBQYAAAAABAAEAPUAAACDAwAAAAA=&#10;" fillcolor="#f7f7f7" strokecolor="#7f7f7f [1612]" strokeweight=".5pt">
                <v:textbox>
                  <w:txbxContent>
                    <w:p w:rsidR="00CB1ABE" w:rsidRPr="0078203C" w:rsidRDefault="00CB1ABE" w:rsidP="007058D7">
                      <w:pPr>
                        <w:spacing w:after="0"/>
                        <w:jc w:val="center"/>
                        <w:rPr>
                          <w:rStyle w:val="document"/>
                          <w:rFonts w:ascii="IRBadr" w:hAnsi="IRBadr" w:cs="IRBadr"/>
                          <w:color w:val="000000" w:themeColor="text1"/>
                          <w:sz w:val="28"/>
                          <w:szCs w:val="28"/>
                          <w:rtl/>
                        </w:rPr>
                      </w:pPr>
                      <w:r>
                        <w:rPr>
                          <w:rStyle w:val="innocent"/>
                          <w:rFonts w:ascii="IRBadr" w:hAnsi="IRBadr" w:cs="IRBadr" w:hint="cs"/>
                          <w:color w:val="000000" w:themeColor="text1"/>
                          <w:sz w:val="28"/>
                          <w:szCs w:val="28"/>
                          <w:rtl/>
                        </w:rPr>
                        <w:t>قال الله تبارک و تعالی:</w:t>
                      </w:r>
                    </w:p>
                    <w:p w:rsidR="00CB1ABE" w:rsidRPr="00820FB6" w:rsidRDefault="00CB1ABE" w:rsidP="00033908">
                      <w:pPr>
                        <w:spacing w:after="0"/>
                        <w:jc w:val="center"/>
                        <w:rPr>
                          <w:rFonts w:ascii="IRBadr" w:hAnsi="IRBadr" w:cs="IRBadr"/>
                          <w:b/>
                          <w:bCs/>
                          <w:color w:val="06007A"/>
                          <w:sz w:val="40"/>
                          <w:szCs w:val="40"/>
                          <w:rtl/>
                        </w:rPr>
                      </w:pPr>
                      <w:r w:rsidRPr="00820FB6">
                        <w:rPr>
                          <w:rStyle w:val="hadithtext"/>
                          <w:rFonts w:ascii="علائم مذهبي" w:eastAsia="علائم مذهبي" w:hAnsi="علائم مذهبي" w:cs="علائم مذهبي"/>
                          <w:color w:val="06007A"/>
                          <w:sz w:val="40"/>
                          <w:szCs w:val="40"/>
                        </w:rPr>
                        <w:t></w:t>
                      </w:r>
                      <w:r w:rsidRPr="00820FB6">
                        <w:rPr>
                          <w:rFonts w:ascii="IRBadr" w:hAnsi="IRBadr" w:cs="KFGQPC Uthmanic Script HAFS" w:hint="cs"/>
                          <w:color w:val="06007A"/>
                          <w:sz w:val="40"/>
                          <w:szCs w:val="40"/>
                          <w:rtl/>
                        </w:rPr>
                        <w:t>قَدۡ</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أَفۡلَحَ</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مَن</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زَكَّىٰهَا</w:t>
                      </w:r>
                      <w:r w:rsidRPr="00820FB6">
                        <w:rPr>
                          <w:rFonts w:ascii="علائم مذهبي" w:eastAsia="علائم مذهبي" w:hAnsi="علائم مذهبي" w:cs="علائم مذهبي"/>
                          <w:color w:val="06007A"/>
                          <w:sz w:val="40"/>
                          <w:szCs w:val="40"/>
                        </w:rPr>
                        <w:t></w:t>
                      </w:r>
                    </w:p>
                    <w:p w:rsidR="00CB1ABE" w:rsidRPr="0078203C" w:rsidRDefault="00CB1ABE" w:rsidP="007058D7">
                      <w:pPr>
                        <w:spacing w:after="0"/>
                        <w:jc w:val="right"/>
                        <w:rPr>
                          <w:rFonts w:ascii="IRBadr" w:hAnsi="IRBadr" w:cs="IRBadr"/>
                          <w:color w:val="000000" w:themeColor="text1"/>
                          <w:sz w:val="24"/>
                          <w:szCs w:val="24"/>
                        </w:rPr>
                      </w:pPr>
                      <w:r>
                        <w:rPr>
                          <w:rFonts w:ascii="IRBadr" w:hAnsi="IRBadr" w:cs="IRBadr" w:hint="cs"/>
                          <w:color w:val="000000" w:themeColor="text1"/>
                          <w:sz w:val="24"/>
                          <w:szCs w:val="24"/>
                          <w:rtl/>
                        </w:rPr>
                        <w:t>سوره مبارکه شمس، آیه 9</w:t>
                      </w:r>
                    </w:p>
                    <w:p w:rsidR="00CB1ABE" w:rsidRPr="00B23B44" w:rsidRDefault="00CB1ABE" w:rsidP="007058D7">
                      <w:pPr>
                        <w:spacing w:after="0" w:line="240" w:lineRule="auto"/>
                        <w:jc w:val="lowKashida"/>
                        <w:rPr>
                          <w:rFonts w:ascii="IRANSans" w:hAnsi="IRANSans" w:cs="IRANSans"/>
                          <w:b/>
                          <w:bCs/>
                          <w:color w:val="595959" w:themeColor="text1" w:themeTint="A6"/>
                          <w:sz w:val="14"/>
                          <w:szCs w:val="14"/>
                          <w:rtl/>
                        </w:rPr>
                      </w:pPr>
                    </w:p>
                    <w:p w:rsidR="00B23B44" w:rsidRDefault="00B23B44" w:rsidP="00B23B44">
                      <w:pPr>
                        <w:spacing w:after="0" w:line="240" w:lineRule="auto"/>
                        <w:jc w:val="lowKashida"/>
                        <w:rPr>
                          <w:rFonts w:ascii="IRMitra" w:hAnsi="IRMitra" w:cs="IRMitra"/>
                          <w:color w:val="002060"/>
                          <w:sz w:val="34"/>
                          <w:szCs w:val="34"/>
                        </w:rPr>
                      </w:pPr>
                      <w:r>
                        <w:rPr>
                          <w:rFonts w:ascii="IRMitra" w:hAnsi="IRMitra" w:cs="IRMitra"/>
                          <w:b/>
                          <w:bCs/>
                          <w:color w:val="002060"/>
                          <w:sz w:val="34"/>
                          <w:szCs w:val="34"/>
                          <w:rtl/>
                        </w:rPr>
                        <w:t>امام خامنه‌ای</w:t>
                      </w:r>
                      <w:r>
                        <w:rPr>
                          <w:rFonts w:ascii="IRMitra" w:hAnsi="IRMitra" w:cs="IRMitra"/>
                          <w:color w:val="002060"/>
                          <w:sz w:val="34"/>
                          <w:szCs w:val="34"/>
                          <w:rtl/>
                        </w:rPr>
                        <w:t xml:space="preserve"> </w:t>
                      </w:r>
                      <w:r>
                        <w:rPr>
                          <w:rFonts w:ascii="IRMitra" w:hAnsi="IRMitra" w:cs="IRMitra"/>
                          <w:color w:val="002060"/>
                          <w:sz w:val="24"/>
                          <w:szCs w:val="24"/>
                          <w:rtl/>
                        </w:rPr>
                        <w:t>مدظله‌العالی</w:t>
                      </w:r>
                      <w:r>
                        <w:rPr>
                          <w:rFonts w:ascii="IRMitra" w:hAnsi="IRMitra" w:cs="IRMitra"/>
                          <w:color w:val="002060"/>
                          <w:sz w:val="34"/>
                          <w:szCs w:val="34"/>
                          <w:rtl/>
                        </w:rPr>
                        <w:t>:</w:t>
                      </w:r>
                    </w:p>
                    <w:p w:rsidR="00CB1ABE" w:rsidRPr="00820FB6" w:rsidRDefault="00B23B44" w:rsidP="00B23B44">
                      <w:pPr>
                        <w:spacing w:after="0" w:line="240" w:lineRule="auto"/>
                        <w:jc w:val="lowKashida"/>
                        <w:rPr>
                          <w:rFonts w:ascii="IRANSans" w:hAnsi="IRANSans" w:cs="IRANSans"/>
                          <w:color w:val="002060"/>
                          <w:sz w:val="20"/>
                          <w:szCs w:val="20"/>
                        </w:rPr>
                      </w:pPr>
                      <w:r>
                        <w:rPr>
                          <w:rFonts w:ascii="IRMitra" w:hAnsi="IRMitra" w:cs="IRMitra"/>
                          <w:color w:val="002060"/>
                          <w:sz w:val="34"/>
                          <w:szCs w:val="34"/>
                          <w:rtl/>
                        </w:rPr>
                        <w:t>درس خواندن و تهذیب اخلاق و هوشیاری سیاسی همراه</w:t>
                      </w:r>
                      <w:r w:rsidR="00BB0B55">
                        <w:rPr>
                          <w:rFonts w:ascii="IRMitra" w:hAnsi="IRMitra" w:cs="IRMitra"/>
                          <w:color w:val="002060"/>
                          <w:sz w:val="34"/>
                          <w:szCs w:val="34"/>
                          <w:rtl/>
                        </w:rPr>
                        <w:t xml:space="preserve"> با تلاش‌های انقلابی،</w:t>
                      </w:r>
                      <w:r>
                        <w:rPr>
                          <w:rFonts w:ascii="IRMitra" w:hAnsi="IRMitra" w:cs="IRMitra"/>
                          <w:color w:val="002060"/>
                          <w:sz w:val="34"/>
                          <w:szCs w:val="34"/>
                          <w:rtl/>
                        </w:rPr>
                        <w:t xml:space="preserve">وظائفی هستند که دختران و پسران این نسل باید آنها را هرگز فراموش نکنند.   </w:t>
                      </w:r>
                      <w:r>
                        <w:rPr>
                          <w:rFonts w:ascii="IRMitra" w:hAnsi="IRMitra" w:cs="IRMitra"/>
                          <w:color w:val="002060"/>
                          <w:sz w:val="32"/>
                          <w:szCs w:val="32"/>
                          <w:rtl/>
                        </w:rPr>
                        <w:t xml:space="preserve"> </w:t>
                      </w:r>
                      <w:r>
                        <w:rPr>
                          <w:rFonts w:ascii="IRMitra" w:hAnsi="IRMitra" w:cs="IRMitra"/>
                          <w:color w:val="002060"/>
                          <w:sz w:val="24"/>
                          <w:szCs w:val="24"/>
                          <w:rtl/>
                        </w:rPr>
                        <w:t>24/9/1398</w:t>
                      </w:r>
                    </w:p>
                  </w:txbxContent>
                </v:textbox>
              </v:roundrect>
              <v:line id="Straight Connector 5" o:spid="_x0000_s1028" style="position:absolute;flip:x;visibility:visible;mso-wrap-style:square" from="3238,12192" to="52374,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3VhMQAAADaAAAADwAAAGRycy9kb3ducmV2LnhtbESPT2vCQBTE74LfYXmCN91YUDS6irRU&#10;LLaIfw4en9lnEsy+jdltjN/eLQg9DjPzG2a2aEwhaqpcblnBoB+BIE6szjlVcDx89sYgnEfWWFgm&#10;BQ9ysJi3WzOMtb3zjuq9T0WAsItRQeZ9GUvpkowMur4tiYN3sZVBH2SVSl3hPcBNId+iaCQN5hwW&#10;MizpPaPkuv81Cj5WzfIw2Ny2p4m7aX/+3n6Zn1qpbqdZTkF4avx/+NVeawVD+LsSboCcP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bdWExAAAANoAAAAPAAAAAAAAAAAA&#10;AAAAAKECAABkcnMvZG93bnJldi54bWxQSwUGAAAAAAQABAD5AAAAkgMAAAAA&#10;" strokecolor="#7f7f7f [1612]"/>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7E0" w:rsidRDefault="005F37E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E22" w:rsidRPr="00995639" w:rsidRDefault="000F43DE" w:rsidP="00EF25C5">
    <w:pPr>
      <w:pBdr>
        <w:bottom w:val="single" w:sz="2" w:space="1" w:color="595959" w:themeColor="text1" w:themeTint="A6"/>
      </w:pBdr>
      <w:spacing w:after="0" w:line="240" w:lineRule="auto"/>
      <w:rPr>
        <w:rFonts w:ascii="Nabi" w:hAnsi="Nabi" w:cs="Nabi"/>
        <w:color w:val="595959" w:themeColor="text1" w:themeTint="A6"/>
        <w:sz w:val="24"/>
        <w:szCs w:val="24"/>
      </w:rPr>
    </w:pPr>
    <w:r w:rsidRPr="00995639">
      <w:rPr>
        <w:rFonts w:ascii="Nabi" w:hAnsi="Nabi" w:cs="Nabi"/>
        <w:noProof/>
        <w:color w:val="595959" w:themeColor="text1" w:themeTint="A6"/>
        <w:sz w:val="24"/>
        <w:szCs w:val="24"/>
        <w:lang w:bidi="ar-SA"/>
      </w:rPr>
      <mc:AlternateContent>
        <mc:Choice Requires="wps">
          <w:drawing>
            <wp:anchor distT="0" distB="0" distL="114300" distR="114300" simplePos="0" relativeHeight="251665408" behindDoc="0" locked="0" layoutInCell="0" allowOverlap="1" wp14:anchorId="74220BB5" wp14:editId="5928130B">
              <wp:simplePos x="0" y="0"/>
              <wp:positionH relativeFrom="margin">
                <wp:posOffset>-207381</wp:posOffset>
              </wp:positionH>
              <wp:positionV relativeFrom="topMargin">
                <wp:posOffset>541655</wp:posOffset>
              </wp:positionV>
              <wp:extent cx="543464" cy="543464"/>
              <wp:effectExtent l="0" t="0" r="9525" b="9525"/>
              <wp:wrapNone/>
              <wp:docPr id="65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64" cy="543464"/>
                      </a:xfrm>
                      <a:prstGeom prst="rect">
                        <a:avLst/>
                      </a:prstGeom>
                      <a:noFill/>
                      <a:ln>
                        <a:noFill/>
                      </a:ln>
                      <a:extLst/>
                    </wps:spPr>
                    <wps:txbx>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0E5394" w:rsidRPr="000E5394">
                            <w:rPr>
                              <w:rFonts w:cs="B Mitra"/>
                              <w:b/>
                              <w:bCs/>
                              <w:noProof/>
                              <w:color w:val="595959" w:themeColor="text1" w:themeTint="A6"/>
                              <w:sz w:val="28"/>
                              <w:szCs w:val="28"/>
                              <w:rtl/>
                            </w:rPr>
                            <w:t>2</w:t>
                          </w:r>
                          <w:r w:rsidRPr="00A2369C">
                            <w:rPr>
                              <w:rFonts w:cs="B Mitra"/>
                              <w:b/>
                              <w:bCs/>
                              <w:noProof/>
                              <w:color w:val="595959" w:themeColor="text1" w:themeTint="A6"/>
                              <w:sz w:val="28"/>
                              <w:szCs w:val="28"/>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4220BB5" id="Oval 12" o:spid="_x0000_s1030" style="position:absolute;left:0;text-align:left;margin-left:-16.35pt;margin-top:42.65pt;width:42.8pt;height:42.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" o:allowincell="f" filled="f" stroked="f">
              <v:textbox inset="0,,0">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0E5394" w:rsidRPr="000E5394">
                      <w:rPr>
                        <w:rFonts w:cs="B Mitra"/>
                        <w:b/>
                        <w:bCs/>
                        <w:noProof/>
                        <w:color w:val="595959" w:themeColor="text1" w:themeTint="A6"/>
                        <w:sz w:val="28"/>
                        <w:szCs w:val="28"/>
                        <w:rtl/>
                      </w:rPr>
                      <w:t>2</w:t>
                    </w:r>
                    <w:r w:rsidRPr="00A2369C">
                      <w:rPr>
                        <w:rFonts w:cs="B Mitra"/>
                        <w:b/>
                        <w:bCs/>
                        <w:noProof/>
                        <w:color w:val="595959" w:themeColor="text1" w:themeTint="A6"/>
                        <w:sz w:val="28"/>
                        <w:szCs w:val="28"/>
                      </w:rPr>
                      <w:fldChar w:fldCharType="end"/>
                    </w:r>
                  </w:p>
                </w:txbxContent>
              </v:textbox>
              <w10:wrap anchorx="margin" anchory="margin"/>
            </v:rect>
          </w:pict>
        </mc:Fallback>
      </mc:AlternateContent>
    </w:r>
    <w:r w:rsidR="00060DBF" w:rsidRPr="00995639">
      <w:rPr>
        <w:rFonts w:ascii="Nabi" w:hAnsi="Nabi" w:cs="Nabi"/>
        <w:color w:val="595959" w:themeColor="text1" w:themeTint="A6"/>
        <w:sz w:val="24"/>
        <w:szCs w:val="24"/>
        <w:rtl/>
      </w:rPr>
      <w:t xml:space="preserve"> </w:t>
    </w:r>
    <w:r w:rsidR="00060DBF" w:rsidRPr="00860F05">
      <w:rPr>
        <w:rFonts w:ascii="Nabi" w:hAnsi="Nabi" w:cs="Nabi"/>
        <w:color w:val="595959" w:themeColor="text1" w:themeTint="A6"/>
        <w:rtl/>
      </w:rPr>
      <w:t>پایگاه تزکیه</w:t>
    </w:r>
    <w:r w:rsidR="00060DBF" w:rsidRPr="00860F05">
      <w:rPr>
        <w:rFonts w:ascii="Times New Roman" w:hAnsi="Times New Roman" w:cs="Times New Roman" w:hint="cs"/>
        <w:color w:val="595959" w:themeColor="text1" w:themeTint="A6"/>
        <w:rtl/>
      </w:rPr>
      <w:t>‌</w:t>
    </w:r>
    <w:r w:rsidR="00060DBF" w:rsidRPr="00860F05">
      <w:rPr>
        <w:rFonts w:ascii="Nabi" w:hAnsi="Nabi" w:cs="Nabi" w:hint="cs"/>
        <w:color w:val="595959" w:themeColor="text1" w:themeTint="A6"/>
        <w:rtl/>
      </w:rPr>
      <w:t>ای</w:t>
    </w:r>
    <w:r w:rsidR="00060DBF" w:rsidRPr="00860F05">
      <w:rPr>
        <w:rFonts w:ascii="Nabi" w:hAnsi="Nabi" w:cs="Nabi"/>
        <w:color w:val="595959" w:themeColor="text1" w:themeTint="A6"/>
        <w:rtl/>
      </w:rPr>
      <w:t xml:space="preserve">، علمی، بصیرتی و مهارتی </w:t>
    </w:r>
    <w:r w:rsidR="00060DBF" w:rsidRPr="00860F05">
      <w:rPr>
        <w:rFonts w:ascii="Nabi" w:hAnsi="Nabi" w:cs="Nabi"/>
        <w:b/>
        <w:bCs/>
        <w:color w:val="595959" w:themeColor="text1" w:themeTint="A6"/>
        <w:rtl/>
      </w:rPr>
      <w:t xml:space="preserve"> ن</w:t>
    </w:r>
    <w:r w:rsidR="00060DBF" w:rsidRPr="00860F05">
      <w:rPr>
        <w:rFonts w:ascii="Nabi" w:hAnsi="Nabi" w:cs="Nabi" w:hint="cs"/>
        <w:b/>
        <w:bCs/>
        <w:color w:val="595959" w:themeColor="text1" w:themeTint="A6"/>
        <w:rtl/>
      </w:rPr>
      <w:t>ُ</w:t>
    </w:r>
    <w:r w:rsidR="00060DBF" w:rsidRPr="00860F05">
      <w:rPr>
        <w:rFonts w:ascii="Nabi" w:hAnsi="Nabi" w:cs="Nabi"/>
        <w:b/>
        <w:bCs/>
        <w:color w:val="595959" w:themeColor="text1" w:themeTint="A6"/>
        <w:rtl/>
      </w:rPr>
      <w:t>مو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20FD8"/>
    <w:multiLevelType w:val="hybridMultilevel"/>
    <w:tmpl w:val="6A40A6C4"/>
    <w:lvl w:ilvl="0" w:tplc="3DCE7F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24192B"/>
    <w:multiLevelType w:val="hybridMultilevel"/>
    <w:tmpl w:val="F9106A2E"/>
    <w:lvl w:ilvl="0" w:tplc="6D7A6DFA">
      <w:start w:val="1"/>
      <w:numFmt w:val="decimal"/>
      <w:lvlText w:val="%1-"/>
      <w:lvlJc w:val="left"/>
      <w:pPr>
        <w:ind w:left="1440" w:hanging="72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0F2"/>
    <w:rsid w:val="00002706"/>
    <w:rsid w:val="00005A56"/>
    <w:rsid w:val="00005CCB"/>
    <w:rsid w:val="0002182A"/>
    <w:rsid w:val="00036C19"/>
    <w:rsid w:val="000535B0"/>
    <w:rsid w:val="00060DBF"/>
    <w:rsid w:val="00066C3D"/>
    <w:rsid w:val="000678DB"/>
    <w:rsid w:val="00070DE6"/>
    <w:rsid w:val="00071B6A"/>
    <w:rsid w:val="0007304E"/>
    <w:rsid w:val="00073091"/>
    <w:rsid w:val="00086C18"/>
    <w:rsid w:val="000C3112"/>
    <w:rsid w:val="000C7B9A"/>
    <w:rsid w:val="000D2D2D"/>
    <w:rsid w:val="000D7474"/>
    <w:rsid w:val="000E0472"/>
    <w:rsid w:val="000E5394"/>
    <w:rsid w:val="000E73FB"/>
    <w:rsid w:val="000E75BF"/>
    <w:rsid w:val="000F1DE0"/>
    <w:rsid w:val="000F43DE"/>
    <w:rsid w:val="000F784B"/>
    <w:rsid w:val="00103F8D"/>
    <w:rsid w:val="00116AC6"/>
    <w:rsid w:val="0011725F"/>
    <w:rsid w:val="0012336A"/>
    <w:rsid w:val="0013161A"/>
    <w:rsid w:val="00132558"/>
    <w:rsid w:val="001436D3"/>
    <w:rsid w:val="001544C7"/>
    <w:rsid w:val="0018742D"/>
    <w:rsid w:val="001A0DE6"/>
    <w:rsid w:val="001B7996"/>
    <w:rsid w:val="001C3150"/>
    <w:rsid w:val="001D639B"/>
    <w:rsid w:val="001F33F2"/>
    <w:rsid w:val="00200E72"/>
    <w:rsid w:val="00202FAE"/>
    <w:rsid w:val="00207488"/>
    <w:rsid w:val="00216A2F"/>
    <w:rsid w:val="00224816"/>
    <w:rsid w:val="00225944"/>
    <w:rsid w:val="00235DD7"/>
    <w:rsid w:val="0023608A"/>
    <w:rsid w:val="00265127"/>
    <w:rsid w:val="00267399"/>
    <w:rsid w:val="002767FF"/>
    <w:rsid w:val="002774E1"/>
    <w:rsid w:val="00286BBD"/>
    <w:rsid w:val="00290F2A"/>
    <w:rsid w:val="00294C39"/>
    <w:rsid w:val="00296D1F"/>
    <w:rsid w:val="002971AC"/>
    <w:rsid w:val="002A0047"/>
    <w:rsid w:val="002B2419"/>
    <w:rsid w:val="002C2CD3"/>
    <w:rsid w:val="002C71C1"/>
    <w:rsid w:val="002D3379"/>
    <w:rsid w:val="0030217B"/>
    <w:rsid w:val="0030457B"/>
    <w:rsid w:val="0030735A"/>
    <w:rsid w:val="00311539"/>
    <w:rsid w:val="0032058C"/>
    <w:rsid w:val="003209C9"/>
    <w:rsid w:val="0032278B"/>
    <w:rsid w:val="00323747"/>
    <w:rsid w:val="003328C7"/>
    <w:rsid w:val="0033347D"/>
    <w:rsid w:val="0033665E"/>
    <w:rsid w:val="00345A39"/>
    <w:rsid w:val="00345AA4"/>
    <w:rsid w:val="0035151B"/>
    <w:rsid w:val="00352519"/>
    <w:rsid w:val="00362D2D"/>
    <w:rsid w:val="00382159"/>
    <w:rsid w:val="00382DB9"/>
    <w:rsid w:val="00393958"/>
    <w:rsid w:val="003B077F"/>
    <w:rsid w:val="003B1FAF"/>
    <w:rsid w:val="003C0164"/>
    <w:rsid w:val="003C20DF"/>
    <w:rsid w:val="003E76B0"/>
    <w:rsid w:val="003F4918"/>
    <w:rsid w:val="00413917"/>
    <w:rsid w:val="00416727"/>
    <w:rsid w:val="004179B0"/>
    <w:rsid w:val="004411E8"/>
    <w:rsid w:val="004447B6"/>
    <w:rsid w:val="00446222"/>
    <w:rsid w:val="00447D08"/>
    <w:rsid w:val="004520E9"/>
    <w:rsid w:val="00462034"/>
    <w:rsid w:val="0047161A"/>
    <w:rsid w:val="0047600B"/>
    <w:rsid w:val="00477585"/>
    <w:rsid w:val="00477B04"/>
    <w:rsid w:val="004862E8"/>
    <w:rsid w:val="004930F2"/>
    <w:rsid w:val="00495E08"/>
    <w:rsid w:val="0049774C"/>
    <w:rsid w:val="004A0465"/>
    <w:rsid w:val="004A4FF5"/>
    <w:rsid w:val="004A5EAE"/>
    <w:rsid w:val="004A717C"/>
    <w:rsid w:val="004B5D01"/>
    <w:rsid w:val="004B7E22"/>
    <w:rsid w:val="004C3367"/>
    <w:rsid w:val="004C3C67"/>
    <w:rsid w:val="004C6BCB"/>
    <w:rsid w:val="004D0416"/>
    <w:rsid w:val="004D0866"/>
    <w:rsid w:val="004D2DE9"/>
    <w:rsid w:val="004F2440"/>
    <w:rsid w:val="005061BD"/>
    <w:rsid w:val="00510475"/>
    <w:rsid w:val="00515946"/>
    <w:rsid w:val="00524805"/>
    <w:rsid w:val="0053509D"/>
    <w:rsid w:val="005418EC"/>
    <w:rsid w:val="005445B3"/>
    <w:rsid w:val="00550872"/>
    <w:rsid w:val="00562148"/>
    <w:rsid w:val="00575A7B"/>
    <w:rsid w:val="00575DDF"/>
    <w:rsid w:val="00582B8B"/>
    <w:rsid w:val="00586F78"/>
    <w:rsid w:val="00587ACE"/>
    <w:rsid w:val="005A5572"/>
    <w:rsid w:val="005C2B24"/>
    <w:rsid w:val="005C3FDF"/>
    <w:rsid w:val="005F0991"/>
    <w:rsid w:val="005F0C9E"/>
    <w:rsid w:val="005F20AF"/>
    <w:rsid w:val="005F37E0"/>
    <w:rsid w:val="005F708B"/>
    <w:rsid w:val="0060160B"/>
    <w:rsid w:val="00611834"/>
    <w:rsid w:val="006209EB"/>
    <w:rsid w:val="00631E7F"/>
    <w:rsid w:val="0063414C"/>
    <w:rsid w:val="00643C72"/>
    <w:rsid w:val="0065319F"/>
    <w:rsid w:val="00655C74"/>
    <w:rsid w:val="00656A5D"/>
    <w:rsid w:val="00662D50"/>
    <w:rsid w:val="006654BB"/>
    <w:rsid w:val="0067588E"/>
    <w:rsid w:val="00675C6E"/>
    <w:rsid w:val="00677000"/>
    <w:rsid w:val="00680BA7"/>
    <w:rsid w:val="006A4388"/>
    <w:rsid w:val="006B668B"/>
    <w:rsid w:val="006C5F81"/>
    <w:rsid w:val="006C73B9"/>
    <w:rsid w:val="006D61E1"/>
    <w:rsid w:val="006E39F4"/>
    <w:rsid w:val="007058D7"/>
    <w:rsid w:val="007105C6"/>
    <w:rsid w:val="00713ADB"/>
    <w:rsid w:val="00716751"/>
    <w:rsid w:val="0072308B"/>
    <w:rsid w:val="00730908"/>
    <w:rsid w:val="00735B2F"/>
    <w:rsid w:val="00736A72"/>
    <w:rsid w:val="00745309"/>
    <w:rsid w:val="00753B29"/>
    <w:rsid w:val="00763A5B"/>
    <w:rsid w:val="007666A7"/>
    <w:rsid w:val="007707B1"/>
    <w:rsid w:val="00770DD0"/>
    <w:rsid w:val="00774724"/>
    <w:rsid w:val="007811AD"/>
    <w:rsid w:val="0078203C"/>
    <w:rsid w:val="00785444"/>
    <w:rsid w:val="007864E5"/>
    <w:rsid w:val="00786A8F"/>
    <w:rsid w:val="00791AF6"/>
    <w:rsid w:val="00795C0B"/>
    <w:rsid w:val="007A61F0"/>
    <w:rsid w:val="007B56ED"/>
    <w:rsid w:val="007B7647"/>
    <w:rsid w:val="007D1BEC"/>
    <w:rsid w:val="007F254C"/>
    <w:rsid w:val="0080465B"/>
    <w:rsid w:val="00811080"/>
    <w:rsid w:val="008277C9"/>
    <w:rsid w:val="0083525F"/>
    <w:rsid w:val="00836F1D"/>
    <w:rsid w:val="00841884"/>
    <w:rsid w:val="00841B67"/>
    <w:rsid w:val="00851885"/>
    <w:rsid w:val="008538F4"/>
    <w:rsid w:val="00860F05"/>
    <w:rsid w:val="008A2AA2"/>
    <w:rsid w:val="008A76C2"/>
    <w:rsid w:val="008C36E8"/>
    <w:rsid w:val="008C509D"/>
    <w:rsid w:val="008D6D10"/>
    <w:rsid w:val="008D795B"/>
    <w:rsid w:val="008E0207"/>
    <w:rsid w:val="008E29C8"/>
    <w:rsid w:val="008E55B5"/>
    <w:rsid w:val="008E5895"/>
    <w:rsid w:val="008E6EF7"/>
    <w:rsid w:val="008F4D3D"/>
    <w:rsid w:val="008F5A92"/>
    <w:rsid w:val="00927672"/>
    <w:rsid w:val="009416C4"/>
    <w:rsid w:val="00944B95"/>
    <w:rsid w:val="00944EC1"/>
    <w:rsid w:val="00955627"/>
    <w:rsid w:val="009575A7"/>
    <w:rsid w:val="00961EDC"/>
    <w:rsid w:val="00965313"/>
    <w:rsid w:val="00971C57"/>
    <w:rsid w:val="0098057F"/>
    <w:rsid w:val="00982C20"/>
    <w:rsid w:val="009866DC"/>
    <w:rsid w:val="0098672B"/>
    <w:rsid w:val="0099124E"/>
    <w:rsid w:val="0099294B"/>
    <w:rsid w:val="009932AE"/>
    <w:rsid w:val="00995639"/>
    <w:rsid w:val="00995CB2"/>
    <w:rsid w:val="009A17A3"/>
    <w:rsid w:val="009B0F7A"/>
    <w:rsid w:val="009B15A6"/>
    <w:rsid w:val="009D47C9"/>
    <w:rsid w:val="009D68AE"/>
    <w:rsid w:val="009D6D2D"/>
    <w:rsid w:val="009E05E3"/>
    <w:rsid w:val="009E23A2"/>
    <w:rsid w:val="00A058F0"/>
    <w:rsid w:val="00A116C4"/>
    <w:rsid w:val="00A16DD3"/>
    <w:rsid w:val="00A20483"/>
    <w:rsid w:val="00A2369C"/>
    <w:rsid w:val="00A2742A"/>
    <w:rsid w:val="00A406D4"/>
    <w:rsid w:val="00A42700"/>
    <w:rsid w:val="00A4786A"/>
    <w:rsid w:val="00A542B3"/>
    <w:rsid w:val="00A62627"/>
    <w:rsid w:val="00A659D3"/>
    <w:rsid w:val="00A6684F"/>
    <w:rsid w:val="00A721AA"/>
    <w:rsid w:val="00A74C46"/>
    <w:rsid w:val="00A901C0"/>
    <w:rsid w:val="00AB086D"/>
    <w:rsid w:val="00AB4009"/>
    <w:rsid w:val="00AB5D69"/>
    <w:rsid w:val="00AC2E49"/>
    <w:rsid w:val="00AC4F76"/>
    <w:rsid w:val="00AD0ABD"/>
    <w:rsid w:val="00AE494C"/>
    <w:rsid w:val="00AE7FD0"/>
    <w:rsid w:val="00AF63FE"/>
    <w:rsid w:val="00B00085"/>
    <w:rsid w:val="00B11796"/>
    <w:rsid w:val="00B126F4"/>
    <w:rsid w:val="00B210C4"/>
    <w:rsid w:val="00B23B44"/>
    <w:rsid w:val="00B26495"/>
    <w:rsid w:val="00B27663"/>
    <w:rsid w:val="00B413B1"/>
    <w:rsid w:val="00B42EBC"/>
    <w:rsid w:val="00B4652C"/>
    <w:rsid w:val="00B5314E"/>
    <w:rsid w:val="00B53158"/>
    <w:rsid w:val="00B676AB"/>
    <w:rsid w:val="00B7461D"/>
    <w:rsid w:val="00B772B3"/>
    <w:rsid w:val="00B77C9B"/>
    <w:rsid w:val="00B80565"/>
    <w:rsid w:val="00B864A5"/>
    <w:rsid w:val="00B864ED"/>
    <w:rsid w:val="00B879D6"/>
    <w:rsid w:val="00B94354"/>
    <w:rsid w:val="00B96DB9"/>
    <w:rsid w:val="00BB0B55"/>
    <w:rsid w:val="00BC3A8B"/>
    <w:rsid w:val="00BC5148"/>
    <w:rsid w:val="00BF7BEF"/>
    <w:rsid w:val="00BF7D53"/>
    <w:rsid w:val="00C00E39"/>
    <w:rsid w:val="00C10BB9"/>
    <w:rsid w:val="00C11A4F"/>
    <w:rsid w:val="00C266A1"/>
    <w:rsid w:val="00C36532"/>
    <w:rsid w:val="00C42199"/>
    <w:rsid w:val="00C44FA3"/>
    <w:rsid w:val="00C515CD"/>
    <w:rsid w:val="00C51C9E"/>
    <w:rsid w:val="00C54A65"/>
    <w:rsid w:val="00C641F7"/>
    <w:rsid w:val="00C66963"/>
    <w:rsid w:val="00C738B2"/>
    <w:rsid w:val="00C75226"/>
    <w:rsid w:val="00C81F1A"/>
    <w:rsid w:val="00C9158F"/>
    <w:rsid w:val="00CA537D"/>
    <w:rsid w:val="00CB1ABE"/>
    <w:rsid w:val="00CB2BDE"/>
    <w:rsid w:val="00CC0A42"/>
    <w:rsid w:val="00CC3766"/>
    <w:rsid w:val="00CC37B6"/>
    <w:rsid w:val="00CD0E5E"/>
    <w:rsid w:val="00CD1CEE"/>
    <w:rsid w:val="00CE579E"/>
    <w:rsid w:val="00CE5D53"/>
    <w:rsid w:val="00D070AC"/>
    <w:rsid w:val="00D13E3B"/>
    <w:rsid w:val="00D14F15"/>
    <w:rsid w:val="00D3355C"/>
    <w:rsid w:val="00D37D17"/>
    <w:rsid w:val="00D40C6A"/>
    <w:rsid w:val="00D429AC"/>
    <w:rsid w:val="00D43E58"/>
    <w:rsid w:val="00D4729D"/>
    <w:rsid w:val="00D50D3A"/>
    <w:rsid w:val="00D60708"/>
    <w:rsid w:val="00D748F9"/>
    <w:rsid w:val="00D75686"/>
    <w:rsid w:val="00D756CB"/>
    <w:rsid w:val="00D77EB1"/>
    <w:rsid w:val="00D82F44"/>
    <w:rsid w:val="00D93565"/>
    <w:rsid w:val="00DB2195"/>
    <w:rsid w:val="00DB5857"/>
    <w:rsid w:val="00DB5979"/>
    <w:rsid w:val="00DC2DA7"/>
    <w:rsid w:val="00DC32B4"/>
    <w:rsid w:val="00DC4A68"/>
    <w:rsid w:val="00DD1261"/>
    <w:rsid w:val="00DF386F"/>
    <w:rsid w:val="00DF3EBC"/>
    <w:rsid w:val="00DF4B9F"/>
    <w:rsid w:val="00DF5ACA"/>
    <w:rsid w:val="00E032FA"/>
    <w:rsid w:val="00E03AD1"/>
    <w:rsid w:val="00E319DD"/>
    <w:rsid w:val="00E31B9F"/>
    <w:rsid w:val="00E33A5E"/>
    <w:rsid w:val="00E442A6"/>
    <w:rsid w:val="00E44688"/>
    <w:rsid w:val="00E64669"/>
    <w:rsid w:val="00E77613"/>
    <w:rsid w:val="00E85120"/>
    <w:rsid w:val="00E9164D"/>
    <w:rsid w:val="00E93127"/>
    <w:rsid w:val="00E9422A"/>
    <w:rsid w:val="00EA2BF3"/>
    <w:rsid w:val="00EA65AC"/>
    <w:rsid w:val="00EA79D6"/>
    <w:rsid w:val="00EB4E87"/>
    <w:rsid w:val="00EB5EAB"/>
    <w:rsid w:val="00EC07E9"/>
    <w:rsid w:val="00EC177A"/>
    <w:rsid w:val="00ED6A8A"/>
    <w:rsid w:val="00EE1B41"/>
    <w:rsid w:val="00EE1C0D"/>
    <w:rsid w:val="00EE3217"/>
    <w:rsid w:val="00EE5499"/>
    <w:rsid w:val="00EF25C5"/>
    <w:rsid w:val="00EF4C06"/>
    <w:rsid w:val="00EF6497"/>
    <w:rsid w:val="00F0458D"/>
    <w:rsid w:val="00F10E7F"/>
    <w:rsid w:val="00F15173"/>
    <w:rsid w:val="00F16C42"/>
    <w:rsid w:val="00F22ADE"/>
    <w:rsid w:val="00F26DB5"/>
    <w:rsid w:val="00F768AE"/>
    <w:rsid w:val="00F80580"/>
    <w:rsid w:val="00F941E6"/>
    <w:rsid w:val="00F96420"/>
    <w:rsid w:val="00FA2B68"/>
    <w:rsid w:val="00FA7071"/>
    <w:rsid w:val="00FB30D5"/>
    <w:rsid w:val="00FC06DC"/>
    <w:rsid w:val="00FD0C5E"/>
    <w:rsid w:val="00FD11E6"/>
    <w:rsid w:val="00FE0401"/>
    <w:rsid w:val="00FE5B5F"/>
    <w:rsid w:val="00FF1BC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6A1A9F-3F1A-456D-8074-086782B2E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qFormat/>
    <w:rsid w:val="00C44FA3"/>
    <w:pPr>
      <w:bidi/>
    </w:pPr>
  </w:style>
  <w:style w:type="paragraph" w:styleId="Heading1">
    <w:name w:val="heading 1"/>
    <w:aliases w:val="تیتر متن"/>
    <w:basedOn w:val="Normal"/>
    <w:next w:val="Normal"/>
    <w:link w:val="Heading1Char"/>
    <w:uiPriority w:val="9"/>
    <w:qFormat/>
    <w:rsid w:val="00B23B44"/>
    <w:pPr>
      <w:keepNext/>
      <w:keepLines/>
      <w:spacing w:before="120" w:after="0"/>
      <w:outlineLvl w:val="0"/>
    </w:pPr>
    <w:rPr>
      <w:rFonts w:asciiTheme="majorHAnsi" w:eastAsiaTheme="majorEastAsia" w:hAnsiTheme="majorHAnsi" w:cs="IRTitr"/>
      <w:b/>
      <w:color w:val="0000CC"/>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customStyle="1" w:styleId="Heading1Char">
    <w:name w:val="Heading 1 Char"/>
    <w:aliases w:val="تیتر متن Char"/>
    <w:basedOn w:val="DefaultParagraphFont"/>
    <w:link w:val="Heading1"/>
    <w:uiPriority w:val="9"/>
    <w:rsid w:val="00B23B44"/>
    <w:rPr>
      <w:rFonts w:asciiTheme="majorHAnsi" w:eastAsiaTheme="majorEastAsia" w:hAnsiTheme="majorHAnsi" w:cs="IRTitr"/>
      <w:b/>
      <w:color w:val="0000CC"/>
      <w:sz w:val="28"/>
      <w:szCs w:val="28"/>
    </w:rPr>
  </w:style>
  <w:style w:type="paragraph" w:customStyle="1" w:styleId="a3">
    <w:name w:val="متن خاطره"/>
    <w:basedOn w:val="Normal"/>
    <w:link w:val="Char0"/>
    <w:qFormat/>
    <w:rsid w:val="0023608A"/>
    <w:pPr>
      <w:spacing w:after="160" w:line="360" w:lineRule="auto"/>
      <w:jc w:val="both"/>
    </w:pPr>
    <w:rPr>
      <w:rFonts w:cs="B Nazanin"/>
      <w:sz w:val="26"/>
      <w:szCs w:val="26"/>
    </w:rPr>
  </w:style>
  <w:style w:type="paragraph" w:customStyle="1" w:styleId="a4">
    <w:name w:val="منبع"/>
    <w:basedOn w:val="Normal"/>
    <w:link w:val="Char1"/>
    <w:qFormat/>
    <w:rsid w:val="0023608A"/>
    <w:pPr>
      <w:bidi w:val="0"/>
      <w:spacing w:after="160" w:line="259" w:lineRule="auto"/>
      <w:jc w:val="both"/>
    </w:pPr>
    <w:rPr>
      <w:rFonts w:cs="B Badr"/>
    </w:rPr>
  </w:style>
  <w:style w:type="character" w:customStyle="1" w:styleId="Char0">
    <w:name w:val="متن خاطره Char"/>
    <w:basedOn w:val="DefaultParagraphFont"/>
    <w:link w:val="a3"/>
    <w:rsid w:val="0023608A"/>
    <w:rPr>
      <w:rFonts w:cs="B Nazanin"/>
      <w:sz w:val="26"/>
      <w:szCs w:val="26"/>
    </w:rPr>
  </w:style>
  <w:style w:type="paragraph" w:styleId="IntenseQuote">
    <w:name w:val="Intense Quote"/>
    <w:basedOn w:val="Normal"/>
    <w:next w:val="Normal"/>
    <w:link w:val="IntenseQuoteChar"/>
    <w:uiPriority w:val="30"/>
    <w:qFormat/>
    <w:rsid w:val="0023608A"/>
    <w:pPr>
      <w:pBdr>
        <w:top w:val="single" w:sz="4" w:space="10" w:color="4F81BD" w:themeColor="accent1"/>
        <w:bottom w:val="single" w:sz="4" w:space="10" w:color="4F81BD" w:themeColor="accent1"/>
      </w:pBdr>
      <w:spacing w:before="360" w:after="360" w:line="259" w:lineRule="auto"/>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3608A"/>
    <w:rPr>
      <w:i/>
      <w:iCs/>
      <w:color w:val="4F81BD" w:themeColor="accent1"/>
    </w:rPr>
  </w:style>
  <w:style w:type="character" w:customStyle="1" w:styleId="Char1">
    <w:name w:val="منبع Char"/>
    <w:basedOn w:val="DefaultParagraphFont"/>
    <w:link w:val="a4"/>
    <w:rsid w:val="0023608A"/>
    <w:rPr>
      <w:rFonts w:cs="B Bad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217920">
      <w:bodyDiv w:val="1"/>
      <w:marLeft w:val="0"/>
      <w:marRight w:val="0"/>
      <w:marTop w:val="0"/>
      <w:marBottom w:val="0"/>
      <w:divBdr>
        <w:top w:val="none" w:sz="0" w:space="0" w:color="auto"/>
        <w:left w:val="none" w:sz="0" w:space="0" w:color="auto"/>
        <w:bottom w:val="none" w:sz="0" w:space="0" w:color="auto"/>
        <w:right w:val="none" w:sz="0" w:space="0" w:color="auto"/>
      </w:divBdr>
    </w:div>
    <w:div w:id="499540374">
      <w:bodyDiv w:val="1"/>
      <w:marLeft w:val="0"/>
      <w:marRight w:val="0"/>
      <w:marTop w:val="0"/>
      <w:marBottom w:val="0"/>
      <w:divBdr>
        <w:top w:val="none" w:sz="0" w:space="0" w:color="auto"/>
        <w:left w:val="none" w:sz="0" w:space="0" w:color="auto"/>
        <w:bottom w:val="none" w:sz="0" w:space="0" w:color="auto"/>
        <w:right w:val="none" w:sz="0" w:space="0" w:color="auto"/>
      </w:divBdr>
    </w:div>
    <w:div w:id="1047488210">
      <w:bodyDiv w:val="1"/>
      <w:marLeft w:val="0"/>
      <w:marRight w:val="0"/>
      <w:marTop w:val="0"/>
      <w:marBottom w:val="0"/>
      <w:divBdr>
        <w:top w:val="none" w:sz="0" w:space="0" w:color="auto"/>
        <w:left w:val="none" w:sz="0" w:space="0" w:color="auto"/>
        <w:bottom w:val="none" w:sz="0" w:space="0" w:color="auto"/>
        <w:right w:val="none" w:sz="0" w:space="0" w:color="auto"/>
      </w:divBdr>
    </w:div>
    <w:div w:id="1067920854">
      <w:bodyDiv w:val="1"/>
      <w:marLeft w:val="0"/>
      <w:marRight w:val="0"/>
      <w:marTop w:val="0"/>
      <w:marBottom w:val="0"/>
      <w:divBdr>
        <w:top w:val="none" w:sz="0" w:space="0" w:color="auto"/>
        <w:left w:val="none" w:sz="0" w:space="0" w:color="auto"/>
        <w:bottom w:val="none" w:sz="0" w:space="0" w:color="auto"/>
        <w:right w:val="none" w:sz="0" w:space="0" w:color="auto"/>
      </w:divBdr>
    </w:div>
    <w:div w:id="1235238809">
      <w:bodyDiv w:val="1"/>
      <w:marLeft w:val="0"/>
      <w:marRight w:val="0"/>
      <w:marTop w:val="0"/>
      <w:marBottom w:val="0"/>
      <w:divBdr>
        <w:top w:val="none" w:sz="0" w:space="0" w:color="auto"/>
        <w:left w:val="none" w:sz="0" w:space="0" w:color="auto"/>
        <w:bottom w:val="none" w:sz="0" w:space="0" w:color="auto"/>
        <w:right w:val="none" w:sz="0" w:space="0" w:color="auto"/>
      </w:divBdr>
    </w:div>
    <w:div w:id="1901088383">
      <w:bodyDiv w:val="1"/>
      <w:marLeft w:val="0"/>
      <w:marRight w:val="0"/>
      <w:marTop w:val="0"/>
      <w:marBottom w:val="0"/>
      <w:divBdr>
        <w:top w:val="none" w:sz="0" w:space="0" w:color="auto"/>
        <w:left w:val="none" w:sz="0" w:space="0" w:color="auto"/>
        <w:bottom w:val="none" w:sz="0" w:space="0" w:color="auto"/>
        <w:right w:val="none" w:sz="0" w:space="0" w:color="auto"/>
      </w:divBdr>
    </w:div>
    <w:div w:id="2036497660">
      <w:bodyDiv w:val="1"/>
      <w:marLeft w:val="0"/>
      <w:marRight w:val="0"/>
      <w:marTop w:val="0"/>
      <w:marBottom w:val="0"/>
      <w:divBdr>
        <w:top w:val="none" w:sz="0" w:space="0" w:color="auto"/>
        <w:left w:val="none" w:sz="0" w:space="0" w:color="auto"/>
        <w:bottom w:val="none" w:sz="0" w:space="0" w:color="auto"/>
        <w:right w:val="none" w:sz="0" w:space="0" w:color="auto"/>
      </w:divBdr>
    </w:div>
    <w:div w:id="208956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706C8-353A-4EE7-B1C9-62CE18221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8</Pages>
  <Words>1437</Words>
  <Characters>8196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tashkilat</dc:creator>
  <cp:lastModifiedBy>Windows User</cp:lastModifiedBy>
  <cp:revision>10</cp:revision>
  <cp:lastPrinted>2020-01-30T19:13:00Z</cp:lastPrinted>
  <dcterms:created xsi:type="dcterms:W3CDTF">2020-04-11T14:13:00Z</dcterms:created>
  <dcterms:modified xsi:type="dcterms:W3CDTF">2020-04-22T13:40:00Z</dcterms:modified>
</cp:coreProperties>
</file>