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D82F44" w:rsidRDefault="00166F99" w:rsidP="00166F99">
      <w:pPr>
        <w:pStyle w:val="a2"/>
        <w:rPr>
          <w:rtl/>
        </w:rPr>
      </w:pPr>
      <w:r>
        <w:rPr>
          <w:rFonts w:hint="cs"/>
          <w:rtl/>
        </w:rPr>
        <w:t xml:space="preserve">شرح </w:t>
      </w:r>
      <w:r w:rsidRPr="00166F99">
        <w:rPr>
          <w:rFonts w:hint="cs"/>
          <w:rtl/>
        </w:rPr>
        <w:t>دعاى بعد از نماز</w:t>
      </w:r>
      <w:r>
        <w:rPr>
          <w:rFonts w:hint="cs"/>
          <w:rtl/>
        </w:rPr>
        <w:t xml:space="preserve"> چهار رکعتیِ</w:t>
      </w:r>
      <w:r w:rsidRPr="00166F99">
        <w:rPr>
          <w:rFonts w:hint="cs"/>
          <w:rtl/>
        </w:rPr>
        <w:t xml:space="preserve"> شب نيمه شعبان‏</w:t>
      </w:r>
    </w:p>
    <w:p w:rsidR="00CB1ABE" w:rsidRDefault="00CB1ABE" w:rsidP="00CB1ABE">
      <w:pPr>
        <w:pStyle w:val="NoSpacing"/>
        <w:rPr>
          <w:rtl/>
        </w:rPr>
      </w:pPr>
    </w:p>
    <w:p w:rsidR="00CB1ABE" w:rsidRPr="00851885" w:rsidRDefault="00CB1ABE" w:rsidP="00CB1ABE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CB1ABE" w:rsidRPr="008E6EF7" w:rsidTr="00C17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C515CD" w:rsidRDefault="00CB1ABE" w:rsidP="00C1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0A06FD">
              <w:rPr>
                <w:rFonts w:asciiTheme="minorBidi" w:hAnsiTheme="minorBidi"/>
                <w:color w:val="06007A"/>
                <w:sz w:val="28"/>
                <w:szCs w:val="28"/>
              </w:rPr>
              <w:t>401</w:t>
            </w:r>
          </w:p>
        </w:tc>
      </w:tr>
      <w:tr w:rsidR="00CB1ABE" w:rsidRPr="008E6EF7" w:rsidTr="00C17BD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B1ABE" w:rsidRPr="00A42700" w:rsidRDefault="00CB1ABE" w:rsidP="001A1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166F9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/مب</w:t>
            </w:r>
            <w:r w:rsidR="001A1B7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احث معرفتی/مناسبتها/شعبان</w:t>
            </w:r>
          </w:p>
        </w:tc>
      </w:tr>
      <w:tr w:rsidR="00CB1ABE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0A06FD" w:rsidP="00C1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شب نیمه شعبان، دعای نماز مستحبی، فقر ذاتی، اسم عبودیت، پناهندگی به جمال الهی، آیت الله سعادت پرور(ره)</w:t>
            </w:r>
          </w:p>
        </w:tc>
      </w:tr>
      <w:tr w:rsidR="00CB1ABE" w:rsidRPr="008E6EF7" w:rsidTr="00C17BD2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D82F44" w:rsidRDefault="00D82F44" w:rsidP="00CB1ABE">
      <w:pPr>
        <w:pStyle w:val="a1"/>
        <w:rPr>
          <w:color w:val="002060"/>
          <w:rtl/>
        </w:rPr>
      </w:pPr>
    </w:p>
    <w:p w:rsidR="00D82F44" w:rsidRDefault="00D82F44" w:rsidP="00CB1ABE">
      <w:pPr>
        <w:pStyle w:val="a1"/>
        <w:rPr>
          <w:color w:val="002060"/>
          <w:rtl/>
        </w:rPr>
      </w:pPr>
    </w:p>
    <w:p w:rsidR="00B32012" w:rsidRDefault="00166F99" w:rsidP="00B32012">
      <w:pPr>
        <w:pStyle w:val="a1"/>
        <w:jc w:val="both"/>
        <w:rPr>
          <w:rtl/>
        </w:rPr>
      </w:pPr>
      <w:r>
        <w:rPr>
          <w:rFonts w:hint="cs"/>
          <w:rtl/>
        </w:rPr>
        <w:lastRenderedPageBreak/>
        <w:t>آیت الله سعادت پرور(ره) در کتاب نور هدایت،</w:t>
      </w:r>
      <w:r w:rsidR="00B32012">
        <w:rPr>
          <w:rFonts w:hint="cs"/>
          <w:rtl/>
        </w:rPr>
        <w:t xml:space="preserve"> در</w:t>
      </w:r>
      <w:r>
        <w:rPr>
          <w:rFonts w:hint="cs"/>
          <w:rtl/>
        </w:rPr>
        <w:t xml:space="preserve"> </w:t>
      </w:r>
      <w:r w:rsidRPr="00166F99">
        <w:rPr>
          <w:rFonts w:hint="cs"/>
          <w:rtl/>
        </w:rPr>
        <w:t>اين دعا</w:t>
      </w:r>
      <w:r>
        <w:rPr>
          <w:rFonts w:hint="cs"/>
          <w:rtl/>
        </w:rPr>
        <w:t>ی مختصر و شریف</w:t>
      </w:r>
      <w:r w:rsidR="00B32012">
        <w:rPr>
          <w:rFonts w:hint="cs"/>
          <w:rtl/>
        </w:rPr>
        <w:t xml:space="preserve"> به مباحثی همچون </w:t>
      </w:r>
      <w:r w:rsidR="00B32012" w:rsidRPr="00B32012">
        <w:rPr>
          <w:rFonts w:hint="cs"/>
          <w:rtl/>
        </w:rPr>
        <w:t xml:space="preserve">فقر ذاتی و پناهندگی بشر به حق تعالی، تقاضای قبول اظهار فقر و بندگی از خداوند، اسم عبودیت، تقاضای سهولت در امتحان الهی، پناهندگی به جمال از جلال و ستایش حق تعالی یعنی </w:t>
      </w:r>
      <w:r w:rsidR="00B32012">
        <w:rPr>
          <w:rFonts w:hint="cs"/>
          <w:rtl/>
        </w:rPr>
        <w:t>مقام مخصوص مخلصین اشاره می کنند:</w:t>
      </w:r>
    </w:p>
    <w:p w:rsidR="00166F99" w:rsidRPr="00166F99" w:rsidRDefault="00B32012" w:rsidP="00B32012">
      <w:pPr>
        <w:pStyle w:val="a1"/>
        <w:jc w:val="both"/>
        <w:rPr>
          <w:rtl/>
        </w:rPr>
      </w:pPr>
      <w:r>
        <w:rPr>
          <w:rtl/>
        </w:rPr>
        <w:t xml:space="preserve"> </w:t>
      </w:r>
      <w:r w:rsidR="00166F99">
        <w:rPr>
          <w:rtl/>
        </w:rPr>
        <w:br/>
      </w:r>
      <w:r>
        <w:rPr>
          <w:rFonts w:hint="cs"/>
          <w:rtl/>
        </w:rPr>
        <w:t xml:space="preserve">    </w:t>
      </w:r>
      <w:r w:rsidR="00166F99">
        <w:rPr>
          <w:rFonts w:hint="cs"/>
          <w:rtl/>
        </w:rPr>
        <w:t>این دعا</w:t>
      </w:r>
      <w:r w:rsidR="00166F99" w:rsidRPr="00166F99">
        <w:rPr>
          <w:rFonts w:hint="cs"/>
          <w:rtl/>
        </w:rPr>
        <w:t>، در عين كوتاهى بعد از چهار ركعت نمازى كه در هر ركعت بعد از حمد قرائت صد مرتبه سوره توحيد ذكر شده، اگر دقت تمام در خصوصيات نماز و دعاى بعد از آن</w:t>
      </w:r>
      <w:r w:rsidR="00166F99">
        <w:rPr>
          <w:rFonts w:hint="cs"/>
          <w:rtl/>
        </w:rPr>
        <w:t xml:space="preserve"> شود، خواهيم ديد با ذكر سوره حم</w:t>
      </w:r>
      <w:r w:rsidR="00166F99" w:rsidRPr="00166F99">
        <w:rPr>
          <w:rFonts w:hint="cs"/>
          <w:rtl/>
        </w:rPr>
        <w:t xml:space="preserve">د، گويا مى‏خواهد خواننده را از باى بسم اللَّه تا پايان، توجه به فطرت توحيدى و گوياى اقرار به خصوصيات آن بنمايند و با ذكر سوره توحيد، مى‏خواهند او را از اين توجه كه اثنينيّت در آن مفروض است نيز جدا كنند و به حقيقتى كه جز حقّ و كمالات ذاتيش نمى‏باشد، دعوت نمايند؛ زيرا خداوند مى‏فرمايد بگو: </w:t>
      </w:r>
      <w:r w:rsidR="00166F99" w:rsidRPr="00166F99">
        <w:rPr>
          <w:rFonts w:hint="cs"/>
          <w:color w:val="4F81BD" w:themeColor="accent1"/>
          <w:rtl/>
        </w:rPr>
        <w:t>قُلْ هُوَ اللَّهُ أَحَدٌ</w:t>
      </w:r>
      <w:r w:rsidR="00166F99" w:rsidRPr="00166F99">
        <w:rPr>
          <w:rFonts w:hint="cs"/>
          <w:rtl/>
        </w:rPr>
        <w:t xml:space="preserve"> ... اين جاست كه جا دارد دعاى ذيل آن نماز با توجه به بيانى كه نموديم نيز رسيدگى شود مى‏فرمايد:</w:t>
      </w:r>
    </w:p>
    <w:p w:rsidR="00166F99" w:rsidRPr="00290177" w:rsidRDefault="00166F99" w:rsidP="00290177">
      <w:pPr>
        <w:pStyle w:val="a1"/>
        <w:jc w:val="center"/>
        <w:rPr>
          <w:b/>
          <w:bCs/>
          <w:color w:val="E5B8B7" w:themeColor="accent2" w:themeTint="66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90177">
        <w:rPr>
          <w:rFonts w:hint="cs"/>
          <w:b/>
          <w:bCs/>
          <w:color w:val="E5B8B7" w:themeColor="accent2" w:themeTint="66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«أَللَّهُمَّ، إِنِّى إِلَيْكَ فَقِيرٌ، وَ مِنْ عَذابِكَ خائِفٌ، وَ بِكَ مُسْتَجِيرٌ.»</w:t>
      </w:r>
      <w:r w:rsidRPr="00290177">
        <w:rPr>
          <w:b/>
          <w:bCs/>
          <w:color w:val="E5B8B7" w:themeColor="accent2" w:themeTint="66"/>
          <w:vertAlign w:val="superscript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footnoteReference w:id="1"/>
      </w:r>
    </w:p>
    <w:p w:rsidR="00166F99" w:rsidRP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t>خدايا، من به درگاه تو اظهار نياز مى‏كنم و از عذاب تو بيمناكم و به تو پناه آورده‏ام.</w:t>
      </w:r>
    </w:p>
    <w:p w:rsidR="00166F99" w:rsidRPr="00166F99" w:rsidRDefault="00166F99" w:rsidP="00290177">
      <w:pPr>
        <w:pStyle w:val="a1"/>
        <w:jc w:val="both"/>
        <w:rPr>
          <w:rtl/>
        </w:rPr>
      </w:pPr>
      <w:r w:rsidRPr="00166F99">
        <w:rPr>
          <w:rFonts w:hint="cs"/>
          <w:rtl/>
        </w:rPr>
        <w:t>اين سه جمله، بشر مؤمن را به فقر ذاتى وى به تمام معنى و در سيطره اسم جلال او سبحانه قرار داشتن و پناهندگى‏اش به تمام معنى به حقّ سبحانه توجّه مى‏دهد. خداوند</w:t>
      </w:r>
      <w:r w:rsidR="00290177">
        <w:rPr>
          <w:rFonts w:hint="cs"/>
          <w:rtl/>
        </w:rPr>
        <w:t xml:space="preserve"> </w:t>
      </w:r>
      <w:r w:rsidRPr="00166F99">
        <w:rPr>
          <w:rFonts w:hint="cs"/>
          <w:rtl/>
        </w:rPr>
        <w:t>نيز مى‏فرمايد:</w:t>
      </w:r>
    </w:p>
    <w:p w:rsidR="00166F99" w:rsidRPr="00290177" w:rsidRDefault="00166F99" w:rsidP="00166F99">
      <w:pPr>
        <w:pStyle w:val="a1"/>
        <w:jc w:val="both"/>
        <w:rPr>
          <w:color w:val="4F81BD" w:themeColor="accent1"/>
          <w:rtl/>
        </w:rPr>
      </w:pPr>
      <w:r w:rsidRPr="00290177">
        <w:rPr>
          <w:rFonts w:hint="cs"/>
          <w:color w:val="4F81BD" w:themeColor="accent1"/>
          <w:rtl/>
        </w:rPr>
        <w:t>- يا أَيُّهَا النَّاسُ أَنْتُمُ الْفُقَراءُ إِلَى اللَّهِ وَ اللَّهُ هُوَ الْغَنِيُّ الْحَمِيدُ</w:t>
      </w:r>
      <w:r w:rsidRPr="00290177">
        <w:rPr>
          <w:color w:val="4F81BD" w:themeColor="accent1"/>
          <w:vertAlign w:val="superscript"/>
          <w:rtl/>
        </w:rPr>
        <w:footnoteReference w:id="2"/>
      </w:r>
    </w:p>
    <w:p w:rsidR="00166F99" w:rsidRP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t>اى مردم، شما به خدا نيازمنديد و خداست كه بى‏نياز ستوده است.</w:t>
      </w:r>
    </w:p>
    <w:p w:rsidR="00166F99" w:rsidRPr="00290177" w:rsidRDefault="00166F99" w:rsidP="00166F99">
      <w:pPr>
        <w:pStyle w:val="a1"/>
        <w:jc w:val="both"/>
        <w:rPr>
          <w:color w:val="4F81BD" w:themeColor="accent1"/>
          <w:rtl/>
        </w:rPr>
      </w:pPr>
      <w:r w:rsidRPr="00290177">
        <w:rPr>
          <w:rFonts w:hint="cs"/>
          <w:color w:val="4F81BD" w:themeColor="accent1"/>
          <w:rtl/>
        </w:rPr>
        <w:lastRenderedPageBreak/>
        <w:t>- وَ لِلَّهِ يَسْجُدُ ما فِي السَّماواتِ وَ ما فِي الْأَرْضِ مِنْ دابَّةٍ وَ الْمَلائِكَةُ وَ هُمْ لا يَسْتَكْبِرُونَ* يَخافُونَ رَبَّهُمْ مِنْ فَوْقِهِمْ وَ يَفْعَلُونَ ما يُؤْمَرُونَ‏</w:t>
      </w:r>
      <w:r w:rsidRPr="00290177">
        <w:rPr>
          <w:color w:val="4F81BD" w:themeColor="accent1"/>
          <w:vertAlign w:val="superscript"/>
          <w:rtl/>
        </w:rPr>
        <w:footnoteReference w:id="3"/>
      </w:r>
    </w:p>
    <w:p w:rsidR="00166F99" w:rsidRP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t>و آن چه در آسمان‏ها و آن چه در زمين از جنبندگان و فرشتگان است، براى خدا سجده مى‏كنند و تكبّر نمى‏ورزند، از پروردگارشان كه حاكم بر آن‏هاست مى‏ترسند، و آن چه را مأمورند، انجام مى‏دهند.</w:t>
      </w:r>
    </w:p>
    <w:p w:rsidR="00166F99" w:rsidRPr="00290177" w:rsidRDefault="00166F99" w:rsidP="00166F99">
      <w:pPr>
        <w:pStyle w:val="a1"/>
        <w:jc w:val="both"/>
        <w:rPr>
          <w:color w:val="4F81BD" w:themeColor="accent1"/>
          <w:rtl/>
        </w:rPr>
      </w:pPr>
      <w:r w:rsidRPr="00290177">
        <w:rPr>
          <w:rFonts w:hint="cs"/>
          <w:color w:val="4F81BD" w:themeColor="accent1"/>
          <w:rtl/>
        </w:rPr>
        <w:t>- إِنَّ الْأَبْرارَ يَشْرَبُونَ مِنْ كَأْسٍ كانَ مِزاجُها كافُوراً ... إِنَّا نَخافُ مِنْ رَبِّنا يَوْماً عَبُوساً قَمْطَرِيراً</w:t>
      </w:r>
      <w:r w:rsidRPr="00290177">
        <w:rPr>
          <w:color w:val="4F81BD" w:themeColor="accent1"/>
          <w:vertAlign w:val="superscript"/>
          <w:rtl/>
        </w:rPr>
        <w:footnoteReference w:id="4"/>
      </w:r>
    </w:p>
    <w:p w:rsidR="00166F99" w:rsidRP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t>همانا نيكا</w:t>
      </w:r>
      <w:r w:rsidR="0075327A">
        <w:rPr>
          <w:rFonts w:hint="cs"/>
          <w:rtl/>
        </w:rPr>
        <w:t>ن از جامى نوش</w:t>
      </w:r>
      <w:r w:rsidRPr="00166F99">
        <w:rPr>
          <w:rFonts w:hint="cs"/>
          <w:rtl/>
        </w:rPr>
        <w:t>ند كه آميزه‏اى از كافور دارد، ... ما از پروردگارمان از روز عبوسى سخت هراسناكيم.</w:t>
      </w:r>
    </w:p>
    <w:p w:rsidR="00166F99" w:rsidRPr="00290177" w:rsidRDefault="00166F99" w:rsidP="00166F99">
      <w:pPr>
        <w:pStyle w:val="a1"/>
        <w:jc w:val="both"/>
        <w:rPr>
          <w:color w:val="4F81BD" w:themeColor="accent1"/>
          <w:rtl/>
        </w:rPr>
      </w:pPr>
      <w:r w:rsidRPr="00290177">
        <w:rPr>
          <w:rFonts w:hint="cs"/>
          <w:color w:val="4F81BD" w:themeColor="accent1"/>
          <w:rtl/>
        </w:rPr>
        <w:t>- قُلْ مَنْ بِيَدِهِ مَلَكُوتُ كُلِّ شَيْ‏ءٍ وَ هُوَ يُجِيرُ وَ لا يُجارُ عَلَيْهِ إِنْ كُنْتُمْ تَعْلَمُونَ‏</w:t>
      </w:r>
      <w:r w:rsidRPr="00290177">
        <w:rPr>
          <w:color w:val="4F81BD" w:themeColor="accent1"/>
          <w:vertAlign w:val="superscript"/>
          <w:rtl/>
        </w:rPr>
        <w:footnoteReference w:id="5"/>
      </w:r>
    </w:p>
    <w:p w:rsidR="00166F99" w:rsidRP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t>بگو: «فرمانروايى هر چيزى به دست كيست؟ و اگر مى‏دانيد [كيست آن كه‏] او پناه مى‏دهد و در پناه كسى نمى‏رود؟</w:t>
      </w:r>
    </w:p>
    <w:p w:rsid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t>بنابراين مى‏توان گفت دعا، در مقام اظهار بيان معناى بلندى است، واللَّه تعالى يعلم.</w:t>
      </w:r>
    </w:p>
    <w:p w:rsidR="0075327A" w:rsidRDefault="0075327A" w:rsidP="0075327A">
      <w:pPr>
        <w:pStyle w:val="a1"/>
        <w:jc w:val="both"/>
        <w:rPr>
          <w:rtl/>
        </w:rPr>
      </w:pPr>
    </w:p>
    <w:p w:rsidR="0075327A" w:rsidRPr="00166F99" w:rsidRDefault="0075327A" w:rsidP="0075327A">
      <w:pPr>
        <w:pStyle w:val="a1"/>
        <w:jc w:val="center"/>
        <w:rPr>
          <w:rtl/>
        </w:rPr>
      </w:pPr>
      <w:r>
        <w:rPr>
          <w:rFonts w:hint="cs"/>
          <w:rtl/>
        </w:rPr>
        <w:t>***</w:t>
      </w:r>
    </w:p>
    <w:p w:rsidR="00166F99" w:rsidRPr="0075327A" w:rsidRDefault="00166F99" w:rsidP="0075327A">
      <w:pPr>
        <w:pStyle w:val="a1"/>
        <w:jc w:val="center"/>
        <w:rPr>
          <w:b/>
          <w:color w:val="E5B8B7" w:themeColor="accent2" w:themeTint="66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5327A">
        <w:rPr>
          <w:rFonts w:hint="cs"/>
          <w:b/>
          <w:color w:val="E5B8B7" w:themeColor="accent2" w:themeTint="66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«رَبِّ لا تُبَدِّلِ اسْمِى، وَلا تُغَيِّرْ جِسمِى.»</w:t>
      </w:r>
      <w:r w:rsidRPr="0075327A">
        <w:rPr>
          <w:b/>
          <w:color w:val="E5B8B7" w:themeColor="accent2" w:themeTint="66"/>
          <w:vertAlign w:val="superscript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footnoteReference w:id="6"/>
      </w:r>
    </w:p>
    <w:p w:rsidR="00166F99" w:rsidRP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t>پروردگارا، نام مرا تغيير مده و تنم را دگرگون مساز.</w:t>
      </w:r>
    </w:p>
    <w:p w:rsidR="00166F99" w:rsidRPr="00166F99" w:rsidRDefault="00166F99" w:rsidP="00290177">
      <w:pPr>
        <w:pStyle w:val="a1"/>
        <w:jc w:val="both"/>
        <w:rPr>
          <w:rtl/>
        </w:rPr>
      </w:pPr>
      <w:r w:rsidRPr="00166F99">
        <w:rPr>
          <w:rFonts w:hint="cs"/>
          <w:rtl/>
        </w:rPr>
        <w:lastRenderedPageBreak/>
        <w:t>محتمل است مراد از تبديل اسمى، تبديل اسم از فقير (كه امام- عليه‏السّلام- خود فرموده</w:t>
      </w:r>
      <w:r w:rsidRPr="0075327A">
        <w:rPr>
          <w:rFonts w:hint="cs"/>
          <w:color w:val="4F81BD" w:themeColor="accent1"/>
          <w:rtl/>
        </w:rPr>
        <w:t>:«أَللَّهُمَّ، إِلَيْكَ فَقِيرٌ»</w:t>
      </w:r>
      <w:r w:rsidRPr="00166F99">
        <w:rPr>
          <w:rFonts w:hint="cs"/>
          <w:rtl/>
        </w:rPr>
        <w:t>)، باشد و تقاضا مى‏نمايد كه: «خداوندا! من خويش را در پيشگاهت چنين مى‏بينم، به اين سِمَتم بپذير.» در دعا آمده است:</w:t>
      </w:r>
    </w:p>
    <w:p w:rsidR="00166F99" w:rsidRPr="00290177" w:rsidRDefault="00166F99" w:rsidP="00166F99">
      <w:pPr>
        <w:pStyle w:val="a1"/>
        <w:jc w:val="both"/>
        <w:rPr>
          <w:color w:val="4F81BD" w:themeColor="accent1"/>
          <w:rtl/>
        </w:rPr>
      </w:pPr>
      <w:r w:rsidRPr="00290177">
        <w:rPr>
          <w:rFonts w:hint="cs"/>
          <w:color w:val="4F81BD" w:themeColor="accent1"/>
          <w:rtl/>
        </w:rPr>
        <w:t>«إِلهِى! أَنَا الْفَقِيرُ فِى غِناىَ، فَكَيْفَ لا أَكُونُ فَقِيراً فِى فَقْرِى؟»</w:t>
      </w:r>
      <w:r w:rsidRPr="00290177">
        <w:rPr>
          <w:color w:val="4F81BD" w:themeColor="accent1"/>
          <w:vertAlign w:val="superscript"/>
          <w:rtl/>
        </w:rPr>
        <w:footnoteReference w:id="7"/>
      </w:r>
    </w:p>
    <w:p w:rsidR="00166F99" w:rsidRP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t>معبودا، در عين توانگرى نيازمندم، چگونه در عين مستمندى، فقير نباشم؟</w:t>
      </w:r>
    </w:p>
    <w:p w:rsidR="00166F99" w:rsidRP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t xml:space="preserve">ممكن است مراد از جمله اوّل: </w:t>
      </w:r>
      <w:r w:rsidRPr="0075327A">
        <w:rPr>
          <w:rFonts w:hint="cs"/>
          <w:color w:val="4F81BD" w:themeColor="accent1"/>
          <w:rtl/>
        </w:rPr>
        <w:t>«لا تُبَدِّلِ اسْمِى»</w:t>
      </w:r>
      <w:r w:rsidRPr="00166F99">
        <w:rPr>
          <w:rFonts w:hint="cs"/>
          <w:rtl/>
        </w:rPr>
        <w:t>، اسم عبوديّت باشد كه انبيا و اوليا- عليهم‏السّلام- و رسول‏اللَّه- صلّى اللَّه عليه و آله و سلّم- و اوصيايش، به اين سِمَت افتخار مى‏كنند.</w:t>
      </w:r>
    </w:p>
    <w:p w:rsidR="00166F99" w:rsidRP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t>خداوند متعال در قرآن شريف نيز در موارد زيادى آنان را عبد مى‏خواند. اميرالمؤمنين- عليه‏السّلام- مى‏فرمايد:</w:t>
      </w:r>
    </w:p>
    <w:p w:rsidR="00166F99" w:rsidRPr="00290177" w:rsidRDefault="00166F99" w:rsidP="00166F99">
      <w:pPr>
        <w:pStyle w:val="a1"/>
        <w:jc w:val="both"/>
        <w:rPr>
          <w:color w:val="4F81BD" w:themeColor="accent1"/>
          <w:rtl/>
        </w:rPr>
      </w:pPr>
      <w:r w:rsidRPr="00290177">
        <w:rPr>
          <w:rFonts w:hint="cs"/>
          <w:color w:val="4F81BD" w:themeColor="accent1"/>
          <w:rtl/>
        </w:rPr>
        <w:t>«إِلهِى! كَفى‏ بِى عِزّاً أَنْ أَكُونَ لَكَ عَبْداً، وَ كَفى‏ بِى فَخْراً، أَنْ تَكُونَ لِى رَبّاً، إِلهِى! أَنْتَ لِى كَما أُحِبُّ فَوَفِّقْنِى لِما تُحِبُّ.»</w:t>
      </w:r>
      <w:r w:rsidRPr="00290177">
        <w:rPr>
          <w:color w:val="4F81BD" w:themeColor="accent1"/>
          <w:vertAlign w:val="superscript"/>
          <w:rtl/>
        </w:rPr>
        <w:footnoteReference w:id="8"/>
      </w:r>
    </w:p>
    <w:p w:rsidR="00166F99" w:rsidRP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t>معبودا! همين عزّت و بزرگوارى مرا بس كه بنده‏ى تو باشم و اين فخر و بالندگى مرا كفايت مى‏كند كه تو پروردگارم باشى. تو چنان هستى كه من دوست دارم مرا نيز آن چنان كه دوستم مى‏دارى بگردان.</w:t>
      </w:r>
    </w:p>
    <w:p w:rsidR="00166F99" w:rsidRP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t xml:space="preserve">گويا حسين بن على- عليهماالسّلام- با بيان جمله: </w:t>
      </w:r>
      <w:r w:rsidRPr="00FA0983">
        <w:rPr>
          <w:rFonts w:hint="cs"/>
          <w:color w:val="4F81BD" w:themeColor="accent1"/>
          <w:rtl/>
        </w:rPr>
        <w:t>«لا تُبَدِّلِ اسْمِى»</w:t>
      </w:r>
      <w:r w:rsidRPr="00166F99">
        <w:rPr>
          <w:rFonts w:hint="cs"/>
          <w:rtl/>
        </w:rPr>
        <w:t xml:space="preserve"> مى‏فرمايد: خداوندا! مرا به نام عبد بخوان و به نام‏هاى ديگر كه رو برگردانندگان از عبوديّت را مى‏خوانى:</w:t>
      </w:r>
    </w:p>
    <w:p w:rsidR="00166F99" w:rsidRP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t>«مشرك، كافر، ظالم، منافق و غيره» مخوان.</w:t>
      </w:r>
    </w:p>
    <w:p w:rsidR="00166F99" w:rsidRP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t xml:space="preserve">و امّا جمله‏ى دوّم: </w:t>
      </w:r>
      <w:r w:rsidRPr="00FA0983">
        <w:rPr>
          <w:rFonts w:hint="cs"/>
          <w:color w:val="4F81BD" w:themeColor="accent1"/>
          <w:rtl/>
        </w:rPr>
        <w:t>«وَ لا تُغَيِّرْ جِسْمِى»</w:t>
      </w:r>
      <w:r w:rsidRPr="00166F99">
        <w:rPr>
          <w:rFonts w:hint="cs"/>
          <w:rtl/>
        </w:rPr>
        <w:t>، چه معنايى مى‏تواند داشته باشد؟</w:t>
      </w:r>
    </w:p>
    <w:p w:rsidR="00166F99" w:rsidRPr="00166F99" w:rsidRDefault="00166F99" w:rsidP="00290177">
      <w:pPr>
        <w:pStyle w:val="a1"/>
        <w:jc w:val="both"/>
        <w:rPr>
          <w:rtl/>
        </w:rPr>
      </w:pPr>
      <w:r w:rsidRPr="00166F99">
        <w:rPr>
          <w:rFonts w:hint="cs"/>
          <w:rtl/>
        </w:rPr>
        <w:t>در پاسخ بايد گفت: بشر- به خصوص شخص مؤمن- تا در عالم جسمانيّت و اين</w:t>
      </w:r>
      <w:r w:rsidR="00290177">
        <w:rPr>
          <w:rFonts w:hint="cs"/>
          <w:rtl/>
        </w:rPr>
        <w:t xml:space="preserve"> </w:t>
      </w:r>
      <w:r w:rsidRPr="00166F99">
        <w:rPr>
          <w:rFonts w:hint="cs"/>
          <w:rtl/>
        </w:rPr>
        <w:t xml:space="preserve">جهان زندگى مى‏كند، ناچار است براى دست يافتن به غرض غايى از خلقت و يا نتايج ظاهرى و معنوى و اخروى، از سلامتى و </w:t>
      </w:r>
      <w:r w:rsidRPr="00166F99">
        <w:rPr>
          <w:rFonts w:hint="cs"/>
          <w:rtl/>
        </w:rPr>
        <w:lastRenderedPageBreak/>
        <w:t xml:space="preserve">صحّت بدن عنصرى خويش بهره‏مند شود و اگر ضعف و يا كسالت‏هاى جسمى و غيره به وى عارض شود، نخواهند توانست از عبادات خالصانه و با خشوع و توجّه كامل روحى خويش بهره‏مند گردد، شايد تقاضاى دعا به جهت نيل به چنان معناى روحانى باشد، لذا فرموده شده: </w:t>
      </w:r>
      <w:r w:rsidRPr="0075327A">
        <w:rPr>
          <w:rFonts w:hint="cs"/>
          <w:color w:val="4F81BD" w:themeColor="accent1"/>
          <w:rtl/>
        </w:rPr>
        <w:t xml:space="preserve">«لا تُغَيِّرْ جِسْمِى» </w:t>
      </w:r>
      <w:r w:rsidRPr="00166F99">
        <w:rPr>
          <w:rFonts w:hint="cs"/>
          <w:rtl/>
        </w:rPr>
        <w:t xml:space="preserve">فرموده نشده (چون جمله گذشته) </w:t>
      </w:r>
      <w:r w:rsidRPr="0075327A">
        <w:rPr>
          <w:rFonts w:hint="cs"/>
          <w:color w:val="4F81BD" w:themeColor="accent1"/>
          <w:rtl/>
        </w:rPr>
        <w:t>«لا تُبَدِّلِ جِسْمِى»</w:t>
      </w:r>
      <w:r w:rsidRPr="00166F99">
        <w:rPr>
          <w:rFonts w:hint="cs"/>
          <w:rtl/>
        </w:rPr>
        <w:t>؛ زيرا اگر تبدّل فرموده شده بود، ممكن بود به معناى صورت تمثلى بعد از اين عالم (كه در قيامت، اشخاص به صورت اخلاق‏هاى ناپسنديده‏شان ظاهر مى‏شوند) معنا نمود.</w:t>
      </w:r>
    </w:p>
    <w:p w:rsidR="00166F99" w:rsidRDefault="00166F99" w:rsidP="00166F99">
      <w:pPr>
        <w:pStyle w:val="a1"/>
        <w:jc w:val="both"/>
        <w:rPr>
          <w:rtl/>
        </w:rPr>
      </w:pPr>
    </w:p>
    <w:p w:rsidR="0075327A" w:rsidRPr="00166F99" w:rsidRDefault="0075327A" w:rsidP="0075327A">
      <w:pPr>
        <w:pStyle w:val="a1"/>
        <w:jc w:val="center"/>
        <w:rPr>
          <w:rtl/>
        </w:rPr>
      </w:pPr>
      <w:r>
        <w:rPr>
          <w:rFonts w:hint="cs"/>
          <w:rtl/>
        </w:rPr>
        <w:t>***</w:t>
      </w:r>
    </w:p>
    <w:p w:rsidR="00166F99" w:rsidRPr="0075327A" w:rsidRDefault="00166F99" w:rsidP="0075327A">
      <w:pPr>
        <w:pStyle w:val="a1"/>
        <w:jc w:val="center"/>
        <w:rPr>
          <w:b/>
          <w:color w:val="E5B8B7" w:themeColor="accent2" w:themeTint="66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5327A">
        <w:rPr>
          <w:rFonts w:hint="cs"/>
          <w:b/>
          <w:color w:val="E5B8B7" w:themeColor="accent2" w:themeTint="66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«رَبِّ لا تُجْهِدْ بَلائِى، رَبِّ لا تُشْمِتْ بِى أَعْدائِى.»</w:t>
      </w:r>
      <w:r w:rsidRPr="0075327A">
        <w:rPr>
          <w:b/>
          <w:color w:val="E5B8B7" w:themeColor="accent2" w:themeTint="66"/>
          <w:vertAlign w:val="superscript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footnoteReference w:id="9"/>
      </w:r>
    </w:p>
    <w:p w:rsidR="00166F99" w:rsidRP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t>پروردگارا، مرا به بلاى طاقت فرسا دچار مساز. پروردگارا، مرا دشمن شاد مگردان.</w:t>
      </w:r>
    </w:p>
    <w:p w:rsidR="00166F99" w:rsidRP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t>شايد جمله‏ى اوّل در مقام اين باشد، كه: «آزمايش مرا سخت قرار مده»، نه اين كه بفرمايد:</w:t>
      </w:r>
    </w:p>
    <w:p w:rsidR="00166F99" w:rsidRP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t>«امتحانم مكن.»؛ زيرا خداوند متعال مى‏فرمايد:</w:t>
      </w:r>
    </w:p>
    <w:p w:rsidR="00166F99" w:rsidRPr="0075327A" w:rsidRDefault="00166F99" w:rsidP="00166F99">
      <w:pPr>
        <w:pStyle w:val="a1"/>
        <w:jc w:val="both"/>
        <w:rPr>
          <w:color w:val="4F81BD" w:themeColor="accent1"/>
          <w:rtl/>
        </w:rPr>
      </w:pPr>
      <w:r w:rsidRPr="0075327A">
        <w:rPr>
          <w:rFonts w:hint="cs"/>
          <w:color w:val="4F81BD" w:themeColor="accent1"/>
          <w:rtl/>
        </w:rPr>
        <w:t>أَ حَسِبَ النَّاسُ أَنْ يُتْرَكُوا أَنْ يَقُولُوا آمَنَّا وَ هُمْ لا يُفْتَنُونَ‏</w:t>
      </w:r>
      <w:r w:rsidRPr="0075327A">
        <w:rPr>
          <w:color w:val="4F81BD" w:themeColor="accent1"/>
          <w:vertAlign w:val="superscript"/>
          <w:rtl/>
        </w:rPr>
        <w:footnoteReference w:id="10"/>
      </w:r>
    </w:p>
    <w:p w:rsidR="00166F99" w:rsidRP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t>آيا مردم پنداشتند كه تا گفتند ايمان آورديم، رها مى‏شوند و مورد آزمايش قرار نمى‏گيرند؟</w:t>
      </w:r>
    </w:p>
    <w:p w:rsidR="00166F99" w:rsidRPr="00166F99" w:rsidRDefault="00166F99" w:rsidP="0075327A">
      <w:pPr>
        <w:pStyle w:val="a1"/>
        <w:jc w:val="both"/>
        <w:rPr>
          <w:rtl/>
        </w:rPr>
      </w:pPr>
      <w:r w:rsidRPr="00166F99">
        <w:rPr>
          <w:rFonts w:hint="cs"/>
          <w:rtl/>
        </w:rPr>
        <w:t>بشر به طور عموم به حساب ضعف عالم بشريت، تاب و طاقت امتحان‏هاى دشوار</w:t>
      </w:r>
      <w:r w:rsidR="0075327A">
        <w:rPr>
          <w:rFonts w:hint="cs"/>
          <w:rtl/>
        </w:rPr>
        <w:t xml:space="preserve"> </w:t>
      </w:r>
      <w:r w:rsidRPr="00166F99">
        <w:rPr>
          <w:rFonts w:hint="cs"/>
          <w:rtl/>
        </w:rPr>
        <w:t>الهى را ندارد؛ مگر اين كه جنبه روحانيت آنان (چون انبيا و اوصيا- عليهم‏السّلام-)، بر جنبه جسمانيّتشان غلبه داشته باشد. در عين حال، از آيات زيادى هم‏چون آيه گذشته استفاده مى‏شود كه خداوند ابتلاء و امتحان را براى همه دارد و مى‏فرمايد:</w:t>
      </w:r>
    </w:p>
    <w:p w:rsidR="00166F99" w:rsidRPr="0075327A" w:rsidRDefault="00166F99" w:rsidP="00166F99">
      <w:pPr>
        <w:pStyle w:val="a1"/>
        <w:jc w:val="both"/>
        <w:rPr>
          <w:color w:val="4F81BD" w:themeColor="accent1"/>
          <w:rtl/>
        </w:rPr>
      </w:pPr>
      <w:r w:rsidRPr="0075327A">
        <w:rPr>
          <w:rFonts w:hint="cs"/>
          <w:color w:val="4F81BD" w:themeColor="accent1"/>
          <w:rtl/>
        </w:rPr>
        <w:t>- وَ لَنَبْلُوَنَّكُمْ حَتَّى نَعْلَمَ الْمُجاهِدِينَ مِنْكُمْ وَ الصَّابِرِينَ‏</w:t>
      </w:r>
      <w:r w:rsidRPr="0075327A">
        <w:rPr>
          <w:color w:val="4F81BD" w:themeColor="accent1"/>
          <w:vertAlign w:val="superscript"/>
          <w:rtl/>
        </w:rPr>
        <w:footnoteReference w:id="11"/>
      </w:r>
    </w:p>
    <w:p w:rsidR="00166F99" w:rsidRP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lastRenderedPageBreak/>
        <w:t>و البته شما را مى‏آزماييم تا مجاهدان و شكيبايانِ شما را بازشناسانيم و گزارش‏هاى [مربوط به‏] شما را رسيدگى كنيم.</w:t>
      </w:r>
    </w:p>
    <w:p w:rsidR="00166F99" w:rsidRPr="0075327A" w:rsidRDefault="00166F99" w:rsidP="00166F99">
      <w:pPr>
        <w:pStyle w:val="a1"/>
        <w:jc w:val="both"/>
        <w:rPr>
          <w:color w:val="4F81BD" w:themeColor="accent1"/>
          <w:rtl/>
        </w:rPr>
      </w:pPr>
      <w:r w:rsidRPr="0075327A">
        <w:rPr>
          <w:rFonts w:hint="cs"/>
          <w:color w:val="4F81BD" w:themeColor="accent1"/>
          <w:rtl/>
        </w:rPr>
        <w:t>- خَلَقَ الْمَوْتَ وَ الْحَياةَ لِيَبْلُوَكُمْ أَيُّكُمْ أَحْسَنُ عَمَلًا</w:t>
      </w:r>
      <w:r w:rsidRPr="0075327A">
        <w:rPr>
          <w:color w:val="4F81BD" w:themeColor="accent1"/>
          <w:vertAlign w:val="superscript"/>
          <w:rtl/>
        </w:rPr>
        <w:footnoteReference w:id="12"/>
      </w:r>
    </w:p>
    <w:p w:rsidR="00166F99" w:rsidRP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t>مرگ و زندگى را پديدآورد تا شما را بيازمايد كه كدامتان نيكوكارتريد.</w:t>
      </w:r>
    </w:p>
    <w:p w:rsidR="00166F99" w:rsidRP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t>و آيات ديگر.</w:t>
      </w:r>
    </w:p>
    <w:p w:rsidR="00166F99" w:rsidRP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t xml:space="preserve">و امّا درباره‏ى جمله‏ى‏ </w:t>
      </w:r>
      <w:r w:rsidRPr="0075327A">
        <w:rPr>
          <w:rFonts w:hint="cs"/>
          <w:color w:val="4F81BD" w:themeColor="accent1"/>
          <w:rtl/>
        </w:rPr>
        <w:t xml:space="preserve">«وَ لا تُشْمِتْ بِى أَعْدائِى» </w:t>
      </w:r>
      <w:r w:rsidRPr="00166F99">
        <w:rPr>
          <w:rFonts w:hint="cs"/>
          <w:rtl/>
        </w:rPr>
        <w:t xml:space="preserve">مى‏توان گفت: بعيد نيست اين جمله، در تعقيب جمله اوّل: </w:t>
      </w:r>
      <w:r w:rsidRPr="0075327A">
        <w:rPr>
          <w:rFonts w:hint="cs"/>
          <w:color w:val="4F81BD" w:themeColor="accent1"/>
          <w:rtl/>
        </w:rPr>
        <w:t xml:space="preserve">«وَ لا تُجْهِدْ بَلائِى» </w:t>
      </w:r>
      <w:r w:rsidRPr="00166F99">
        <w:rPr>
          <w:rFonts w:hint="cs"/>
          <w:rtl/>
        </w:rPr>
        <w:t>و تتميم آن جمله باشد و بفرمايد: اگر ابتلاى مرا سخت بگيرى و من از تحمّل آن بازمانم، دشمنانم مرا سرزنش خواهند كرد. حضرت موسى- عليه‏السّلام- در بازگشتش به قومش و مشكلاتى كه برايش پيش آورده شده بود به پسر مادرش [برادرش‏] فرمود:</w:t>
      </w:r>
    </w:p>
    <w:p w:rsidR="00166F99" w:rsidRPr="0075327A" w:rsidRDefault="00166F99" w:rsidP="00166F99">
      <w:pPr>
        <w:pStyle w:val="a1"/>
        <w:jc w:val="both"/>
        <w:rPr>
          <w:color w:val="4F81BD" w:themeColor="accent1"/>
          <w:rtl/>
        </w:rPr>
      </w:pPr>
      <w:r w:rsidRPr="0075327A">
        <w:rPr>
          <w:rFonts w:hint="cs"/>
          <w:color w:val="4F81BD" w:themeColor="accent1"/>
          <w:rtl/>
        </w:rPr>
        <w:t>قالَ ابْنَ أُمَّ إِنَّ الْقَوْمَ اسْتَضْعَفُونِي وَ كادُوا يَقْتُلُونَنِي فَلا تُشْمِتْ بِيَ الْأَعْداءَ وَ لا تَجْعَلْنِي مَعَ الْقَوْمِ الظَّالِمِينَ‏</w:t>
      </w:r>
      <w:r w:rsidRPr="0075327A">
        <w:rPr>
          <w:color w:val="4F81BD" w:themeColor="accent1"/>
          <w:vertAlign w:val="superscript"/>
          <w:rtl/>
        </w:rPr>
        <w:footnoteReference w:id="13"/>
      </w:r>
    </w:p>
    <w:p w:rsidR="00166F99" w:rsidRP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t>اى فرزند مادرم، اين قوم، مرا ناتوان يافتند و چيزى نمانده بود كه مرا بكشند، پس مرا دشمن شاد مكن و مرا در شمار گروه ستمكاران قرار مده.</w:t>
      </w:r>
    </w:p>
    <w:p w:rsidR="00166F99" w:rsidRP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t>لذا مى‏توان گفت بيان دعا، درخواست سخت قرار نگرفتن ابتلاء و امتحان بنده از سوى بنده است.</w:t>
      </w:r>
      <w:r w:rsidR="0075327A">
        <w:rPr>
          <w:rtl/>
        </w:rPr>
        <w:br/>
      </w:r>
    </w:p>
    <w:p w:rsidR="00166F99" w:rsidRPr="00166F99" w:rsidRDefault="0075327A" w:rsidP="0075327A">
      <w:pPr>
        <w:pStyle w:val="a1"/>
        <w:jc w:val="center"/>
        <w:rPr>
          <w:rtl/>
        </w:rPr>
      </w:pPr>
      <w:r>
        <w:rPr>
          <w:rFonts w:hint="cs"/>
          <w:rtl/>
        </w:rPr>
        <w:t>***</w:t>
      </w:r>
    </w:p>
    <w:p w:rsidR="00166F99" w:rsidRPr="0075327A" w:rsidRDefault="00166F99" w:rsidP="0075327A">
      <w:pPr>
        <w:pStyle w:val="a1"/>
        <w:jc w:val="center"/>
        <w:rPr>
          <w:b/>
          <w:color w:val="E5B8B7" w:themeColor="accent2" w:themeTint="66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5327A">
        <w:rPr>
          <w:rFonts w:hint="cs"/>
          <w:b/>
          <w:color w:val="E5B8B7" w:themeColor="accent2" w:themeTint="66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«أَعُوذُ بِعَفْوِكَ عَنْ عِقابِكَ، وَ أَعُوذُ بِرَحْمَتِكَ مِنْ عَذابِكَ، وَ أَعُوذُ بِرِضاكَ مِنْ سَخَطِكَ، وَ أَعُوذُ بِكَ مِنْكَ.»</w:t>
      </w:r>
      <w:r w:rsidRPr="0075327A">
        <w:rPr>
          <w:b/>
          <w:color w:val="E5B8B7" w:themeColor="accent2" w:themeTint="66"/>
          <w:vertAlign w:val="superscript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footnoteReference w:id="14"/>
      </w:r>
    </w:p>
    <w:p w:rsidR="00166F99" w:rsidRP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t>از كيفر تو به بخششت و از عذاب تو به رحمتت و از ناخشنودى و خشم تو به خشنودى‏ات و از تو به تو پناه مى‏برم.</w:t>
      </w:r>
    </w:p>
    <w:p w:rsidR="00166F99" w:rsidRP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lastRenderedPageBreak/>
        <w:t>امام- عليه‏السّلام- در واقع در سه جمله اوّل، پناهنده به صفت جمال حقّ سبحانه از جلالش شده است، اگرچه تعبيرات هر كدام (به‏حساب خاصّى كه در رفتار و عنايت‏هاى خاص الهى است)، متفاوت آمده است. دليل بر اين كه پناهندگى به جمال از جلال مى‏باشد، جمله آخر است كه مى‏فرمايد- عليه‏السّلام-: «أعُوذُ بِكَ مِنْكَ» زيرا جمال و جلال، هر دو از او سبحانه است. خداوند مى‏فرمايد:</w:t>
      </w:r>
    </w:p>
    <w:p w:rsidR="00166F99" w:rsidRPr="0075327A" w:rsidRDefault="00166F99" w:rsidP="00166F99">
      <w:pPr>
        <w:pStyle w:val="a1"/>
        <w:jc w:val="both"/>
        <w:rPr>
          <w:color w:val="4F81BD" w:themeColor="accent1"/>
          <w:rtl/>
        </w:rPr>
      </w:pPr>
      <w:r w:rsidRPr="0075327A">
        <w:rPr>
          <w:rFonts w:hint="cs"/>
          <w:color w:val="4F81BD" w:themeColor="accent1"/>
          <w:rtl/>
        </w:rPr>
        <w:t>اعْلَمُوا أَنَّ اللَّهَ شَدِيدُ الْعِقابِ وَ أَنَّ اللَّهَ غَفُورٌ رَحِيمٌ‏</w:t>
      </w:r>
      <w:r w:rsidRPr="0075327A">
        <w:rPr>
          <w:color w:val="4F81BD" w:themeColor="accent1"/>
          <w:vertAlign w:val="superscript"/>
          <w:rtl/>
        </w:rPr>
        <w:footnoteReference w:id="15"/>
      </w:r>
    </w:p>
    <w:p w:rsidR="00166F99" w:rsidRP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t>بدانيد كه خدا سخت كيفر است و [بدانيد] كه خدا، آمرزنده مهربان است.</w:t>
      </w:r>
    </w:p>
    <w:p w:rsidR="00166F99" w:rsidRPr="0075327A" w:rsidRDefault="00166F99" w:rsidP="00166F99">
      <w:pPr>
        <w:pStyle w:val="a1"/>
        <w:jc w:val="both"/>
        <w:rPr>
          <w:color w:val="4F81BD" w:themeColor="accent1"/>
          <w:rtl/>
        </w:rPr>
      </w:pPr>
      <w:r w:rsidRPr="0075327A">
        <w:rPr>
          <w:rFonts w:hint="cs"/>
          <w:color w:val="4F81BD" w:themeColor="accent1"/>
          <w:rtl/>
        </w:rPr>
        <w:t>إِنَّ رَبَّكَ لَذُو مَغْفِرَةٍ وَ ذُو عِقابٍ أَلِيمٍ‏</w:t>
      </w:r>
      <w:r w:rsidRPr="0075327A">
        <w:rPr>
          <w:color w:val="4F81BD" w:themeColor="accent1"/>
          <w:vertAlign w:val="superscript"/>
          <w:rtl/>
        </w:rPr>
        <w:footnoteReference w:id="16"/>
      </w:r>
    </w:p>
    <w:p w:rsidR="00166F99" w:rsidRP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t>به راستى كه پروردگار تو داراى آمرزش و دارنده‏ى كيفرى پر درد است.</w:t>
      </w:r>
    </w:p>
    <w:p w:rsidR="00166F99" w:rsidRPr="0075327A" w:rsidRDefault="00166F99" w:rsidP="00166F99">
      <w:pPr>
        <w:pStyle w:val="a1"/>
        <w:jc w:val="both"/>
        <w:rPr>
          <w:color w:val="4F81BD" w:themeColor="accent1"/>
          <w:rtl/>
        </w:rPr>
      </w:pPr>
      <w:r w:rsidRPr="0075327A">
        <w:rPr>
          <w:rFonts w:hint="cs"/>
          <w:color w:val="4F81BD" w:themeColor="accent1"/>
          <w:rtl/>
        </w:rPr>
        <w:t>يُعَذِّبُ مَنْ يَشاءُ وَ يَرْحَمُ مَنْ يَشاءُ وَ إِلَيْهِ تُقْلَبُونَ‏</w:t>
      </w:r>
      <w:r w:rsidRPr="0075327A">
        <w:rPr>
          <w:color w:val="4F81BD" w:themeColor="accent1"/>
          <w:vertAlign w:val="superscript"/>
          <w:rtl/>
        </w:rPr>
        <w:footnoteReference w:id="17"/>
      </w:r>
    </w:p>
    <w:p w:rsidR="00166F99" w:rsidRP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t>هر كه را بخواهد، عذاب و هر كه را بخواهد، رحمت مى‏كند و به سوى او بازگردانيده مى‏شويد.</w:t>
      </w:r>
    </w:p>
    <w:p w:rsidR="00166F99" w:rsidRPr="00166F99" w:rsidRDefault="00166F99" w:rsidP="0075327A">
      <w:pPr>
        <w:pStyle w:val="a1"/>
        <w:jc w:val="both"/>
        <w:rPr>
          <w:rtl/>
        </w:rPr>
      </w:pPr>
      <w:r w:rsidRPr="0075327A">
        <w:rPr>
          <w:rFonts w:hint="cs"/>
          <w:color w:val="4F81BD" w:themeColor="accent1"/>
          <w:rtl/>
        </w:rPr>
        <w:t>رَبُّكُمْ أَعْلَمُ بِكُمْ إِنْ يَشَأْ يَرْحَمْكُمْ أَوْ إِنْ يَشَأْ يُعَذِّبْكُمْ‏</w:t>
      </w:r>
      <w:r w:rsidRPr="0075327A">
        <w:rPr>
          <w:color w:val="4F81BD" w:themeColor="accent1"/>
          <w:vertAlign w:val="superscript"/>
          <w:rtl/>
        </w:rPr>
        <w:footnoteReference w:id="18"/>
      </w:r>
    </w:p>
    <w:p w:rsidR="00166F99" w:rsidRP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t>پروردگار شما به [حال‏] شما داناتر است، اگر بخواهد برشما رحمت مى‏آورد، يا اگر بخواهد شما را عذاب مى‏كند.</w:t>
      </w:r>
    </w:p>
    <w:p w:rsidR="00166F99" w:rsidRPr="0075327A" w:rsidRDefault="00166F99" w:rsidP="00166F99">
      <w:pPr>
        <w:pStyle w:val="a1"/>
        <w:jc w:val="both"/>
        <w:rPr>
          <w:color w:val="4F81BD" w:themeColor="accent1"/>
          <w:rtl/>
        </w:rPr>
      </w:pPr>
      <w:r w:rsidRPr="0075327A">
        <w:rPr>
          <w:rFonts w:hint="cs"/>
          <w:color w:val="4F81BD" w:themeColor="accent1"/>
          <w:rtl/>
        </w:rPr>
        <w:t>أَ فَمَنِ اتَّبَعَ رِضْوانَ اللَّهِ كَمَنْ باءَ بِسَخَطٍ مِنَ اللَّهِ وَ مَأْواهُ جَهَنَّمُ وَ بِئْسَ الْمَصِيرُ</w:t>
      </w:r>
      <w:r w:rsidRPr="0075327A">
        <w:rPr>
          <w:color w:val="4F81BD" w:themeColor="accent1"/>
          <w:vertAlign w:val="superscript"/>
          <w:rtl/>
        </w:rPr>
        <w:footnoteReference w:id="19"/>
      </w:r>
    </w:p>
    <w:p w:rsidR="00166F99" w:rsidRP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t>آيا كسى كه خشنودى خدا را پيروى مى‏كند، چون كسى است كه به خشمى از خدا دچار گرديده و جايگاهش جهنّم است؟ و چه بد بازگشتگاهى است.</w:t>
      </w:r>
    </w:p>
    <w:p w:rsidR="00166F99" w:rsidRDefault="00166F99" w:rsidP="0075327A">
      <w:pPr>
        <w:pStyle w:val="a1"/>
        <w:jc w:val="center"/>
        <w:rPr>
          <w:rtl/>
        </w:rPr>
      </w:pPr>
    </w:p>
    <w:p w:rsidR="0075327A" w:rsidRPr="00166F99" w:rsidRDefault="0075327A" w:rsidP="0075327A">
      <w:pPr>
        <w:pStyle w:val="a1"/>
        <w:jc w:val="center"/>
        <w:rPr>
          <w:rtl/>
        </w:rPr>
      </w:pPr>
      <w:r>
        <w:rPr>
          <w:rFonts w:hint="cs"/>
          <w:rtl/>
        </w:rPr>
        <w:t>***</w:t>
      </w:r>
    </w:p>
    <w:p w:rsidR="00166F99" w:rsidRPr="0075327A" w:rsidRDefault="00166F99" w:rsidP="0075327A">
      <w:pPr>
        <w:pStyle w:val="a1"/>
        <w:jc w:val="center"/>
        <w:rPr>
          <w:b/>
          <w:color w:val="E5B8B7" w:themeColor="accent2" w:themeTint="66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5327A">
        <w:rPr>
          <w:rFonts w:hint="cs"/>
          <w:b/>
          <w:color w:val="E5B8B7" w:themeColor="accent2" w:themeTint="66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«جَلَّ ثَنائُكَ، أَنْتَ كَما أَثْنَيْتَ عَلى‏ نَفْسِكَ، وَ فَوْقَ ما يَقُولُ الْقائِلُونَ فِيْكَ.»</w:t>
      </w:r>
      <w:r w:rsidRPr="0075327A">
        <w:rPr>
          <w:b/>
          <w:color w:val="E5B8B7" w:themeColor="accent2" w:themeTint="66"/>
          <w:vertAlign w:val="superscript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footnoteReference w:id="20"/>
      </w:r>
    </w:p>
    <w:p w:rsidR="00166F99" w:rsidRP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t>ستايش تو والا است و آن چنانى كه خود، خود را ستوده‏اى و برتر از سخن گويندگان و توصيف كنندگانت هستى.</w:t>
      </w:r>
    </w:p>
    <w:p w:rsidR="00166F99" w:rsidRPr="00166F99" w:rsidRDefault="00166F99" w:rsidP="00166F99">
      <w:pPr>
        <w:pStyle w:val="a1"/>
        <w:jc w:val="both"/>
        <w:rPr>
          <w:rtl/>
        </w:rPr>
      </w:pPr>
      <w:r w:rsidRPr="00166F99">
        <w:rPr>
          <w:rFonts w:hint="cs"/>
          <w:rtl/>
        </w:rPr>
        <w:t>به نظر مى‏رسد بخش فوق‏ «أَنْتَ كَما أَثْنَيْتَ عَلى‏ نَفْسِكَ.»، اشاره به ثنا و مدحى باشد كه خداوند متعال خود را در قرائت چهار ركعت نماز در سوره حمد، فاتحةالكتاب و چهارصد مرتبه قل هو اللَّه احد در سوره توحيد نموده، چرا كه محدودى چون بشر و جنّ و ملايكه و تمام صاحبان شعور، اگر توصيف حضرت حقّ سبحانه را كنند، به حدّ خود مى‏كنند؛ نه آن‏گونه كه او سبحانه است و غيرمحدود در تمام كمالات مى‏باشد. تنها آنان كه در مقام مخلَصيّت قرار دارند، مى‏توانند او سبحانه را بستايند و خداوند متعال نيز توصيف‏</w:t>
      </w:r>
    </w:p>
    <w:p w:rsidR="00166F99" w:rsidRPr="0075327A" w:rsidRDefault="00166F99" w:rsidP="00166F99">
      <w:pPr>
        <w:pStyle w:val="a1"/>
        <w:jc w:val="both"/>
        <w:rPr>
          <w:color w:val="auto"/>
          <w:rtl/>
        </w:rPr>
      </w:pPr>
      <w:r w:rsidRPr="0075327A">
        <w:rPr>
          <w:rFonts w:hint="cs"/>
          <w:color w:val="auto"/>
          <w:rtl/>
        </w:rPr>
        <w:t>آنان را مورد قبول قرار داده و مى‏فرمايد:</w:t>
      </w:r>
    </w:p>
    <w:p w:rsidR="00166F99" w:rsidRPr="00166F99" w:rsidRDefault="00166F99" w:rsidP="00166F99">
      <w:pPr>
        <w:pStyle w:val="a1"/>
        <w:jc w:val="both"/>
        <w:rPr>
          <w:color w:val="002060"/>
          <w:rtl/>
        </w:rPr>
      </w:pPr>
      <w:r w:rsidRPr="00166F99">
        <w:rPr>
          <w:rFonts w:hint="cs"/>
          <w:color w:val="002060"/>
          <w:rtl/>
        </w:rPr>
        <w:t>سُبْحانَ اللَّهِ عَمَّا يَصِفُونَ* إِلَّا عِبادَ اللَّهِ الْمُخْلَصِينَ‏</w:t>
      </w:r>
      <w:r w:rsidRPr="00166F99">
        <w:rPr>
          <w:color w:val="002060"/>
          <w:vertAlign w:val="superscript"/>
          <w:rtl/>
        </w:rPr>
        <w:footnoteReference w:id="21"/>
      </w:r>
    </w:p>
    <w:p w:rsidR="00166F99" w:rsidRPr="0075327A" w:rsidRDefault="00166F99" w:rsidP="00166F99">
      <w:pPr>
        <w:pStyle w:val="a1"/>
        <w:jc w:val="both"/>
        <w:rPr>
          <w:color w:val="auto"/>
          <w:rtl/>
        </w:rPr>
      </w:pPr>
      <w:r w:rsidRPr="0075327A">
        <w:rPr>
          <w:rFonts w:hint="cs"/>
          <w:color w:val="auto"/>
          <w:rtl/>
        </w:rPr>
        <w:t>خدا منزّه است از آن چه در وصف مى‏آورند، به استثناى بندگان پاكدل خدا.</w:t>
      </w:r>
    </w:p>
    <w:p w:rsidR="0075327A" w:rsidRDefault="0075327A" w:rsidP="0075327A">
      <w:pPr>
        <w:pStyle w:val="a1"/>
        <w:jc w:val="both"/>
        <w:rPr>
          <w:color w:val="002060"/>
          <w:rtl/>
        </w:rPr>
      </w:pPr>
    </w:p>
    <w:p w:rsidR="0075327A" w:rsidRPr="00166F99" w:rsidRDefault="0075327A" w:rsidP="0075327A">
      <w:pPr>
        <w:pStyle w:val="a0"/>
        <w:bidi w:val="0"/>
      </w:pPr>
      <w:r>
        <w:rPr>
          <w:rFonts w:hint="cs"/>
          <w:rtl/>
        </w:rPr>
        <w:t xml:space="preserve">منبع: </w:t>
      </w:r>
      <w:r w:rsidRPr="00166F99">
        <w:rPr>
          <w:rFonts w:hint="cs"/>
          <w:rtl/>
        </w:rPr>
        <w:t xml:space="preserve">نور هدايت، ج‏5، ص: </w:t>
      </w:r>
      <w:r>
        <w:rPr>
          <w:rFonts w:hint="cs"/>
          <w:rtl/>
        </w:rPr>
        <w:t>276</w:t>
      </w:r>
    </w:p>
    <w:p w:rsidR="00D82F44" w:rsidRDefault="0075327A" w:rsidP="0075327A">
      <w:pPr>
        <w:pStyle w:val="a0"/>
        <w:bidi w:val="0"/>
        <w:rPr>
          <w:rtl/>
        </w:rPr>
      </w:pPr>
      <w:r>
        <w:rPr>
          <w:rFonts w:hint="cs"/>
          <w:rtl/>
        </w:rPr>
        <w:t>نرم افزار گنج سعادت، پایگاه کامپیوتری علوم اسلامی نور</w:t>
      </w:r>
    </w:p>
    <w:p w:rsidR="00CB1ABE" w:rsidRDefault="00CB1ABE" w:rsidP="00166F99">
      <w:pPr>
        <w:pStyle w:val="a1"/>
        <w:jc w:val="both"/>
        <w:rPr>
          <w:color w:val="002060"/>
          <w:rtl/>
        </w:rPr>
      </w:pPr>
    </w:p>
    <w:p w:rsidR="00CB1ABE" w:rsidRDefault="00CB1ABE" w:rsidP="00166F99">
      <w:pPr>
        <w:pStyle w:val="a1"/>
        <w:jc w:val="both"/>
        <w:rPr>
          <w:rtl/>
        </w:rPr>
      </w:pPr>
    </w:p>
    <w:p w:rsidR="002767FF" w:rsidRPr="00B23B44" w:rsidRDefault="002767FF" w:rsidP="00166F99">
      <w:pPr>
        <w:pStyle w:val="a1"/>
        <w:jc w:val="both"/>
      </w:pPr>
    </w:p>
    <w:sectPr w:rsidR="002767FF" w:rsidRPr="00B23B44" w:rsidSect="0049774C">
      <w:headerReference w:type="default" r:id="rId14"/>
      <w:footerReference w:type="default" r:id="rId15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6DE" w:rsidRDefault="008516DE" w:rsidP="00982C20">
      <w:pPr>
        <w:spacing w:after="0" w:line="240" w:lineRule="auto"/>
      </w:pPr>
      <w:r>
        <w:separator/>
      </w:r>
    </w:p>
  </w:endnote>
  <w:endnote w:type="continuationSeparator" w:id="0">
    <w:p w:rsidR="008516DE" w:rsidRDefault="008516DE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IRANSans">
    <w:altName w:val="IRArshia"/>
    <w:charset w:val="00"/>
    <w:family w:val="roman"/>
    <w:pitch w:val="variable"/>
    <w:sig w:usb0="00000000" w:usb1="80002040" w:usb2="00000008" w:usb3="00000000" w:csb0="00000041" w:csb1="00000000"/>
  </w:font>
  <w:font w:name="Nabi">
    <w:altName w:val="Arial Unicode MS"/>
    <w:charset w:val="00"/>
    <w:family w:val="auto"/>
    <w:pitch w:val="variable"/>
    <w:sig w:usb0="00000000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7E0" w:rsidRDefault="005F37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7E0" w:rsidRDefault="005F37E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6DE" w:rsidRDefault="008516DE" w:rsidP="00982C20">
      <w:pPr>
        <w:spacing w:after="0" w:line="240" w:lineRule="auto"/>
      </w:pPr>
      <w:r>
        <w:separator/>
      </w:r>
    </w:p>
  </w:footnote>
  <w:footnote w:type="continuationSeparator" w:id="0">
    <w:p w:rsidR="008516DE" w:rsidRDefault="008516DE" w:rsidP="00982C20">
      <w:pPr>
        <w:spacing w:after="0" w:line="240" w:lineRule="auto"/>
      </w:pPr>
      <w:r>
        <w:continuationSeparator/>
      </w:r>
    </w:p>
  </w:footnote>
  <w:footnote w:id="1">
    <w:p w:rsidR="00166F99" w:rsidRPr="00583A96" w:rsidRDefault="00166F99" w:rsidP="00583A96">
      <w:pPr>
        <w:pStyle w:val="a0"/>
        <w:rPr>
          <w:rtl/>
        </w:rPr>
      </w:pPr>
      <w:r w:rsidRPr="00583A96">
        <w:rPr>
          <w:rStyle w:val="FootnoteReference"/>
          <w:vertAlign w:val="baseline"/>
        </w:rPr>
        <w:footnoteRef/>
      </w:r>
      <w:r w:rsidR="00583A96">
        <w:rPr>
          <w:rFonts w:hint="cs"/>
          <w:rtl/>
        </w:rPr>
        <w:t>-</w:t>
      </w:r>
      <w:r w:rsidRPr="00583A96">
        <w:rPr>
          <w:rtl/>
        </w:rPr>
        <w:t xml:space="preserve"> اقبال الاعمال، ص 695.</w:t>
      </w:r>
    </w:p>
  </w:footnote>
  <w:footnote w:id="2">
    <w:p w:rsidR="00166F99" w:rsidRDefault="00166F99" w:rsidP="00583A96">
      <w:pPr>
        <w:pStyle w:val="a0"/>
        <w:rPr>
          <w:rtl/>
        </w:rPr>
      </w:pPr>
      <w:r w:rsidRPr="00583A96">
        <w:rPr>
          <w:rStyle w:val="FootnoteReference"/>
          <w:vertAlign w:val="baseline"/>
        </w:rPr>
        <w:footnoteRef/>
      </w:r>
      <w:r w:rsidR="00583A96">
        <w:rPr>
          <w:rFonts w:hint="cs"/>
          <w:rtl/>
        </w:rPr>
        <w:t>-</w:t>
      </w:r>
      <w:r w:rsidRPr="00583A96">
        <w:rPr>
          <w:rtl/>
        </w:rPr>
        <w:t xml:space="preserve"> سوره‏ى فاطر، آيه‏ى 15.</w:t>
      </w:r>
    </w:p>
  </w:footnote>
  <w:footnote w:id="3">
    <w:p w:rsidR="00166F99" w:rsidRPr="00583A96" w:rsidRDefault="00166F99" w:rsidP="00583A96">
      <w:pPr>
        <w:pStyle w:val="a0"/>
        <w:rPr>
          <w:rtl/>
        </w:rPr>
      </w:pPr>
      <w:r w:rsidRPr="00583A96">
        <w:rPr>
          <w:rStyle w:val="FootnoteReference"/>
          <w:vertAlign w:val="baseline"/>
        </w:rPr>
        <w:footnoteRef/>
      </w:r>
      <w:r w:rsidR="00583A96">
        <w:rPr>
          <w:rFonts w:hint="cs"/>
          <w:rtl/>
        </w:rPr>
        <w:t>-</w:t>
      </w:r>
      <w:r w:rsidRPr="00583A96">
        <w:rPr>
          <w:rtl/>
        </w:rPr>
        <w:t xml:space="preserve"> سوره‏ى نحل، آيات 49 و 50.</w:t>
      </w:r>
    </w:p>
  </w:footnote>
  <w:footnote w:id="4">
    <w:p w:rsidR="00166F99" w:rsidRPr="00583A96" w:rsidRDefault="00166F99" w:rsidP="00583A96">
      <w:pPr>
        <w:pStyle w:val="a0"/>
        <w:rPr>
          <w:rtl/>
        </w:rPr>
      </w:pPr>
      <w:r w:rsidRPr="00583A96">
        <w:rPr>
          <w:rStyle w:val="FootnoteReference"/>
          <w:vertAlign w:val="baseline"/>
        </w:rPr>
        <w:footnoteRef/>
      </w:r>
      <w:r w:rsidR="00583A96">
        <w:rPr>
          <w:rFonts w:hint="cs"/>
          <w:rtl/>
        </w:rPr>
        <w:t>-</w:t>
      </w:r>
      <w:r w:rsidRPr="00583A96">
        <w:rPr>
          <w:rtl/>
        </w:rPr>
        <w:t xml:space="preserve"> سوره‏ى انسان، آيات 5 و 10.</w:t>
      </w:r>
    </w:p>
  </w:footnote>
  <w:footnote w:id="5">
    <w:p w:rsidR="00166F99" w:rsidRPr="00583A96" w:rsidRDefault="00166F99" w:rsidP="00583A96">
      <w:pPr>
        <w:pStyle w:val="a0"/>
        <w:rPr>
          <w:rtl/>
        </w:rPr>
      </w:pPr>
      <w:r w:rsidRPr="00E5737D">
        <w:rPr>
          <w:rStyle w:val="FootnoteReference"/>
          <w:vertAlign w:val="baseline"/>
        </w:rPr>
        <w:footnoteRef/>
      </w:r>
      <w:r w:rsidR="00583A96" w:rsidRPr="00E5737D">
        <w:rPr>
          <w:rFonts w:hint="cs"/>
          <w:rtl/>
        </w:rPr>
        <w:t>-</w:t>
      </w:r>
      <w:bookmarkStart w:id="0" w:name="_GoBack"/>
      <w:bookmarkEnd w:id="0"/>
      <w:r w:rsidRPr="00E5737D">
        <w:rPr>
          <w:rtl/>
        </w:rPr>
        <w:t xml:space="preserve"> سوره‏</w:t>
      </w:r>
      <w:r w:rsidRPr="00583A96">
        <w:rPr>
          <w:rtl/>
        </w:rPr>
        <w:t>ى مؤمنون، آيه‏ى 88.</w:t>
      </w:r>
    </w:p>
  </w:footnote>
  <w:footnote w:id="6">
    <w:p w:rsidR="00166F99" w:rsidRDefault="00166F99" w:rsidP="00583A96">
      <w:pPr>
        <w:pStyle w:val="a0"/>
        <w:rPr>
          <w:rtl/>
        </w:rPr>
      </w:pPr>
      <w:r w:rsidRPr="00583A96">
        <w:rPr>
          <w:rStyle w:val="FootnoteReference"/>
          <w:vertAlign w:val="baseline"/>
        </w:rPr>
        <w:footnoteRef/>
      </w:r>
      <w:r w:rsidR="00583A96">
        <w:rPr>
          <w:rFonts w:hint="cs"/>
          <w:rtl/>
        </w:rPr>
        <w:t>-</w:t>
      </w:r>
      <w:r w:rsidR="00583A96">
        <w:rPr>
          <w:rtl/>
        </w:rPr>
        <w:t xml:space="preserve"> </w:t>
      </w:r>
      <w:r w:rsidRPr="00583A96">
        <w:rPr>
          <w:rtl/>
        </w:rPr>
        <w:t>اقبال الاعمال، ص 695.</w:t>
      </w:r>
    </w:p>
  </w:footnote>
  <w:footnote w:id="7">
    <w:p w:rsidR="00166F99" w:rsidRPr="00583A96" w:rsidRDefault="00166F99" w:rsidP="00583A96">
      <w:pPr>
        <w:pStyle w:val="a0"/>
        <w:rPr>
          <w:rtl/>
        </w:rPr>
      </w:pPr>
      <w:r w:rsidRPr="00583A96">
        <w:rPr>
          <w:rStyle w:val="FootnoteReference"/>
          <w:vertAlign w:val="baseline"/>
        </w:rPr>
        <w:footnoteRef/>
      </w:r>
      <w:r w:rsidR="00583A96">
        <w:rPr>
          <w:rFonts w:hint="cs"/>
          <w:rtl/>
        </w:rPr>
        <w:t>-</w:t>
      </w:r>
      <w:r w:rsidRPr="00583A96">
        <w:rPr>
          <w:rtl/>
        </w:rPr>
        <w:t xml:space="preserve"> اقبال الاعمال، ص 348.</w:t>
      </w:r>
    </w:p>
  </w:footnote>
  <w:footnote w:id="8">
    <w:p w:rsidR="00166F99" w:rsidRDefault="00166F99" w:rsidP="00583A96">
      <w:pPr>
        <w:pStyle w:val="a0"/>
        <w:rPr>
          <w:rtl/>
        </w:rPr>
      </w:pPr>
      <w:r w:rsidRPr="00583A96">
        <w:rPr>
          <w:rStyle w:val="FootnoteReference"/>
          <w:vertAlign w:val="baseline"/>
        </w:rPr>
        <w:footnoteRef/>
      </w:r>
      <w:r w:rsidR="00583A96">
        <w:rPr>
          <w:rFonts w:hint="cs"/>
          <w:rtl/>
        </w:rPr>
        <w:t xml:space="preserve">- </w:t>
      </w:r>
      <w:r w:rsidRPr="00583A96">
        <w:rPr>
          <w:rtl/>
        </w:rPr>
        <w:t>بحارالانوار، ج 94، ص 94.</w:t>
      </w:r>
    </w:p>
  </w:footnote>
  <w:footnote w:id="9">
    <w:p w:rsidR="00166F99" w:rsidRPr="00583A96" w:rsidRDefault="00166F99" w:rsidP="00583A96">
      <w:pPr>
        <w:pStyle w:val="a0"/>
        <w:rPr>
          <w:rtl/>
        </w:rPr>
      </w:pPr>
      <w:r w:rsidRPr="00583A96">
        <w:rPr>
          <w:rStyle w:val="FootnoteReference"/>
          <w:vertAlign w:val="baseline"/>
        </w:rPr>
        <w:footnoteRef/>
      </w:r>
      <w:r w:rsidR="00583A96">
        <w:rPr>
          <w:rFonts w:hint="cs"/>
          <w:rtl/>
        </w:rPr>
        <w:t>-</w:t>
      </w:r>
      <w:r w:rsidRPr="00583A96">
        <w:rPr>
          <w:rtl/>
        </w:rPr>
        <w:t xml:space="preserve"> اقبال الاعمال، ص 695.</w:t>
      </w:r>
    </w:p>
  </w:footnote>
  <w:footnote w:id="10">
    <w:p w:rsidR="00166F99" w:rsidRPr="00583A96" w:rsidRDefault="00166F99" w:rsidP="00583A96">
      <w:pPr>
        <w:pStyle w:val="a0"/>
        <w:rPr>
          <w:rtl/>
        </w:rPr>
      </w:pPr>
      <w:r w:rsidRPr="00583A96">
        <w:rPr>
          <w:rStyle w:val="FootnoteReference"/>
          <w:vertAlign w:val="baseline"/>
        </w:rPr>
        <w:footnoteRef/>
      </w:r>
      <w:r w:rsidR="00583A96">
        <w:rPr>
          <w:rFonts w:hint="cs"/>
          <w:rtl/>
        </w:rPr>
        <w:t xml:space="preserve">- </w:t>
      </w:r>
      <w:r w:rsidRPr="00583A96">
        <w:rPr>
          <w:rtl/>
        </w:rPr>
        <w:t>سوره‏ى عنكبوت، آيه‏ى 2.</w:t>
      </w:r>
    </w:p>
  </w:footnote>
  <w:footnote w:id="11">
    <w:p w:rsidR="00166F99" w:rsidRDefault="00166F99" w:rsidP="00583A96">
      <w:pPr>
        <w:pStyle w:val="a0"/>
        <w:rPr>
          <w:rtl/>
        </w:rPr>
      </w:pPr>
      <w:r w:rsidRPr="00583A96">
        <w:rPr>
          <w:rStyle w:val="FootnoteReference"/>
          <w:vertAlign w:val="baseline"/>
        </w:rPr>
        <w:footnoteRef/>
      </w:r>
      <w:r w:rsidR="00583A96">
        <w:rPr>
          <w:rFonts w:hint="cs"/>
          <w:rtl/>
        </w:rPr>
        <w:t>-</w:t>
      </w:r>
      <w:r w:rsidRPr="00583A96">
        <w:rPr>
          <w:rtl/>
        </w:rPr>
        <w:t xml:space="preserve"> سوره‏ى محمّد، آيه‏ى 31.</w:t>
      </w:r>
    </w:p>
  </w:footnote>
  <w:footnote w:id="12">
    <w:p w:rsidR="00166F99" w:rsidRPr="00583A96" w:rsidRDefault="00166F99" w:rsidP="00583A96">
      <w:pPr>
        <w:pStyle w:val="a0"/>
        <w:rPr>
          <w:rtl/>
        </w:rPr>
      </w:pPr>
      <w:r w:rsidRPr="00583A96">
        <w:rPr>
          <w:rStyle w:val="FootnoteReference"/>
          <w:vertAlign w:val="baseline"/>
        </w:rPr>
        <w:footnoteRef/>
      </w:r>
      <w:r w:rsidR="00583A96">
        <w:rPr>
          <w:rFonts w:hint="cs"/>
          <w:rtl/>
        </w:rPr>
        <w:t>-</w:t>
      </w:r>
      <w:r w:rsidRPr="00583A96">
        <w:rPr>
          <w:rtl/>
        </w:rPr>
        <w:t xml:space="preserve"> سوره‏ى ملك، آيه‏ى 2.</w:t>
      </w:r>
    </w:p>
  </w:footnote>
  <w:footnote w:id="13">
    <w:p w:rsidR="00166F99" w:rsidRPr="00583A96" w:rsidRDefault="00166F99" w:rsidP="00583A96">
      <w:pPr>
        <w:pStyle w:val="a0"/>
        <w:rPr>
          <w:rtl/>
        </w:rPr>
      </w:pPr>
      <w:r w:rsidRPr="00583A96">
        <w:rPr>
          <w:rStyle w:val="FootnoteReference"/>
          <w:vertAlign w:val="baseline"/>
        </w:rPr>
        <w:footnoteRef/>
      </w:r>
      <w:r w:rsidR="00583A96">
        <w:rPr>
          <w:rFonts w:hint="cs"/>
          <w:rtl/>
        </w:rPr>
        <w:t>-</w:t>
      </w:r>
      <w:r w:rsidRPr="00583A96">
        <w:rPr>
          <w:rtl/>
        </w:rPr>
        <w:t xml:space="preserve"> سوره‏ى اعراف، آيه‏ى 150. سزاوار است از آيه‏ى 147 ملاحظه شود.</w:t>
      </w:r>
    </w:p>
  </w:footnote>
  <w:footnote w:id="14">
    <w:p w:rsidR="00166F99" w:rsidRDefault="00166F99" w:rsidP="00583A96">
      <w:pPr>
        <w:pStyle w:val="a0"/>
        <w:rPr>
          <w:rtl/>
        </w:rPr>
      </w:pPr>
      <w:r w:rsidRPr="00583A96">
        <w:rPr>
          <w:rStyle w:val="FootnoteReference"/>
          <w:vertAlign w:val="baseline"/>
        </w:rPr>
        <w:footnoteRef/>
      </w:r>
      <w:r w:rsidR="00583A96">
        <w:rPr>
          <w:rFonts w:hint="cs"/>
          <w:rtl/>
        </w:rPr>
        <w:t>-</w:t>
      </w:r>
      <w:r w:rsidRPr="00583A96">
        <w:rPr>
          <w:rtl/>
        </w:rPr>
        <w:t xml:space="preserve"> اقبال الاعمال، ص 695.</w:t>
      </w:r>
    </w:p>
  </w:footnote>
  <w:footnote w:id="15">
    <w:p w:rsidR="00166F99" w:rsidRPr="00583A96" w:rsidRDefault="00166F99" w:rsidP="00583A96">
      <w:pPr>
        <w:pStyle w:val="a0"/>
        <w:rPr>
          <w:rtl/>
        </w:rPr>
      </w:pPr>
      <w:r w:rsidRPr="00583A96">
        <w:rPr>
          <w:rStyle w:val="FootnoteReference"/>
          <w:vertAlign w:val="baseline"/>
        </w:rPr>
        <w:footnoteRef/>
      </w:r>
      <w:r w:rsidR="00583A96">
        <w:rPr>
          <w:rFonts w:hint="cs"/>
          <w:rtl/>
        </w:rPr>
        <w:t xml:space="preserve">- </w:t>
      </w:r>
      <w:r w:rsidRPr="00583A96">
        <w:rPr>
          <w:rtl/>
        </w:rPr>
        <w:t>سوره‏ى مائده، آيه‏ى 98.</w:t>
      </w:r>
    </w:p>
  </w:footnote>
  <w:footnote w:id="16">
    <w:p w:rsidR="00166F99" w:rsidRPr="00583A96" w:rsidRDefault="00166F99" w:rsidP="00583A96">
      <w:pPr>
        <w:pStyle w:val="a0"/>
        <w:rPr>
          <w:rtl/>
        </w:rPr>
      </w:pPr>
      <w:r w:rsidRPr="00583A96">
        <w:rPr>
          <w:rStyle w:val="FootnoteReference"/>
          <w:vertAlign w:val="baseline"/>
        </w:rPr>
        <w:footnoteRef/>
      </w:r>
      <w:r w:rsidR="00583A96">
        <w:rPr>
          <w:rFonts w:hint="cs"/>
          <w:rtl/>
        </w:rPr>
        <w:t xml:space="preserve">- </w:t>
      </w:r>
      <w:r w:rsidRPr="00583A96">
        <w:rPr>
          <w:rtl/>
        </w:rPr>
        <w:t>سوره‏ى فصلت، آيه‏ى 43.</w:t>
      </w:r>
    </w:p>
  </w:footnote>
  <w:footnote w:id="17">
    <w:p w:rsidR="00166F99" w:rsidRPr="00583A96" w:rsidRDefault="00166F99" w:rsidP="00583A96">
      <w:pPr>
        <w:pStyle w:val="a0"/>
        <w:rPr>
          <w:rtl/>
        </w:rPr>
      </w:pPr>
      <w:r w:rsidRPr="00583A96">
        <w:rPr>
          <w:rStyle w:val="FootnoteReference"/>
          <w:vertAlign w:val="baseline"/>
        </w:rPr>
        <w:footnoteRef/>
      </w:r>
      <w:r w:rsidR="00583A96">
        <w:rPr>
          <w:rFonts w:hint="cs"/>
          <w:rtl/>
        </w:rPr>
        <w:t>-</w:t>
      </w:r>
      <w:r w:rsidR="0075327A" w:rsidRPr="00583A96">
        <w:rPr>
          <w:rFonts w:hint="cs"/>
          <w:rtl/>
        </w:rPr>
        <w:t xml:space="preserve"> </w:t>
      </w:r>
      <w:r w:rsidRPr="00583A96">
        <w:rPr>
          <w:rtl/>
        </w:rPr>
        <w:t>سوره‏ى عنكبوت، آيه‏ى 21.</w:t>
      </w:r>
    </w:p>
  </w:footnote>
  <w:footnote w:id="18">
    <w:p w:rsidR="00166F99" w:rsidRPr="00583A96" w:rsidRDefault="00166F99" w:rsidP="00583A96">
      <w:pPr>
        <w:pStyle w:val="a0"/>
        <w:rPr>
          <w:rtl/>
        </w:rPr>
      </w:pPr>
      <w:r w:rsidRPr="00583A96">
        <w:rPr>
          <w:rStyle w:val="FootnoteReference"/>
          <w:vertAlign w:val="baseline"/>
        </w:rPr>
        <w:footnoteRef/>
      </w:r>
      <w:r w:rsidR="00583A96">
        <w:rPr>
          <w:rFonts w:hint="cs"/>
          <w:rtl/>
        </w:rPr>
        <w:t xml:space="preserve">- </w:t>
      </w:r>
      <w:r w:rsidRPr="00583A96">
        <w:rPr>
          <w:rtl/>
        </w:rPr>
        <w:t>سوره‏ى اعراف، آيه‏ى 54.</w:t>
      </w:r>
    </w:p>
  </w:footnote>
  <w:footnote w:id="19">
    <w:p w:rsidR="00166F99" w:rsidRDefault="00166F99" w:rsidP="00583A96">
      <w:pPr>
        <w:pStyle w:val="a0"/>
        <w:rPr>
          <w:rtl/>
        </w:rPr>
      </w:pPr>
      <w:r w:rsidRPr="00583A96">
        <w:rPr>
          <w:rStyle w:val="FootnoteReference"/>
          <w:vertAlign w:val="baseline"/>
        </w:rPr>
        <w:footnoteRef/>
      </w:r>
      <w:r w:rsidR="00583A96">
        <w:rPr>
          <w:rFonts w:hint="cs"/>
          <w:rtl/>
        </w:rPr>
        <w:t>-</w:t>
      </w:r>
      <w:r w:rsidRPr="00583A96">
        <w:rPr>
          <w:rtl/>
        </w:rPr>
        <w:t xml:space="preserve"> سوره‏ى آل عمران، آيه‏ى 162.</w:t>
      </w:r>
    </w:p>
  </w:footnote>
  <w:footnote w:id="20">
    <w:p w:rsidR="00166F99" w:rsidRPr="00583A96" w:rsidRDefault="00166F99" w:rsidP="00583A96">
      <w:pPr>
        <w:pStyle w:val="a0"/>
        <w:rPr>
          <w:rtl/>
        </w:rPr>
      </w:pPr>
      <w:r w:rsidRPr="00583A96">
        <w:rPr>
          <w:rStyle w:val="FootnoteReference"/>
          <w:vertAlign w:val="baseline"/>
        </w:rPr>
        <w:footnoteRef/>
      </w:r>
      <w:r w:rsidR="00583A96">
        <w:rPr>
          <w:rFonts w:hint="cs"/>
          <w:rtl/>
        </w:rPr>
        <w:t>-</w:t>
      </w:r>
      <w:r w:rsidRPr="00583A96">
        <w:rPr>
          <w:rtl/>
        </w:rPr>
        <w:t xml:space="preserve"> اقبال الاعمال، ص 695.</w:t>
      </w:r>
    </w:p>
  </w:footnote>
  <w:footnote w:id="21">
    <w:p w:rsidR="00166F99" w:rsidRDefault="00166F99" w:rsidP="00583A96">
      <w:pPr>
        <w:pStyle w:val="a0"/>
        <w:rPr>
          <w:rtl/>
        </w:rPr>
      </w:pPr>
      <w:r w:rsidRPr="00583A96">
        <w:rPr>
          <w:rStyle w:val="FootnoteReference"/>
          <w:vertAlign w:val="baseline"/>
        </w:rPr>
        <w:footnoteRef/>
      </w:r>
      <w:r w:rsidR="00583A96">
        <w:rPr>
          <w:rFonts w:hint="cs"/>
          <w:rtl/>
        </w:rPr>
        <w:t xml:space="preserve">- </w:t>
      </w:r>
      <w:r w:rsidRPr="00583A96">
        <w:rPr>
          <w:rtl/>
        </w:rPr>
        <w:t>سوره‏ى صافات، آيات 159 و 160.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7E0" w:rsidRDefault="005F37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53509D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1CFC63C" wp14:editId="5AF4B693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Pr="00B23B44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23B44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سیاسی همراه</w:t>
                            </w:r>
                            <w:r w:rsidR="00BB0B55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با تلاش‌های انقلابی،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CFC63C" id="Group 1" o:spid="_x0000_s1026" style="position:absolute;left:0;text-align:left;margin-left:24.3pt;margin-top:10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FM5Gn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Pr="00B23B44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B23B44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CB1ABE" w:rsidRPr="00820FB6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سیاسی همراه</w:t>
                      </w:r>
                      <w:r w:rsidR="00BB0B55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با تلاش‌های انقلابی،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7E0" w:rsidRDefault="005F37E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5737D" w:rsidRPr="00E5737D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8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220BB5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E5737D" w:rsidRPr="00E5737D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8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86C18"/>
    <w:rsid w:val="000A06FD"/>
    <w:rsid w:val="000C3112"/>
    <w:rsid w:val="000C7B9A"/>
    <w:rsid w:val="000D2D2D"/>
    <w:rsid w:val="000D7474"/>
    <w:rsid w:val="000E0472"/>
    <w:rsid w:val="000E4DD1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66F99"/>
    <w:rsid w:val="0018742D"/>
    <w:rsid w:val="001A0DE6"/>
    <w:rsid w:val="001A1B7B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65127"/>
    <w:rsid w:val="00267399"/>
    <w:rsid w:val="002767FF"/>
    <w:rsid w:val="002774E1"/>
    <w:rsid w:val="00286BBD"/>
    <w:rsid w:val="00290177"/>
    <w:rsid w:val="00290F2A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3665E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2BF2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3509D"/>
    <w:rsid w:val="005418EC"/>
    <w:rsid w:val="005445B3"/>
    <w:rsid w:val="00550872"/>
    <w:rsid w:val="00562148"/>
    <w:rsid w:val="00575A7B"/>
    <w:rsid w:val="00575DDF"/>
    <w:rsid w:val="00583A96"/>
    <w:rsid w:val="00586F78"/>
    <w:rsid w:val="00587ACE"/>
    <w:rsid w:val="005A5572"/>
    <w:rsid w:val="005C2B24"/>
    <w:rsid w:val="005C3FDF"/>
    <w:rsid w:val="005F0991"/>
    <w:rsid w:val="005F0C9E"/>
    <w:rsid w:val="005F20AF"/>
    <w:rsid w:val="005F37E0"/>
    <w:rsid w:val="005F708B"/>
    <w:rsid w:val="0060148A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27A"/>
    <w:rsid w:val="00753B29"/>
    <w:rsid w:val="007666A7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95C0B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6DE"/>
    <w:rsid w:val="00851885"/>
    <w:rsid w:val="008538F4"/>
    <w:rsid w:val="00860F05"/>
    <w:rsid w:val="008A2AA2"/>
    <w:rsid w:val="008A76C2"/>
    <w:rsid w:val="008C509D"/>
    <w:rsid w:val="008D6D10"/>
    <w:rsid w:val="008D795B"/>
    <w:rsid w:val="008E0207"/>
    <w:rsid w:val="008E29C8"/>
    <w:rsid w:val="008E55B5"/>
    <w:rsid w:val="008E5895"/>
    <w:rsid w:val="008E6EF7"/>
    <w:rsid w:val="008F4D3D"/>
    <w:rsid w:val="008F5A92"/>
    <w:rsid w:val="009110C7"/>
    <w:rsid w:val="00927672"/>
    <w:rsid w:val="009416C4"/>
    <w:rsid w:val="00944B95"/>
    <w:rsid w:val="00944EC1"/>
    <w:rsid w:val="00955627"/>
    <w:rsid w:val="009575A7"/>
    <w:rsid w:val="00961EDC"/>
    <w:rsid w:val="00965313"/>
    <w:rsid w:val="00971C57"/>
    <w:rsid w:val="0098057F"/>
    <w:rsid w:val="00982C20"/>
    <w:rsid w:val="009866DC"/>
    <w:rsid w:val="0098672B"/>
    <w:rsid w:val="0099124E"/>
    <w:rsid w:val="0099294B"/>
    <w:rsid w:val="009932AE"/>
    <w:rsid w:val="00995639"/>
    <w:rsid w:val="00995CB2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17EED"/>
    <w:rsid w:val="00A20483"/>
    <w:rsid w:val="00A2369C"/>
    <w:rsid w:val="00A2742A"/>
    <w:rsid w:val="00A406D4"/>
    <w:rsid w:val="00A42700"/>
    <w:rsid w:val="00A4786A"/>
    <w:rsid w:val="00A542B3"/>
    <w:rsid w:val="00A62627"/>
    <w:rsid w:val="00A659D3"/>
    <w:rsid w:val="00A6684F"/>
    <w:rsid w:val="00A721AA"/>
    <w:rsid w:val="00A74C46"/>
    <w:rsid w:val="00A901C0"/>
    <w:rsid w:val="00AB4009"/>
    <w:rsid w:val="00AB5D69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3B44"/>
    <w:rsid w:val="00B26495"/>
    <w:rsid w:val="00B27663"/>
    <w:rsid w:val="00B32012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B0B55"/>
    <w:rsid w:val="00BC3A8B"/>
    <w:rsid w:val="00BC5148"/>
    <w:rsid w:val="00BE73BF"/>
    <w:rsid w:val="00BF7BEF"/>
    <w:rsid w:val="00BF7D53"/>
    <w:rsid w:val="00C00E39"/>
    <w:rsid w:val="00C10BB9"/>
    <w:rsid w:val="00C11A4F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1ABE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82F44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5737D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07E9"/>
    <w:rsid w:val="00EC177A"/>
    <w:rsid w:val="00EC71F5"/>
    <w:rsid w:val="00ED3AF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768AE"/>
    <w:rsid w:val="00F80580"/>
    <w:rsid w:val="00F941E6"/>
    <w:rsid w:val="00F96420"/>
    <w:rsid w:val="00FA0983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936A1A9F-3F1A-456D-8074-086782B2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F7399-9026-4BE4-BC57-F358C6C5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Windows User</cp:lastModifiedBy>
  <cp:revision>9</cp:revision>
  <cp:lastPrinted>2020-01-30T19:13:00Z</cp:lastPrinted>
  <dcterms:created xsi:type="dcterms:W3CDTF">2020-04-08T06:56:00Z</dcterms:created>
  <dcterms:modified xsi:type="dcterms:W3CDTF">2020-04-09T15:16:00Z</dcterms:modified>
</cp:coreProperties>
</file>