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F53CF0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واجبات نماز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F53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F13B07">
              <w:rPr>
                <w:rFonts w:asciiTheme="minorBidi" w:hAnsiTheme="minorBidi"/>
                <w:color w:val="06007A"/>
                <w:sz w:val="28"/>
                <w:szCs w:val="28"/>
              </w:rPr>
              <w:t>350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09728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آستان بندگی/محاسبه عمر/آشنایی با و</w:t>
            </w:r>
            <w:r w:rsidR="003D1EF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</w:t>
            </w:r>
            <w:r w:rsidR="0009728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جبات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097288" w:rsidP="00F53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تزکیه، </w:t>
            </w:r>
            <w:r w:rsidR="00E877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نماز، واجبات،</w:t>
            </w:r>
            <w:r w:rsidR="00F53CF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مقارنات نماز، رکن، غیر رکن،</w:t>
            </w:r>
            <w:r w:rsidR="009E625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F53CF0" w:rsidRPr="00F53CF0" w:rsidRDefault="00F53CF0" w:rsidP="00F53CF0">
      <w:pPr>
        <w:pStyle w:val="a1"/>
      </w:pPr>
      <w:bookmarkStart w:id="0" w:name="_GoBack"/>
      <w:bookmarkEnd w:id="0"/>
      <w:r w:rsidRPr="00F53CF0">
        <w:rPr>
          <w:rFonts w:hint="cs"/>
          <w:rtl/>
        </w:rPr>
        <w:lastRenderedPageBreak/>
        <w:t>مقارنات نماز يعنى كارهايى كه در نماز واجب مى‏باشد، يازده چيز است: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اول: نيت. دوم: تكبيرالاحرام. سوم: قيام. چهارم: قرائت. پنجم: ركوع. ششم: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سجده. هفتم: تشهد. هشتم: سلام. نهم: ترتيب. يعنى اجزاى نماز را به دستورى كه معين شده، بخواند و پيش و پس نيندازد.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دهم: طمأنينه، يعنى نماز را با وقار و آرامش بخواند. يازدهم: موالات، يعنى اجزاى نماز را پشت سر هم به جا آورد و بين آن‏ها فاصله نيندازد.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پنج چيز از اين يازده چيز، «ركن» است كه اگر عمداً يا سهواً كم يا زياد شود، نماز باطل است و بقيه ركن نيست و فقط در صورتى نماز باطل مى‏شود كه عمداً كم يا زياد گردد.</w:t>
      </w:r>
    </w:p>
    <w:p w:rsidR="00F53CF0" w:rsidRDefault="00F53CF0" w:rsidP="00F53CF0">
      <w:pPr>
        <w:pStyle w:val="a1"/>
        <w:rPr>
          <w:b/>
          <w:bCs/>
          <w:rtl/>
        </w:rPr>
      </w:pPr>
    </w:p>
    <w:p w:rsidR="00F53CF0" w:rsidRPr="00F53CF0" w:rsidRDefault="00F53CF0" w:rsidP="00F53CF0">
      <w:pPr>
        <w:pStyle w:val="a1"/>
        <w:rPr>
          <w:b/>
          <w:bCs/>
          <w:rtl/>
        </w:rPr>
      </w:pPr>
      <w:r w:rsidRPr="00F53CF0">
        <w:rPr>
          <w:rFonts w:hint="cs"/>
          <w:b/>
          <w:bCs/>
          <w:rtl/>
        </w:rPr>
        <w:t>اركان نماز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اركان نماز عبارت است از 1. نيت 2. تكبيرةالاحرام 3. قيام در موقع گفتن تكبيرةالاحرام و قيام متصل به ركوع 4. ركوع 5. دو سجده.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1. نيّت‏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نيّت آن است كه انسان نماز را به قصد «قربت»، يعنى براى انجام فرمان خداوند عالم به جا آورد و لازم نيست نيت را از قلب خود بگذراند، يا مثلًا به زبان بگويد: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«چهار ركعت نماز ظهر مى‏خوانم قربةً إلى اللَّه!».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2. تكبيرة الاحرام‏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پس از گفتن اذان و اقامه، با داشتن نيت و گفتن اللَّه اكبر، نماز شروع مى‏شود و چون به واسطه گفتن اين تكبير، چيزهايى مانند خوردن و آشاميدن و خنده كردن و پشت به قبله نمودن، حرام مى‏شود، اين تكبير را «تكبيرة الاحرام» مى‏گويند و مستحب است در موقع گفتن تكبير، دست‏ها را بالا ببريم و با اين عمل، بزرگى خدا را در نظر آورده و غير او را كوچك شمرده و پشت سر بيندازيم.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lastRenderedPageBreak/>
        <w:t>3. قيام‏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قيام در حال تكبيرةالاحرام و قيام متصل به ركوع، ركن است ولى قيام در موقع خواندن حمد و سوره و قيام بعد از ركوع، ركن نيست. بنابراين اگر كسى ركوع را فراموش كند و پيش از رسيدن به سجده يادش بيايد، بايد بايستد بعد به ركوع برود و چنان‏چه به طور خميدگى به حال ركوع برگردد، چون قيام متصل به ركوع را انجام نداده، نمازش باطل است.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4. ركوع‏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بعد از خواندن قرائت، بايد به قدرى خم شود كه دست‏ها به زانو برسد و اين علم را «ركوع» مى‏گويند. در ركوع يك مرتبه «سبحان ربي العظيم و بحمده» يا سه مرتبه «سبحان اللَّه» بايد گفت. پس از ركوع، بايد كاملًا بايستند بعد به سجده برود.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5. سجده‏</w:t>
      </w:r>
    </w:p>
    <w:p w:rsidR="00F53CF0" w:rsidRP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سجده، يعنى پيشانى و دست‏ها و سرزانوها و سر دو انگشت بزرگ پاها را بر زمين بگذارد و يك مرتبه «سبحان ربي الاعلى و بحمده» يا سه مرتبه «سبحان اللَّه» بگويد.</w:t>
      </w:r>
      <w:r>
        <w:rPr>
          <w:rFonts w:hint="cs"/>
          <w:rtl/>
        </w:rPr>
        <w:t xml:space="preserve"> </w:t>
      </w:r>
      <w:r w:rsidRPr="00F53CF0">
        <w:rPr>
          <w:rFonts w:hint="cs"/>
          <w:rtl/>
        </w:rPr>
        <w:t>بعد مى‏نشيند و دو مرتبه به سجده رفته ذكر سابقه را تكرار مى‏نمايد.</w:t>
      </w:r>
    </w:p>
    <w:p w:rsidR="00F53CF0" w:rsidRDefault="00F53CF0" w:rsidP="00F53CF0">
      <w:pPr>
        <w:pStyle w:val="a1"/>
        <w:rPr>
          <w:rtl/>
        </w:rPr>
      </w:pPr>
      <w:r w:rsidRPr="00F53CF0">
        <w:rPr>
          <w:rFonts w:hint="cs"/>
          <w:rtl/>
        </w:rPr>
        <w:t>محلى كه پيشانى را بر آن مى‏گذارد، بايد زمين يا چيزى باشد كه از زمين مى‏رويد و بر چيزهاى «خوراكى و پوشاكى و معدنى» سجده جايز نيست.</w:t>
      </w:r>
    </w:p>
    <w:p w:rsidR="00F53CF0" w:rsidRDefault="00F53CF0" w:rsidP="00F53CF0">
      <w:pPr>
        <w:pStyle w:val="a1"/>
        <w:rPr>
          <w:rtl/>
        </w:rPr>
      </w:pPr>
    </w:p>
    <w:p w:rsidR="00F53CF0" w:rsidRPr="00F53CF0" w:rsidRDefault="00F53CF0" w:rsidP="00F53CF0">
      <w:pPr>
        <w:pStyle w:val="a1"/>
        <w:rPr>
          <w:rtl/>
        </w:rPr>
      </w:pPr>
      <w:r>
        <w:rPr>
          <w:rFonts w:hint="cs"/>
          <w:b/>
          <w:bCs/>
          <w:rtl/>
        </w:rPr>
        <w:t>ت</w:t>
      </w:r>
      <w:r w:rsidRPr="00F53CF0">
        <w:rPr>
          <w:rFonts w:hint="cs"/>
          <w:b/>
          <w:bCs/>
          <w:rtl/>
        </w:rPr>
        <w:t>شهد و سلام‏</w:t>
      </w:r>
      <w:r>
        <w:rPr>
          <w:rFonts w:hint="cs"/>
          <w:b/>
          <w:bCs/>
          <w:rtl/>
        </w:rPr>
        <w:t xml:space="preserve">: </w:t>
      </w:r>
      <w:r w:rsidRPr="00F53CF0">
        <w:rPr>
          <w:rFonts w:hint="cs"/>
          <w:rtl/>
        </w:rPr>
        <w:t>اگر نماز دو ركعتى است، پس از انجام دو سجده برخاسته و حمد و سوره را مى‏خواند و قنوت‏</w:t>
      </w:r>
      <w:r w:rsidRPr="00F53CF0">
        <w:rPr>
          <w:vertAlign w:val="superscript"/>
          <w:rtl/>
        </w:rPr>
        <w:footnoteReference w:id="1"/>
      </w:r>
      <w:r w:rsidRPr="00F53CF0">
        <w:rPr>
          <w:rFonts w:hint="cs"/>
          <w:rtl/>
        </w:rPr>
        <w:t xml:space="preserve"> را انجام داده و پس از ركوع و دو سجده تشهد</w:t>
      </w:r>
      <w:r w:rsidRPr="00F53CF0">
        <w:rPr>
          <w:vertAlign w:val="superscript"/>
          <w:rtl/>
        </w:rPr>
        <w:footnoteReference w:id="2"/>
      </w:r>
      <w:r w:rsidRPr="00F53CF0">
        <w:rPr>
          <w:rFonts w:hint="cs"/>
          <w:rtl/>
        </w:rPr>
        <w:t xml:space="preserve"> را مى‏خواند و نماز را سلام‏</w:t>
      </w:r>
      <w:r w:rsidRPr="00F53CF0">
        <w:rPr>
          <w:vertAlign w:val="superscript"/>
          <w:rtl/>
        </w:rPr>
        <w:footnoteReference w:id="3"/>
      </w:r>
      <w:r w:rsidRPr="00F53CF0">
        <w:rPr>
          <w:rFonts w:hint="cs"/>
          <w:rtl/>
        </w:rPr>
        <w:t xml:space="preserve"> مى‏دهد</w:t>
      </w:r>
      <w:r>
        <w:rPr>
          <w:rFonts w:hint="cs"/>
          <w:rtl/>
        </w:rPr>
        <w:t xml:space="preserve">. </w:t>
      </w:r>
      <w:r w:rsidRPr="00F53CF0">
        <w:rPr>
          <w:rFonts w:hint="cs"/>
          <w:rtl/>
        </w:rPr>
        <w:t xml:space="preserve">و اگر نماز سه </w:t>
      </w:r>
      <w:r w:rsidRPr="00F53CF0">
        <w:rPr>
          <w:rFonts w:hint="cs"/>
          <w:rtl/>
        </w:rPr>
        <w:lastRenderedPageBreak/>
        <w:t>ركعتى است، پس از تشهد برمى‏خيزد و سوره حمد تنها را خوانده يا سه مرتبه مى‏گويد: سبحان اللَّه و الحمدللَّه و لا اله الا اللَّه و اللَّه اكبر، و بعد از ركوع و دو سجده و تشهد، سلام را انجام مى‏دهد و چنان‏چه نماز چهار ركعتى است، ركعت چهارم را مثل ركعت سوم انجام داده و بعد از تشهد نماز را سلام مى‏دهد.</w:t>
      </w:r>
    </w:p>
    <w:p w:rsidR="00BC55C3" w:rsidRPr="00BC55C3" w:rsidRDefault="00BC55C3" w:rsidP="00BC55C3">
      <w:pPr>
        <w:pStyle w:val="a1"/>
      </w:pPr>
      <w:r w:rsidRPr="00BC55C3">
        <w:rPr>
          <w:b/>
          <w:bCs/>
          <w:rtl/>
        </w:rPr>
        <w:t>*توجه شود که احکام مذکور عمومی و صرفا برای آشنایی می باشد و ممکن است با نظر مرجع شما کمی مغایرت داشته باشد.</w:t>
      </w:r>
    </w:p>
    <w:p w:rsidR="00686B1B" w:rsidRDefault="00686B1B" w:rsidP="00686B1B">
      <w:pPr>
        <w:pStyle w:val="a1"/>
        <w:rPr>
          <w:rtl/>
        </w:rPr>
      </w:pPr>
    </w:p>
    <w:p w:rsidR="00D3355C" w:rsidRDefault="00E877DC" w:rsidP="00F53CF0">
      <w:pPr>
        <w:pStyle w:val="a0"/>
        <w:bidi w:val="0"/>
        <w:rPr>
          <w:rtl/>
        </w:rPr>
      </w:pPr>
      <w:r>
        <w:rPr>
          <w:rFonts w:hint="cs"/>
          <w:rtl/>
        </w:rPr>
        <w:t xml:space="preserve">علامه طباطبایی ره، </w:t>
      </w:r>
      <w:r w:rsidRPr="00E877DC">
        <w:rPr>
          <w:rFonts w:hint="cs"/>
          <w:rtl/>
        </w:rPr>
        <w:t>تعاليم اسلام، ص: 26</w:t>
      </w:r>
      <w:r w:rsidR="00F53CF0">
        <w:rPr>
          <w:rFonts w:hint="cs"/>
          <w:rtl/>
        </w:rPr>
        <w:t>6</w:t>
      </w:r>
    </w:p>
    <w:p w:rsidR="00F13B07" w:rsidRPr="00F13B07" w:rsidRDefault="00F13B07" w:rsidP="00F13B07">
      <w:pPr>
        <w:pStyle w:val="a0"/>
        <w:bidi w:val="0"/>
        <w:rPr>
          <w:rtl/>
        </w:rPr>
      </w:pPr>
      <w:r>
        <w:rPr>
          <w:rFonts w:hint="cs"/>
          <w:rtl/>
        </w:rPr>
        <w:t>نرم افزار مجموعه آثار علامه</w:t>
      </w:r>
      <w:r w:rsidRPr="00F13B07">
        <w:rPr>
          <w:rStyle w:val="Char"/>
          <w:rFonts w:hint="cs"/>
          <w:rtl/>
        </w:rPr>
        <w:t xml:space="preserve"> </w:t>
      </w:r>
      <w:r>
        <w:rPr>
          <w:rFonts w:hint="cs"/>
          <w:rtl/>
        </w:rPr>
        <w:t>طباطبایی(ره) مرکز تحقیقات کامپیوتری علوم اسلامی نور</w:t>
      </w:r>
    </w:p>
    <w:sectPr w:rsidR="00F13B07" w:rsidRPr="00F13B07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0A" w:rsidRDefault="00295F0A" w:rsidP="00982C20">
      <w:pPr>
        <w:spacing w:after="0" w:line="240" w:lineRule="auto"/>
      </w:pPr>
      <w:r>
        <w:separator/>
      </w:r>
    </w:p>
  </w:endnote>
  <w:endnote w:type="continuationSeparator" w:id="0">
    <w:p w:rsidR="00295F0A" w:rsidRDefault="00295F0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0A" w:rsidRDefault="00295F0A" w:rsidP="00982C20">
      <w:pPr>
        <w:spacing w:after="0" w:line="240" w:lineRule="auto"/>
      </w:pPr>
      <w:r>
        <w:separator/>
      </w:r>
    </w:p>
  </w:footnote>
  <w:footnote w:type="continuationSeparator" w:id="0">
    <w:p w:rsidR="00295F0A" w:rsidRDefault="00295F0A" w:rsidP="00982C20">
      <w:pPr>
        <w:spacing w:after="0" w:line="240" w:lineRule="auto"/>
      </w:pPr>
      <w:r>
        <w:continuationSeparator/>
      </w:r>
    </w:p>
  </w:footnote>
  <w:footnote w:id="1">
    <w:p w:rsidR="00F53CF0" w:rsidRDefault="00F53CF0" w:rsidP="00F53CF0">
      <w:pPr>
        <w:pStyle w:val="a0"/>
        <w:rPr>
          <w:rtl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 بعد از حمد و سوره دست‏ها را روبه‏روى صورت گرفته و هر ذكرى بخواهد را مى‏گويد مثلًا مى‏گويد:« رَبَّنا آتِنا فِي الدُّنْيا حَسَنَةً وَ فِي الْآخِرَةِ حَسَنَةً وَ قِنا عَذابَ النَّارِ»</w:t>
      </w:r>
    </w:p>
  </w:footnote>
  <w:footnote w:id="2">
    <w:p w:rsidR="00F53CF0" w:rsidRDefault="00F53CF0" w:rsidP="00F53CF0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 تشهد عبارت است از گفتن اين جملات« أشهد أن لا إله إلا اللَّه وحده لا شَريكَ لَه وَ أشهد أنّ محمداً عبده وَرَسولُه، اللّهم صلّ على محمد و آل محمد.»</w:t>
      </w:r>
    </w:p>
  </w:footnote>
  <w:footnote w:id="3">
    <w:p w:rsidR="00F53CF0" w:rsidRDefault="00F53CF0" w:rsidP="00F53CF0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 سلام به اين صورت انجام مى‏شود:« ألسّلام عَليك أيّها النبىّ وَ رحمةُ اللَّه وَ بَركاتُه، ألسّلام عَلينا وَ عَلى عِباد اللَّهِ الصّالِحين، السَّلام عَليكم وَ رَحمة اللَّه وَ بَركاتُه»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F13B07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601A2F2" wp14:editId="07D4E4CD">
              <wp:simplePos x="0" y="0"/>
              <wp:positionH relativeFrom="column">
                <wp:posOffset>267335</wp:posOffset>
              </wp:positionH>
              <wp:positionV relativeFrom="paragraph">
                <wp:posOffset>113665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B07" w:rsidRPr="0078203C" w:rsidRDefault="00F13B07" w:rsidP="00F13B0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F13B07" w:rsidRPr="00820FB6" w:rsidRDefault="00F13B07" w:rsidP="00F13B0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F13B07" w:rsidRPr="0078203C" w:rsidRDefault="00F13B07" w:rsidP="00F13B0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F13B07" w:rsidRPr="00B23B44" w:rsidRDefault="00F13B07" w:rsidP="00F13B0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13B07" w:rsidRDefault="00F13B07" w:rsidP="00F13B0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F13B07" w:rsidRPr="00820FB6" w:rsidRDefault="00F13B07" w:rsidP="00F13B0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601A2F2" id="Group 1" o:spid="_x0000_s1026" style="position:absolute;left:0;text-align:left;margin-left:21.05pt;margin-top:8.9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IAjP4D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F13B07" w:rsidRPr="0078203C" w:rsidRDefault="00F13B07" w:rsidP="00F13B0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F13B07" w:rsidRPr="00820FB6" w:rsidRDefault="00F13B07" w:rsidP="00F13B0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F13B07" w:rsidRPr="0078203C" w:rsidRDefault="00F13B07" w:rsidP="00F13B0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F13B07" w:rsidRPr="00B23B44" w:rsidRDefault="00F13B07" w:rsidP="00F13B0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F13B07" w:rsidRDefault="00F13B07" w:rsidP="00F13B0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F13B07" w:rsidRPr="00820FB6" w:rsidRDefault="00F13B07" w:rsidP="00F13B0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088A" w:rsidRPr="0051088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1088A" w:rsidRPr="0051088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520C"/>
    <w:rsid w:val="000535B0"/>
    <w:rsid w:val="00060DBF"/>
    <w:rsid w:val="00066C3D"/>
    <w:rsid w:val="000678DB"/>
    <w:rsid w:val="00070DE6"/>
    <w:rsid w:val="00071B6A"/>
    <w:rsid w:val="0007304E"/>
    <w:rsid w:val="00073091"/>
    <w:rsid w:val="00097288"/>
    <w:rsid w:val="000A50B2"/>
    <w:rsid w:val="000C3112"/>
    <w:rsid w:val="000C7B9A"/>
    <w:rsid w:val="000D2D2D"/>
    <w:rsid w:val="000D6046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14C8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5F0A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26D33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1EF9"/>
    <w:rsid w:val="003E76B0"/>
    <w:rsid w:val="003F4918"/>
    <w:rsid w:val="00413917"/>
    <w:rsid w:val="0041633A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088A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86B1B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11105"/>
    <w:rsid w:val="00814983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58A0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8F60B2"/>
    <w:rsid w:val="00927672"/>
    <w:rsid w:val="0093245D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9E625B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C55C3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877DC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3B07"/>
    <w:rsid w:val="00F15173"/>
    <w:rsid w:val="00F16C42"/>
    <w:rsid w:val="00F26DB5"/>
    <w:rsid w:val="00F3585C"/>
    <w:rsid w:val="00F53CF0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3369-4BC6-429B-94A8-A3145A1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6</cp:revision>
  <cp:lastPrinted>2020-03-17T11:42:00Z</cp:lastPrinted>
  <dcterms:created xsi:type="dcterms:W3CDTF">2020-02-22T19:14:00Z</dcterms:created>
  <dcterms:modified xsi:type="dcterms:W3CDTF">2020-03-17T11:42:00Z</dcterms:modified>
</cp:coreProperties>
</file>