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Pr="00615F03" w:rsidRDefault="00615F03" w:rsidP="00615F03">
      <w:pPr>
        <w:pStyle w:val="a2"/>
        <w:rPr>
          <w:rtl/>
          <w:lang w:bidi="ar-SA"/>
        </w:rPr>
      </w:pPr>
      <w:r w:rsidRPr="00615F03">
        <w:rPr>
          <w:rtl/>
          <w:lang w:bidi="ar-SA"/>
        </w:rPr>
        <w:t>از محبت اهل بیت علیهم السلام</w:t>
      </w:r>
      <w:r w:rsidR="00F73005">
        <w:rPr>
          <w:rFonts w:hint="cs"/>
          <w:rtl/>
          <w:lang w:bidi="ar-SA"/>
        </w:rPr>
        <w:t>،</w:t>
      </w:r>
      <w:r w:rsidRPr="00615F03">
        <w:rPr>
          <w:rtl/>
          <w:lang w:bidi="ar-SA"/>
        </w:rPr>
        <w:t xml:space="preserve"> نباید دست برداشت!</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604E72" w:rsidP="005E79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t-310</w:t>
            </w:r>
            <w:bookmarkStart w:id="0" w:name="_GoBack"/>
            <w:bookmarkEnd w:id="0"/>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615F03">
              <w:rPr>
                <w:rFonts w:ascii="IRMitra" w:hAnsi="IRMitra" w:cs="IRMitra" w:hint="cs"/>
                <w:color w:val="06007A"/>
                <w:sz w:val="28"/>
                <w:szCs w:val="28"/>
                <w:rtl/>
              </w:rPr>
              <w:t>علما و مواعظ/نکته های ناب/متن</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F73005" w:rsidP="006F01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موعظه، تزکیه، محبت اهل بیت علیهم السلام، حسبنا کتاب الله</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615F03" w:rsidRPr="00615F03" w:rsidRDefault="00615F03" w:rsidP="00615F03">
      <w:pPr>
        <w:pStyle w:val="a1"/>
        <w:jc w:val="both"/>
      </w:pPr>
      <w:r>
        <w:rPr>
          <w:rFonts w:hint="cs"/>
          <w:rtl/>
          <w:lang w:bidi="ar-SA"/>
        </w:rPr>
        <w:lastRenderedPageBreak/>
        <w:t xml:space="preserve">    </w:t>
      </w:r>
      <w:r w:rsidRPr="00615F03">
        <w:rPr>
          <w:rtl/>
          <w:lang w:bidi="ar-SA"/>
        </w:rPr>
        <w:t xml:space="preserve">اگر کسی بگوید: ما قرآن را می‌خواهیم و می‌گیریم، اما به اهل‌بیت کاری نداریم، چه‌کار داریم به اهل‌بیت؟! «حَسْبُنَا کِتَابُ اللهِ؛ کتاب خدا ما را بس است». می‌گوییم: کتاب الهی که در آن </w:t>
      </w:r>
      <w:r w:rsidRPr="00615F03">
        <w:rPr>
          <w:color w:val="365F91" w:themeColor="accent1" w:themeShade="BF"/>
          <w:rtl/>
          <w:lang w:bidi="ar-SA"/>
        </w:rPr>
        <w:t>«إلاّ المَوَدَّةَ فِی القُرْبَی»</w:t>
      </w:r>
      <w:r w:rsidRPr="00615F03">
        <w:rPr>
          <w:rtl/>
          <w:lang w:bidi="ar-SA"/>
        </w:rPr>
        <w:t xml:space="preserve"> هست، آن را می‌گویی؟! آیا می‌شود آن‌ ‌‌وقت بگوییم کاری به اهل‌بیت علیهم‌السلام نداریم؟! کتاب‌الله که در آن آیۀ «</w:t>
      </w:r>
      <w:r w:rsidRPr="00615F03">
        <w:rPr>
          <w:color w:val="365F91" w:themeColor="accent1" w:themeShade="BF"/>
          <w:rtl/>
          <w:lang w:bidi="ar-SA"/>
        </w:rPr>
        <w:t>اَکمَلْتُ لَکمْ دِینَکُم و اَتْمَمْتُ عَلَیکُمْ نِعْمَتِی</w:t>
      </w:r>
      <w:r w:rsidRPr="00615F03">
        <w:rPr>
          <w:rtl/>
          <w:lang w:bidi="ar-SA"/>
        </w:rPr>
        <w:t>؛ دین شما را کامل کردم و نعمتم را بر شما تمام نمودم» هست، آن را می‌گویی؟! پس آیا می‌شود بدون اکمال و بدون ولایت اهل‌بیت؟! آن قرآنی را می‌گویید که در آن آیۀ «</w:t>
      </w:r>
      <w:r w:rsidRPr="00615F03">
        <w:rPr>
          <w:color w:val="365F91" w:themeColor="accent1" w:themeShade="BF"/>
          <w:rtl/>
          <w:lang w:bidi="ar-SA"/>
        </w:rPr>
        <w:t>إِنَّما وَلِیُّکُمُ اللَّهُ وَ رَسُولُهُ وَ الَّذِینَ آمَنُوا الَّذِینَ یُقِیمُونَ الصَّلاة وَ یُؤْتُونَ الزَّکاة وَ هُمْ راکِعُون</w:t>
      </w:r>
      <w:r w:rsidRPr="00615F03">
        <w:rPr>
          <w:rtl/>
          <w:lang w:bidi="ar-SA"/>
        </w:rPr>
        <w:t>؛ همانا ولیّ شما خدا و رسول او و کسانی هستند که نماز به پا می‌دارند و درحالی‌که در رکوع‌اند، زکات می‌دهند» هست؟! یا نه، در قرآن شما این آیه‌ها نیست؟!</w:t>
      </w:r>
    </w:p>
    <w:p w:rsidR="00615F03" w:rsidRPr="00615F03" w:rsidRDefault="00615F03" w:rsidP="00615F03">
      <w:pPr>
        <w:pStyle w:val="a1"/>
        <w:jc w:val="both"/>
        <w:rPr>
          <w:rtl/>
          <w:lang w:bidi="ar-SA"/>
        </w:rPr>
      </w:pPr>
      <w:r w:rsidRPr="00615F03">
        <w:rPr>
          <w:rtl/>
          <w:lang w:bidi="ar-SA"/>
        </w:rPr>
        <w:t>چه ذکر فضائل اهل‌بیت علیهم‌السلام باشد و چه ذکر مصائب اهل‌بیت علیهم‌السلام باشد؛ همۀ این‌ها ادا‌ کردن اجر رسالت است؛ تثبیت‌کردن مردم بر «قرآن» است. چرا؟ برای‌ اینکه در قرآن هست: «</w:t>
      </w:r>
      <w:r w:rsidRPr="00615F03">
        <w:rPr>
          <w:color w:val="365F91" w:themeColor="accent1" w:themeShade="BF"/>
          <w:rtl/>
          <w:lang w:bidi="ar-SA"/>
        </w:rPr>
        <w:t>إلاّ المَوَدَّة فِی القُرْبَی</w:t>
      </w:r>
      <w:r w:rsidRPr="00615F03">
        <w:rPr>
          <w:rtl/>
          <w:lang w:bidi="ar-SA"/>
        </w:rPr>
        <w:t>؛ [از شما برای رسالت پاداشی نمی‌خواهم] مگر مودت و دوستی نزدیکانم».</w:t>
      </w:r>
    </w:p>
    <w:p w:rsidR="00615F03" w:rsidRPr="00615F03" w:rsidRDefault="00615F03" w:rsidP="00615F03">
      <w:pPr>
        <w:pStyle w:val="a1"/>
        <w:jc w:val="both"/>
        <w:rPr>
          <w:rtl/>
          <w:lang w:bidi="ar-SA"/>
        </w:rPr>
      </w:pPr>
      <w:r w:rsidRPr="00615F03">
        <w:rPr>
          <w:rtl/>
          <w:lang w:bidi="ar-SA"/>
        </w:rPr>
        <w:t>پس باید بدانیم که یک واجب بزرگی بر دوش همه است، معلمین با تعلیم و مادحین(مداحان) با عمل، به این‌ها بفهمانند که از محبت اهل‌بیت علیهم‌السلام نباید دست برداشت، همه‌چیز توی محبت است.</w:t>
      </w:r>
    </w:p>
    <w:p w:rsidR="00615F03" w:rsidRPr="00615F03" w:rsidRDefault="00615F03" w:rsidP="00615F03">
      <w:pPr>
        <w:pStyle w:val="a1"/>
        <w:jc w:val="both"/>
        <w:rPr>
          <w:rtl/>
          <w:lang w:bidi="ar-SA"/>
        </w:rPr>
      </w:pPr>
      <w:r w:rsidRPr="00615F03">
        <w:rPr>
          <w:rFonts w:ascii="Cambria" w:hAnsi="Cambria" w:cs="Cambria" w:hint="cs"/>
          <w:rtl/>
          <w:lang w:bidi="ar-SA"/>
        </w:rPr>
        <w:t> </w:t>
      </w:r>
      <w:r w:rsidRPr="00615F03">
        <w:rPr>
          <w:rFonts w:hint="cs"/>
          <w:rtl/>
          <w:lang w:bidi="ar-SA"/>
        </w:rPr>
        <w:t>اگر</w:t>
      </w:r>
      <w:r w:rsidRPr="00615F03">
        <w:rPr>
          <w:rtl/>
          <w:lang w:bidi="ar-SA"/>
        </w:rPr>
        <w:t xml:space="preserve"> </w:t>
      </w:r>
      <w:r w:rsidRPr="00615F03">
        <w:rPr>
          <w:rFonts w:hint="cs"/>
          <w:rtl/>
          <w:lang w:bidi="ar-SA"/>
        </w:rPr>
        <w:t>ما</w:t>
      </w:r>
      <w:r w:rsidRPr="00615F03">
        <w:rPr>
          <w:rtl/>
          <w:lang w:bidi="ar-SA"/>
        </w:rPr>
        <w:t xml:space="preserve"> </w:t>
      </w:r>
      <w:r w:rsidRPr="00615F03">
        <w:rPr>
          <w:rFonts w:hint="cs"/>
          <w:rtl/>
          <w:lang w:bidi="ar-SA"/>
        </w:rPr>
        <w:t>خدا</w:t>
      </w:r>
      <w:r w:rsidRPr="00615F03">
        <w:rPr>
          <w:rtl/>
          <w:lang w:bidi="ar-SA"/>
        </w:rPr>
        <w:t xml:space="preserve"> </w:t>
      </w:r>
      <w:r w:rsidRPr="00615F03">
        <w:rPr>
          <w:rFonts w:hint="cs"/>
          <w:rtl/>
          <w:lang w:bidi="ar-SA"/>
        </w:rPr>
        <w:t>را</w:t>
      </w:r>
      <w:r w:rsidRPr="00615F03">
        <w:rPr>
          <w:rtl/>
          <w:lang w:bidi="ar-SA"/>
        </w:rPr>
        <w:t xml:space="preserve"> </w:t>
      </w:r>
      <w:r w:rsidRPr="00615F03">
        <w:rPr>
          <w:rFonts w:hint="cs"/>
          <w:rtl/>
          <w:lang w:bidi="ar-SA"/>
        </w:rPr>
        <w:t>دوست</w:t>
      </w:r>
      <w:r w:rsidRPr="00615F03">
        <w:rPr>
          <w:rtl/>
          <w:lang w:bidi="ar-SA"/>
        </w:rPr>
        <w:t xml:space="preserve"> </w:t>
      </w:r>
      <w:r w:rsidRPr="00615F03">
        <w:rPr>
          <w:rFonts w:hint="cs"/>
          <w:rtl/>
          <w:lang w:bidi="ar-SA"/>
        </w:rPr>
        <w:t>می‌داشتیم،</w:t>
      </w:r>
      <w:r w:rsidRPr="00615F03">
        <w:rPr>
          <w:rtl/>
          <w:lang w:bidi="ar-SA"/>
        </w:rPr>
        <w:t xml:space="preserve"> </w:t>
      </w:r>
      <w:r w:rsidRPr="00615F03">
        <w:rPr>
          <w:rFonts w:hint="cs"/>
          <w:rtl/>
          <w:lang w:bidi="ar-SA"/>
        </w:rPr>
        <w:t>آیا</w:t>
      </w:r>
      <w:r w:rsidRPr="00615F03">
        <w:rPr>
          <w:rtl/>
          <w:lang w:bidi="ar-SA"/>
        </w:rPr>
        <w:t xml:space="preserve"> </w:t>
      </w:r>
      <w:r w:rsidRPr="00615F03">
        <w:rPr>
          <w:rFonts w:hint="cs"/>
          <w:rtl/>
          <w:lang w:bidi="ar-SA"/>
        </w:rPr>
        <w:t>ممکن</w:t>
      </w:r>
      <w:r w:rsidRPr="00615F03">
        <w:rPr>
          <w:rtl/>
          <w:lang w:bidi="ar-SA"/>
        </w:rPr>
        <w:t xml:space="preserve"> </w:t>
      </w:r>
      <w:r w:rsidRPr="00615F03">
        <w:rPr>
          <w:rFonts w:hint="cs"/>
          <w:rtl/>
          <w:lang w:bidi="ar-SA"/>
        </w:rPr>
        <w:t>بود</w:t>
      </w:r>
      <w:r w:rsidRPr="00615F03">
        <w:rPr>
          <w:rtl/>
          <w:lang w:bidi="ar-SA"/>
        </w:rPr>
        <w:t xml:space="preserve"> </w:t>
      </w:r>
      <w:r w:rsidRPr="00615F03">
        <w:rPr>
          <w:rFonts w:hint="cs"/>
          <w:rtl/>
          <w:lang w:bidi="ar-SA"/>
        </w:rPr>
        <w:t>دو</w:t>
      </w:r>
      <w:r w:rsidRPr="00615F03">
        <w:rPr>
          <w:rtl/>
          <w:lang w:bidi="ar-SA"/>
        </w:rPr>
        <w:t>ستانش را دوست نداشته باشیم؟ آیا ممکن بود اعمالی را که او دوست می‌دارد، دوست نداشته باشیم؟ آیا چنین چیزی می‌شود که کسی دوست خدا باشد، اما دوستِ دوستان خدا نباشد؟ دوست اعمالی که خدا دوست دارد، نباشد؟ دوست اعمالی که خدا دشمن دارد، باشد؟ آیا چنین چیزی می‌شود؟! قهراً کسی که گفته: «حَسْبُنَا کِتَابُ اللهِ»؛ نه وصیتی است و نه هیچ چیز دیگری لازم است، دروغ واضح و آشکار [گفته] است؛ مثل اینکه در روز بگوید حالا شب است یا در شب بگوید حالا روز است.</w:t>
      </w:r>
    </w:p>
    <w:p w:rsidR="00615F03" w:rsidRPr="00615F03" w:rsidRDefault="00615F03" w:rsidP="00615F03">
      <w:pPr>
        <w:pStyle w:val="a1"/>
        <w:jc w:val="both"/>
        <w:rPr>
          <w:rtl/>
          <w:lang w:bidi="ar-SA"/>
        </w:rPr>
      </w:pPr>
      <w:r w:rsidRPr="00615F03">
        <w:rPr>
          <w:rtl/>
          <w:lang w:bidi="ar-SA"/>
        </w:rPr>
        <w:t>این مثل این است که بگویند: ما نصف قرآن را قبول داریم، نصف دیگرش را قبول نداریم. اگر بنا باشد بر تبعیض، اکثر مردم اصلاً خداپرست نیستند، اکثر مردم بت‌پرست‌اند. دین خدا تبعیضی نیست؛ یا باید همه‌اش را بگیری یا هیچ چیزش را نگیری.</w:t>
      </w:r>
    </w:p>
    <w:p w:rsidR="00D3355C" w:rsidRPr="00615F03" w:rsidRDefault="00615F03" w:rsidP="00615F03">
      <w:pPr>
        <w:pStyle w:val="a0"/>
        <w:bidi w:val="0"/>
        <w:rPr>
          <w:rtl/>
        </w:rPr>
      </w:pPr>
      <w:r w:rsidRPr="00615F03">
        <w:rPr>
          <w:rFonts w:cs="Cambria" w:hint="cs"/>
          <w:sz w:val="36"/>
          <w:szCs w:val="36"/>
          <w:rtl/>
          <w:lang w:bidi="ar-SA"/>
        </w:rPr>
        <w:t> </w:t>
      </w:r>
      <w:r>
        <w:rPr>
          <w:rFonts w:hint="cs"/>
          <w:rtl/>
          <w:lang w:bidi="ar-SA"/>
        </w:rPr>
        <w:t xml:space="preserve">سایت رسمی آیت الله بهجت(ره) </w:t>
      </w:r>
      <w:r w:rsidRPr="005F3C1F">
        <w:t>www.bahjat.ir</w:t>
      </w:r>
    </w:p>
    <w:sectPr w:rsidR="00D3355C" w:rsidRPr="00615F03"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A08" w:rsidRDefault="002D7A08" w:rsidP="00982C20">
      <w:pPr>
        <w:spacing w:after="0" w:line="240" w:lineRule="auto"/>
      </w:pPr>
      <w:r>
        <w:separator/>
      </w:r>
    </w:p>
  </w:endnote>
  <w:endnote w:type="continuationSeparator" w:id="0">
    <w:p w:rsidR="002D7A08" w:rsidRDefault="002D7A08"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A08" w:rsidRDefault="002D7A08" w:rsidP="00982C20">
      <w:pPr>
        <w:spacing w:after="0" w:line="240" w:lineRule="auto"/>
      </w:pPr>
      <w:r>
        <w:separator/>
      </w:r>
    </w:p>
  </w:footnote>
  <w:footnote w:type="continuationSeparator" w:id="0">
    <w:p w:rsidR="002D7A08" w:rsidRDefault="002D7A08"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8C509D" w:rsidP="001A0DE6">
    <w:pPr>
      <w:spacing w:after="120"/>
      <w:jc w:val="center"/>
      <w:rPr>
        <w:rFonts w:ascii="IRBadr" w:hAnsi="IRBadr" w:cs="IRBadr"/>
        <w:color w:val="002060"/>
        <w:sz w:val="52"/>
        <w:szCs w:val="52"/>
        <w:rtl/>
      </w:rPr>
    </w:pPr>
    <w:r>
      <w:rPr>
        <w:rFonts w:cs="Times New Roman"/>
        <w:noProof/>
      </w:rPr>
      <mc:AlternateContent>
        <mc:Choice Requires="wpg">
          <w:drawing>
            <wp:anchor distT="0" distB="0" distL="114300" distR="114300" simplePos="0" relativeHeight="251661312" behindDoc="0" locked="0" layoutInCell="1" allowOverlap="1" wp14:anchorId="0953655F" wp14:editId="5F64A5EE">
              <wp:simplePos x="0" y="0"/>
              <wp:positionH relativeFrom="column">
                <wp:posOffset>308610</wp:posOffset>
              </wp:positionH>
              <wp:positionV relativeFrom="paragraph">
                <wp:posOffset>876300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w:t>
                            </w:r>
                            <w:r w:rsidR="00D60708">
                              <w:rPr>
                                <w:rStyle w:val="innocent"/>
                                <w:rFonts w:ascii="IRBadr" w:hAnsi="IRBadr" w:cs="IRBadr" w:hint="cs"/>
                                <w:color w:val="000000" w:themeColor="text1"/>
                                <w:sz w:val="28"/>
                                <w:szCs w:val="28"/>
                                <w:rtl/>
                              </w:rPr>
                              <w:t>ّ</w:t>
                            </w:r>
                            <w:r>
                              <w:rPr>
                                <w:rStyle w:val="innocent"/>
                                <w:rFonts w:ascii="IRBadr" w:hAnsi="IRBadr" w:cs="IRBadr" w:hint="cs"/>
                                <w:color w:val="000000" w:themeColor="text1"/>
                                <w:sz w:val="28"/>
                                <w:szCs w:val="28"/>
                                <w:rtl/>
                              </w:rPr>
                              <w:t>ه تبارک و تعالی:</w:t>
                            </w:r>
                          </w:p>
                          <w:p w:rsidR="004D0416" w:rsidRPr="0078203C" w:rsidRDefault="004D0416" w:rsidP="004D041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D60708">
                              <w:rPr>
                                <w:rFonts w:ascii="IRBadr" w:hAnsi="IRBadr" w:cs="KFGQPC Uthmanic Script HAFS" w:hint="cs"/>
                                <w:color w:val="06007A"/>
                                <w:sz w:val="40"/>
                                <w:szCs w:val="40"/>
                                <w:rtl/>
                              </w:rPr>
                              <w:t>قَدۡ</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أَفۡلَحَ</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مَن</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زَكَّىٰهَا</w:t>
                            </w:r>
                            <w:r w:rsidRPr="000678DB">
                              <w:rPr>
                                <w:rFonts w:ascii="IRBadr" w:hAnsi="IRBadr" w:cs="IRBadr" w:hint="cs"/>
                                <w:color w:val="06007A"/>
                                <w:sz w:val="36"/>
                                <w:szCs w:val="36"/>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D60708" w:rsidRDefault="007058D7" w:rsidP="00864D50">
                            <w:pPr>
                              <w:spacing w:after="0" w:line="240" w:lineRule="auto"/>
                              <w:jc w:val="lowKashida"/>
                              <w:rPr>
                                <w:rFonts w:ascii="IRANSans" w:hAnsi="IRANSans" w:cs="IRANSans"/>
                                <w:color w:val="002060"/>
                                <w:sz w:val="20"/>
                                <w:szCs w:val="20"/>
                              </w:rPr>
                            </w:pPr>
                            <w:r w:rsidRPr="000A50B2">
                              <w:rPr>
                                <w:rFonts w:ascii="IRANSans" w:hAnsi="IRANSans" w:cs="IRANSans"/>
                                <w:color w:val="002060"/>
                                <w:sz w:val="24"/>
                                <w:szCs w:val="24"/>
                                <w:rtl/>
                              </w:rPr>
                              <w:t>درس خوان</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دن و ته</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ذیب اخ</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 xml:space="preserve">لاق و هوشیاری سیاسی همراه با تلاش‌های انقلابی، </w:t>
                            </w:r>
                            <w:r w:rsidR="004B5D01" w:rsidRPr="000A50B2">
                              <w:rPr>
                                <w:rFonts w:ascii="IRANSans" w:hAnsi="IRANSans" w:cs="IRANSans" w:hint="cs"/>
                                <w:color w:val="002060"/>
                                <w:sz w:val="24"/>
                                <w:szCs w:val="24"/>
                                <w:rtl/>
                              </w:rPr>
                              <w:t xml:space="preserve">                </w:t>
                            </w:r>
                            <w:r w:rsidRPr="000A50B2">
                              <w:rPr>
                                <w:rFonts w:ascii="IRANSans" w:hAnsi="IRANSans" w:cs="IRANSans"/>
                                <w:color w:val="002060"/>
                                <w:sz w:val="24"/>
                                <w:szCs w:val="24"/>
                                <w:rtl/>
                              </w:rPr>
                              <w:t>وظائفی هستند که دختران و پسران این نسل باید آنها را هرگز فراموش نکنند.</w:t>
                            </w:r>
                            <w:r w:rsidRPr="00864D50">
                              <w:rPr>
                                <w:rFonts w:ascii="IRANSans" w:hAnsi="IRANSans" w:cs="IRANSans" w:hint="cs"/>
                                <w:color w:val="002060"/>
                                <w:rtl/>
                              </w:rPr>
                              <w:t xml:space="preserve">   </w:t>
                            </w:r>
                            <w:r w:rsidRPr="00864D50">
                              <w:rPr>
                                <w:rFonts w:ascii="IRANSans" w:hAnsi="IRANSans" w:cs="IRANSans"/>
                                <w:color w:val="002060"/>
                                <w:rtl/>
                              </w:rPr>
                              <w:t xml:space="preserve"> </w:t>
                            </w:r>
                            <w:r w:rsidRPr="00D60708">
                              <w:rPr>
                                <w:rFonts w:ascii="IRANSans" w:hAnsi="IRANSans" w:cs="IRANSans"/>
                                <w:color w:val="002060"/>
                                <w:sz w:val="20"/>
                                <w:szCs w:val="20"/>
                                <w:rtl/>
                              </w:rPr>
                              <w:t>24/9/1398</w:t>
                            </w:r>
                          </w:p>
                          <w:p w:rsidR="00864D50" w:rsidRDefault="00864D5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0953655F" id="Group 1" o:spid="_x0000_s1026" style="position:absolute;left:0;text-align:left;margin-left:24.3pt;margin-top:69pt;width:437.6pt;height:184.65pt;z-index:251661312"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w:t>
                      </w:r>
                      <w:r w:rsidR="00D60708">
                        <w:rPr>
                          <w:rStyle w:val="innocent"/>
                          <w:rFonts w:ascii="IRBadr" w:hAnsi="IRBadr" w:cs="IRBadr" w:hint="cs"/>
                          <w:color w:val="000000" w:themeColor="text1"/>
                          <w:sz w:val="28"/>
                          <w:szCs w:val="28"/>
                          <w:rtl/>
                        </w:rPr>
                        <w:t>ّ</w:t>
                      </w:r>
                      <w:r>
                        <w:rPr>
                          <w:rStyle w:val="innocent"/>
                          <w:rFonts w:ascii="IRBadr" w:hAnsi="IRBadr" w:cs="IRBadr" w:hint="cs"/>
                          <w:color w:val="000000" w:themeColor="text1"/>
                          <w:sz w:val="28"/>
                          <w:szCs w:val="28"/>
                          <w:rtl/>
                        </w:rPr>
                        <w:t>ه تبارک و تعالی:</w:t>
                      </w:r>
                    </w:p>
                    <w:p w:rsidR="004D0416" w:rsidRPr="0078203C" w:rsidRDefault="004D0416" w:rsidP="004D041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D60708">
                        <w:rPr>
                          <w:rFonts w:ascii="IRBadr" w:hAnsi="IRBadr" w:cs="KFGQPC Uthmanic Script HAFS" w:hint="cs"/>
                          <w:color w:val="06007A"/>
                          <w:sz w:val="40"/>
                          <w:szCs w:val="40"/>
                          <w:rtl/>
                        </w:rPr>
                        <w:t>قَدۡ</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أَفۡلَحَ</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مَن</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زَكَّىٰهَا</w:t>
                      </w:r>
                      <w:r w:rsidRPr="000678DB">
                        <w:rPr>
                          <w:rFonts w:ascii="IRBadr" w:hAnsi="IRBadr" w:cs="IRBadr" w:hint="cs"/>
                          <w:color w:val="06007A"/>
                          <w:sz w:val="36"/>
                          <w:szCs w:val="36"/>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D60708" w:rsidRDefault="007058D7" w:rsidP="00864D50">
                      <w:pPr>
                        <w:spacing w:after="0" w:line="240" w:lineRule="auto"/>
                        <w:jc w:val="lowKashida"/>
                        <w:rPr>
                          <w:rFonts w:ascii="IRANSans" w:hAnsi="IRANSans" w:cs="IRANSans"/>
                          <w:color w:val="002060"/>
                          <w:sz w:val="20"/>
                          <w:szCs w:val="20"/>
                        </w:rPr>
                      </w:pPr>
                      <w:r w:rsidRPr="000A50B2">
                        <w:rPr>
                          <w:rFonts w:ascii="IRANSans" w:hAnsi="IRANSans" w:cs="IRANSans"/>
                          <w:color w:val="002060"/>
                          <w:sz w:val="24"/>
                          <w:szCs w:val="24"/>
                          <w:rtl/>
                        </w:rPr>
                        <w:t>درس خوان</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دن و ته</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ذیب اخ</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 xml:space="preserve">لاق و هوشیاری سیاسی همراه با تلاش‌های انقلابی، </w:t>
                      </w:r>
                      <w:r w:rsidR="004B5D01" w:rsidRPr="000A50B2">
                        <w:rPr>
                          <w:rFonts w:ascii="IRANSans" w:hAnsi="IRANSans" w:cs="IRANSans" w:hint="cs"/>
                          <w:color w:val="002060"/>
                          <w:sz w:val="24"/>
                          <w:szCs w:val="24"/>
                          <w:rtl/>
                        </w:rPr>
                        <w:t xml:space="preserve">                </w:t>
                      </w:r>
                      <w:r w:rsidRPr="000A50B2">
                        <w:rPr>
                          <w:rFonts w:ascii="IRANSans" w:hAnsi="IRANSans" w:cs="IRANSans"/>
                          <w:color w:val="002060"/>
                          <w:sz w:val="24"/>
                          <w:szCs w:val="24"/>
                          <w:rtl/>
                        </w:rPr>
                        <w:t>وظائفی هستند که دختران و پسران این نسل باید آنها را هرگز فراموش نکنند.</w:t>
                      </w:r>
                      <w:r w:rsidRPr="00864D50">
                        <w:rPr>
                          <w:rFonts w:ascii="IRANSans" w:hAnsi="IRANSans" w:cs="IRANSans" w:hint="cs"/>
                          <w:color w:val="002060"/>
                          <w:rtl/>
                        </w:rPr>
                        <w:t xml:space="preserve">   </w:t>
                      </w:r>
                      <w:r w:rsidRPr="00864D50">
                        <w:rPr>
                          <w:rFonts w:ascii="IRANSans" w:hAnsi="IRANSans" w:cs="IRANSans"/>
                          <w:color w:val="002060"/>
                          <w:rtl/>
                        </w:rPr>
                        <w:t xml:space="preserve"> </w:t>
                      </w:r>
                      <w:r w:rsidRPr="00D60708">
                        <w:rPr>
                          <w:rFonts w:ascii="IRANSans" w:hAnsi="IRANSans" w:cs="IRANSans"/>
                          <w:color w:val="002060"/>
                          <w:sz w:val="20"/>
                          <w:szCs w:val="20"/>
                          <w:rtl/>
                        </w:rPr>
                        <w:t>24/9/1398</w:t>
                      </w:r>
                    </w:p>
                    <w:p w:rsidR="00864D50" w:rsidRDefault="00864D50"/>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r w:rsidR="001A0DE6" w:rsidRPr="00FF6EA8">
      <w:rPr>
        <w:rFonts w:ascii="IRBadr" w:hAnsi="IRBadr" w:cs="IRBadr" w:hint="cs"/>
        <w:color w:val="002060"/>
        <w:sz w:val="96"/>
        <w:szCs w:val="96"/>
      </w:rPr>
      <w:sym w:font="علائم مذهبي" w:char="F04D"/>
    </w:r>
  </w:p>
  <w:p w:rsidR="001A0DE6" w:rsidRPr="001A0DE6" w:rsidRDefault="001A0DE6">
    <w:pPr>
      <w:pStyle w:val="Heade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0C22E7" w:rsidRPr="000C22E7">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0C22E7" w:rsidRPr="000C22E7">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A50B2"/>
    <w:rsid w:val="000C22E7"/>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2D7A08"/>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343F2"/>
    <w:rsid w:val="005418EC"/>
    <w:rsid w:val="005445B3"/>
    <w:rsid w:val="00550872"/>
    <w:rsid w:val="00562148"/>
    <w:rsid w:val="00575A7B"/>
    <w:rsid w:val="00575DDF"/>
    <w:rsid w:val="00586F78"/>
    <w:rsid w:val="00587ACE"/>
    <w:rsid w:val="005A5572"/>
    <w:rsid w:val="005C2B24"/>
    <w:rsid w:val="005C3FDF"/>
    <w:rsid w:val="005E79D1"/>
    <w:rsid w:val="005F0991"/>
    <w:rsid w:val="005F0C9E"/>
    <w:rsid w:val="005F20AF"/>
    <w:rsid w:val="005F708B"/>
    <w:rsid w:val="0060160B"/>
    <w:rsid w:val="00604E72"/>
    <w:rsid w:val="00606513"/>
    <w:rsid w:val="00611834"/>
    <w:rsid w:val="00615F03"/>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A2AA2"/>
    <w:rsid w:val="008A76C2"/>
    <w:rsid w:val="008C509D"/>
    <w:rsid w:val="008D795B"/>
    <w:rsid w:val="008E0207"/>
    <w:rsid w:val="008E29C8"/>
    <w:rsid w:val="008E55B5"/>
    <w:rsid w:val="008E5895"/>
    <w:rsid w:val="008E6EF7"/>
    <w:rsid w:val="008F4D3D"/>
    <w:rsid w:val="008F5A92"/>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1EA0"/>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3734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3005"/>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877200501">
      <w:bodyDiv w:val="1"/>
      <w:marLeft w:val="0"/>
      <w:marRight w:val="0"/>
      <w:marTop w:val="0"/>
      <w:marBottom w:val="0"/>
      <w:divBdr>
        <w:top w:val="none" w:sz="0" w:space="0" w:color="auto"/>
        <w:left w:val="none" w:sz="0" w:space="0" w:color="auto"/>
        <w:bottom w:val="none" w:sz="0" w:space="0" w:color="auto"/>
        <w:right w:val="none" w:sz="0" w:space="0" w:color="auto"/>
      </w:divBdr>
      <w:divsChild>
        <w:div w:id="347950834">
          <w:marLeft w:val="0"/>
          <w:marRight w:val="0"/>
          <w:marTop w:val="300"/>
          <w:marBottom w:val="0"/>
          <w:divBdr>
            <w:top w:val="none" w:sz="0" w:space="0" w:color="auto"/>
            <w:left w:val="none" w:sz="0" w:space="0" w:color="auto"/>
            <w:bottom w:val="none" w:sz="0" w:space="0" w:color="auto"/>
            <w:right w:val="none" w:sz="0" w:space="0" w:color="auto"/>
          </w:divBdr>
          <w:divsChild>
            <w:div w:id="1123425523">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sChild>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590115500">
      <w:bodyDiv w:val="1"/>
      <w:marLeft w:val="0"/>
      <w:marRight w:val="0"/>
      <w:marTop w:val="0"/>
      <w:marBottom w:val="0"/>
      <w:divBdr>
        <w:top w:val="none" w:sz="0" w:space="0" w:color="auto"/>
        <w:left w:val="none" w:sz="0" w:space="0" w:color="auto"/>
        <w:bottom w:val="none" w:sz="0" w:space="0" w:color="auto"/>
        <w:right w:val="none" w:sz="0" w:space="0" w:color="auto"/>
      </w:divBdr>
      <w:divsChild>
        <w:div w:id="1373188125">
          <w:marLeft w:val="0"/>
          <w:marRight w:val="0"/>
          <w:marTop w:val="300"/>
          <w:marBottom w:val="0"/>
          <w:divBdr>
            <w:top w:val="none" w:sz="0" w:space="0" w:color="auto"/>
            <w:left w:val="none" w:sz="0" w:space="0" w:color="auto"/>
            <w:bottom w:val="none" w:sz="0" w:space="0" w:color="auto"/>
            <w:right w:val="none" w:sz="0" w:space="0" w:color="auto"/>
          </w:divBdr>
          <w:divsChild>
            <w:div w:id="2121755758">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586278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5603D-CF51-4DB8-BC11-013DD58C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5</cp:revision>
  <cp:lastPrinted>2020-03-17T08:20:00Z</cp:lastPrinted>
  <dcterms:created xsi:type="dcterms:W3CDTF">2020-02-12T19:52:00Z</dcterms:created>
  <dcterms:modified xsi:type="dcterms:W3CDTF">2020-03-17T08:20:00Z</dcterms:modified>
</cp:coreProperties>
</file>