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52636E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ریشه فسادهای اخلاقی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462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1E1897">
              <w:rPr>
                <w:rFonts w:asciiTheme="minorBidi" w:hAnsiTheme="minorBidi"/>
                <w:color w:val="06007A"/>
                <w:sz w:val="28"/>
                <w:szCs w:val="28"/>
              </w:rPr>
              <w:t>24</w:t>
            </w:r>
            <w:r w:rsidR="00462B23">
              <w:rPr>
                <w:rFonts w:asciiTheme="minorBidi" w:hAnsiTheme="minorBidi"/>
                <w:color w:val="06007A"/>
                <w:sz w:val="28"/>
                <w:szCs w:val="28"/>
              </w:rPr>
              <w:t>0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6E0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 و فضائل/</w:t>
            </w:r>
            <w:r w:rsidR="006E0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رذائل</w:t>
            </w:r>
            <w:r w:rsidR="00AF49D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/سطح شناخت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7630B3" w:rsidP="00526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تربیت نفس، </w:t>
            </w:r>
            <w:r w:rsidR="006E0F7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رذائل، </w:t>
            </w:r>
            <w:r w:rsidR="005263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اخلاق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326D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حسد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5263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فسادهای اخلاقی</w:t>
            </w:r>
            <w:r w:rsidR="008D00D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امام خمینی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52636E" w:rsidRPr="0052636E" w:rsidRDefault="0052636E" w:rsidP="0052636E">
      <w:pPr>
        <w:pStyle w:val="a1"/>
        <w:jc w:val="both"/>
        <w:rPr>
          <w:rtl/>
        </w:rPr>
      </w:pPr>
      <w:r>
        <w:lastRenderedPageBreak/>
        <w:t xml:space="preserve">   </w:t>
      </w:r>
      <w:r w:rsidRPr="0052636E">
        <w:rPr>
          <w:rFonts w:hint="cs"/>
          <w:rtl/>
        </w:rPr>
        <w:t>ايمان، كه حظ قلب است، غير از علم، كه حظ عقل است، مى‏باشد. كليه مفاسد اخلاقى و اعمالى از اين است كه قلب بيخبر از ايمان است و آنچه عقل ادراك به واسطه برهان عقلى يا اخبار انبيا كرده به قلب نرسانده و دل از او بيخبر است. يكى از معارفى كه حكيم و متكلم و عامه مردم از اهل شرايع تصديق دارند و جاى شبهه براى احدى نيست، آن است كه آنچه به قلم قدرت حكيم على الاطلاق، جلّت قدرته، جريان پيدا كرده، از وجود و كمالات آن و از بسط نعمت و تقسيم آجال و ارزاق، بهترين نقشه و جميلترين نظام است و مطابق با مصالح تامه، و نظام كلى اتم نظام متصوّر است. منتها هر يك به لسان خاص خود و اصطلاح مخصوص به فن خود طورى بيان اين لطيفه الهيه و حكمت كامله را كرده [اند]: عارف گويد: ظلّ جميل على الاطلاق جميل على الاطلاق است. حكيم گويد: نظام عينى مطابق نظام علمى، خالى از نقص و شرور است، و شرور متوهمه جزئيه براى رساندن موجودات به كمالات لايقه به خود است.</w:t>
      </w:r>
      <w:r w:rsidRPr="0052636E">
        <w:rPr>
          <w:vertAlign w:val="superscript"/>
          <w:rtl/>
        </w:rPr>
        <w:footnoteReference w:id="1"/>
      </w:r>
      <w:r w:rsidRPr="0052636E">
        <w:rPr>
          <w:rFonts w:hint="cs"/>
          <w:rtl/>
        </w:rPr>
        <w:t xml:space="preserve"> و متكلم و اهل شرايع گويند: حكيم افعالش از روى حكمت و صلاح است، و دست عقول جزئيّه محدوده بشر از دامن ادراك مصالح [كامنه‏] در تقديرات الهيه كوتاه است.</w:t>
      </w:r>
      <w:r w:rsidRPr="0052636E">
        <w:rPr>
          <w:vertAlign w:val="superscript"/>
          <w:rtl/>
        </w:rPr>
        <w:footnoteReference w:id="2"/>
      </w:r>
      <w:r w:rsidRPr="0052636E">
        <w:rPr>
          <w:rFonts w:hint="cs"/>
          <w:rtl/>
        </w:rPr>
        <w:t xml:space="preserve"> اين مطلب در لسان همه جريان دارد و هر كس به اندازه سعه علم و عقلش براى آن برهانى اقامه كرده، ولى چون از حد قيل و قال تجاوز نكرده و به مرتبه قلب و حال نرسيده، لسانهاى اعتراض باز است و هر كس حظ ايمانى ندارد، به لسانى تكذيب قول و برهان خود كند. فسادهاى اخلاقى هم روى اين زمينه است: آن كس كه حسد مى‏ورزد و زائل شدن نعمت غير را آرزو كند و كينه صاحب نعمت را در دل دارد، بداند كه ايمان ندارد كه حق تعالى از روى صلاح تام اين نعمت را نصيب او كرده و دست فهم ما از آن كوتاه است. و بداند كه ايمان ندارد به عدل خداى تعالى و قسمت را عادلانه نمى‏داند. تو در اصول عقايد مى‏گويى خداى تعالى عادل است، اين جز</w:t>
      </w:r>
      <w:r>
        <w:t xml:space="preserve"> </w:t>
      </w:r>
      <w:r w:rsidRPr="0052636E">
        <w:rPr>
          <w:rFonts w:hint="cs"/>
          <w:rtl/>
        </w:rPr>
        <w:t xml:space="preserve">لفظ چيز ديگر نيست: ايمان به عدل با حسد منافى است. تو اگر او را عادل مى‏دانى، تقسيم او را هم عادلانه بدان. چنانچه در حديث شريف فرمود حق تعالى مى‏فرمايد: «حسود روبرگردان است از قسمتهايى كه بين بندگان كرده‏ام، و غضبناك است از نعمتهاى من.» قلب فطرتا در مقابل قسمت عادلانه خاضع است و از جور و اعتساف فطرتا گريزان و متنفر است. از </w:t>
      </w:r>
      <w:r w:rsidRPr="0052636E">
        <w:rPr>
          <w:rFonts w:hint="cs"/>
          <w:rtl/>
        </w:rPr>
        <w:lastRenderedPageBreak/>
        <w:t>فطرتهاى الهيه، كه در كمون ذات بشر مخمّر است، حب عدل و خضوع در مقابل آن است، و بغض ظلم و عدم انقياد در پيش آن است، اگر خلاف آن را ديد، بداند در مقدمات نقصانى است. اگر ساخط از نعمت و معرض از قسمت شد، از آن است كه آن را عادلانه نمى‏داند، بلكه، نعوذ باللّه، جائرانه مى‏داند، نه اينكه قسمت را عادلانه مى‏داند و از او معرض است، و نقشه را مطابق نظام اتمّ و مصالح تامه مى‏داند و غضبناك از اوست. هيهات كه ايمان ما ناقص است و مطالب عقلى برهانى از حد عقل و ادراك به حدّ قلب وارد نشده. ايمان به گفتن و شنيدن و خواندن و بحث و قيل و قال نيست، خلوص نيت مى‏خواهد.</w:t>
      </w:r>
    </w:p>
    <w:p w:rsidR="00F55CC2" w:rsidRDefault="0052636E" w:rsidP="0052636E">
      <w:pPr>
        <w:pStyle w:val="a1"/>
        <w:jc w:val="both"/>
        <w:rPr>
          <w:rFonts w:hint="cs"/>
          <w:color w:val="1F497D" w:themeColor="text2"/>
          <w:rtl/>
        </w:rPr>
      </w:pPr>
      <w:r w:rsidRPr="0052636E">
        <w:rPr>
          <w:rFonts w:hint="cs"/>
          <w:rtl/>
        </w:rPr>
        <w:t xml:space="preserve">خداجو خداياب است، معارف طلب معارف جوست. </w:t>
      </w:r>
    </w:p>
    <w:p w:rsidR="00F55CC2" w:rsidRPr="00F55CC2" w:rsidRDefault="0052636E" w:rsidP="00F55CC2">
      <w:pPr>
        <w:pStyle w:val="a"/>
        <w:jc w:val="center"/>
        <w:rPr>
          <w:rFonts w:hint="cs"/>
          <w:sz w:val="36"/>
          <w:szCs w:val="36"/>
          <w:rtl/>
        </w:rPr>
      </w:pPr>
      <w:r w:rsidRPr="00F55CC2">
        <w:rPr>
          <w:rFonts w:hint="cs"/>
          <w:sz w:val="36"/>
          <w:szCs w:val="36"/>
          <w:rtl/>
        </w:rPr>
        <w:t>من كان في هذه أعمى فه</w:t>
      </w:r>
      <w:bookmarkStart w:id="0" w:name="_GoBack"/>
      <w:bookmarkEnd w:id="0"/>
      <w:r w:rsidRPr="00F55CC2">
        <w:rPr>
          <w:rFonts w:hint="cs"/>
          <w:sz w:val="36"/>
          <w:szCs w:val="36"/>
          <w:rtl/>
        </w:rPr>
        <w:t>و في الآخرة أعمى و أضلّ سبيلا</w:t>
      </w:r>
      <w:r w:rsidRPr="00F55CC2">
        <w:rPr>
          <w:rStyle w:val="FootnoteReference"/>
          <w:color w:val="1F497D" w:themeColor="text2"/>
          <w:sz w:val="36"/>
          <w:szCs w:val="36"/>
          <w:rtl/>
        </w:rPr>
        <w:footnoteReference w:id="3"/>
      </w:r>
      <w:r w:rsidRPr="00F55CC2">
        <w:rPr>
          <w:rFonts w:hint="cs"/>
          <w:sz w:val="36"/>
          <w:szCs w:val="36"/>
          <w:rtl/>
        </w:rPr>
        <w:t>.</w:t>
      </w:r>
    </w:p>
    <w:p w:rsidR="0052636E" w:rsidRPr="00F55CC2" w:rsidRDefault="0052636E" w:rsidP="00F55CC2">
      <w:pPr>
        <w:pStyle w:val="a"/>
        <w:jc w:val="center"/>
        <w:rPr>
          <w:sz w:val="36"/>
          <w:szCs w:val="36"/>
          <w:rtl/>
        </w:rPr>
      </w:pPr>
      <w:r w:rsidRPr="00F55CC2">
        <w:rPr>
          <w:rFonts w:hint="cs"/>
          <w:sz w:val="36"/>
          <w:szCs w:val="36"/>
          <w:rtl/>
        </w:rPr>
        <w:t>و من لم يجعل اللّه له نورا فما له من نور</w:t>
      </w:r>
      <w:r w:rsidRPr="00F55CC2">
        <w:rPr>
          <w:rStyle w:val="FootnoteReference"/>
          <w:color w:val="1F497D" w:themeColor="text2"/>
          <w:sz w:val="36"/>
          <w:szCs w:val="36"/>
          <w:rtl/>
        </w:rPr>
        <w:footnoteReference w:id="4"/>
      </w:r>
      <w:r w:rsidRPr="00F55CC2">
        <w:rPr>
          <w:rFonts w:hint="cs"/>
          <w:sz w:val="36"/>
          <w:szCs w:val="36"/>
          <w:rtl/>
        </w:rPr>
        <w:t>.</w:t>
      </w:r>
    </w:p>
    <w:p w:rsidR="00290901" w:rsidRPr="00290901" w:rsidRDefault="00290901" w:rsidP="00FB553E">
      <w:pPr>
        <w:pStyle w:val="a1"/>
        <w:jc w:val="both"/>
        <w:rPr>
          <w:rtl/>
        </w:rPr>
      </w:pPr>
    </w:p>
    <w:p w:rsidR="0056378F" w:rsidRDefault="0056378F" w:rsidP="008D00D4">
      <w:pPr>
        <w:pStyle w:val="a0"/>
        <w:bidi w:val="0"/>
        <w:rPr>
          <w:rtl/>
        </w:rPr>
      </w:pPr>
      <w:r>
        <w:rPr>
          <w:rFonts w:hint="cs"/>
          <w:rtl/>
        </w:rPr>
        <w:t xml:space="preserve">امام خمینی(ره)، </w:t>
      </w:r>
      <w:r w:rsidRPr="0056378F">
        <w:rPr>
          <w:rFonts w:hint="cs"/>
          <w:rtl/>
        </w:rPr>
        <w:t xml:space="preserve">چهل حديث(اربعين حديث)، ص: </w:t>
      </w:r>
      <w:r w:rsidR="008D00D4">
        <w:rPr>
          <w:rFonts w:hint="cs"/>
          <w:rtl/>
        </w:rPr>
        <w:t>112</w:t>
      </w:r>
    </w:p>
    <w:p w:rsidR="00C546DC" w:rsidRPr="00BC0B83" w:rsidRDefault="00C546DC" w:rsidP="00C546DC">
      <w:pPr>
        <w:pStyle w:val="a0"/>
        <w:bidi w:val="0"/>
        <w:rPr>
          <w:rtl/>
        </w:rPr>
      </w:pPr>
      <w:r w:rsidRPr="00BC0B83">
        <w:rPr>
          <w:rFonts w:hint="cs"/>
          <w:rtl/>
        </w:rPr>
        <w:t>نرم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افزار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مجموعه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آثار</w:t>
      </w:r>
      <w:r w:rsidRPr="00BC0B83">
        <w:rPr>
          <w:rtl/>
        </w:rPr>
        <w:t xml:space="preserve"> </w:t>
      </w:r>
      <w:r>
        <w:rPr>
          <w:rFonts w:hint="cs"/>
          <w:rtl/>
        </w:rPr>
        <w:t>امام خمینی(ره)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مرکز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تحقیقات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کامپیوتری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علوم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اسلامی</w:t>
      </w:r>
      <w:r w:rsidRPr="00BC0B83">
        <w:rPr>
          <w:rtl/>
        </w:rPr>
        <w:t xml:space="preserve"> </w:t>
      </w:r>
      <w:r w:rsidRPr="00BC0B83">
        <w:rPr>
          <w:rFonts w:hint="cs"/>
          <w:rtl/>
        </w:rPr>
        <w:t>نور</w:t>
      </w:r>
    </w:p>
    <w:p w:rsidR="00C546DC" w:rsidRPr="00C546DC" w:rsidRDefault="00C546DC" w:rsidP="00C546DC">
      <w:pPr>
        <w:bidi w:val="0"/>
      </w:pPr>
    </w:p>
    <w:p w:rsidR="00D3355C" w:rsidRPr="00791BA8" w:rsidRDefault="00D3355C" w:rsidP="0093630E">
      <w:pPr>
        <w:pStyle w:val="a1"/>
        <w:jc w:val="both"/>
      </w:pP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BB" w:rsidRDefault="00AF05BB" w:rsidP="00982C20">
      <w:pPr>
        <w:spacing w:after="0" w:line="240" w:lineRule="auto"/>
      </w:pPr>
      <w:r>
        <w:separator/>
      </w:r>
    </w:p>
  </w:endnote>
  <w:endnote w:type="continuationSeparator" w:id="0">
    <w:p w:rsidR="00AF05BB" w:rsidRDefault="00AF05B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BB" w:rsidRDefault="00AF05BB" w:rsidP="00982C20">
      <w:pPr>
        <w:spacing w:after="0" w:line="240" w:lineRule="auto"/>
      </w:pPr>
      <w:r>
        <w:separator/>
      </w:r>
    </w:p>
  </w:footnote>
  <w:footnote w:type="continuationSeparator" w:id="0">
    <w:p w:rsidR="00AF05BB" w:rsidRDefault="00AF05BB" w:rsidP="00982C20">
      <w:pPr>
        <w:spacing w:after="0" w:line="240" w:lineRule="auto"/>
      </w:pPr>
      <w:r>
        <w:continuationSeparator/>
      </w:r>
    </w:p>
  </w:footnote>
  <w:footnote w:id="1">
    <w:p w:rsidR="0052636E" w:rsidRPr="0052636E" w:rsidRDefault="0052636E" w:rsidP="0052636E">
      <w:pPr>
        <w:pStyle w:val="a0"/>
        <w:rPr>
          <w:rtl/>
          <w:lang w:bidi="ar-SA"/>
        </w:rPr>
      </w:pPr>
      <w:r w:rsidRPr="0052636E">
        <w:rPr>
          <w:rStyle w:val="FootnoteReference"/>
          <w:vertAlign w:val="baseline"/>
        </w:rPr>
        <w:footnoteRef/>
      </w:r>
      <w:r w:rsidRPr="0052636E">
        <w:rPr>
          <w:rtl/>
        </w:rPr>
        <w:t xml:space="preserve"> </w:t>
      </w:r>
      <w:r w:rsidR="00F55CC2">
        <w:rPr>
          <w:rFonts w:hint="cs"/>
          <w:rtl/>
        </w:rPr>
        <w:t>-</w:t>
      </w:r>
      <w:r w:rsidRPr="0052636E">
        <w:rPr>
          <w:rtl/>
        </w:rPr>
        <w:t xml:space="preserve"> اسفار اربعه، ج 7، ص 55- 105 سفر سوّم، موقف هشتم، فصل 1 تا 9.</w:t>
      </w:r>
    </w:p>
  </w:footnote>
  <w:footnote w:id="2">
    <w:p w:rsidR="0052636E" w:rsidRPr="0052636E" w:rsidRDefault="0052636E" w:rsidP="0052636E">
      <w:pPr>
        <w:pStyle w:val="a0"/>
        <w:rPr>
          <w:rtl/>
        </w:rPr>
      </w:pPr>
      <w:r w:rsidRPr="0052636E">
        <w:rPr>
          <w:rStyle w:val="FootnoteReference"/>
          <w:vertAlign w:val="baseline"/>
        </w:rPr>
        <w:footnoteRef/>
      </w:r>
      <w:r w:rsidRPr="0052636E">
        <w:rPr>
          <w:rtl/>
        </w:rPr>
        <w:t xml:space="preserve">  </w:t>
      </w:r>
      <w:r w:rsidR="00F55CC2">
        <w:rPr>
          <w:rFonts w:hint="cs"/>
          <w:rtl/>
        </w:rPr>
        <w:t>-</w:t>
      </w:r>
      <w:r w:rsidRPr="0052636E">
        <w:rPr>
          <w:rtl/>
        </w:rPr>
        <w:t>كشف المراد في شرح تجريد الاعتقاد، ص 234، مقصد سوم، فصل دوم.</w:t>
      </w:r>
    </w:p>
  </w:footnote>
  <w:footnote w:id="3">
    <w:p w:rsidR="0052636E" w:rsidRPr="0052636E" w:rsidRDefault="0052636E" w:rsidP="0052636E">
      <w:pPr>
        <w:pStyle w:val="a0"/>
      </w:pPr>
      <w:r w:rsidRPr="0052636E">
        <w:rPr>
          <w:rStyle w:val="FootnoteReference"/>
          <w:vertAlign w:val="baseline"/>
        </w:rPr>
        <w:footnoteRef/>
      </w:r>
      <w:r w:rsidRPr="0052636E">
        <w:rPr>
          <w:rtl/>
        </w:rPr>
        <w:t xml:space="preserve"> </w:t>
      </w:r>
      <w:r w:rsidRPr="0052636E">
        <w:rPr>
          <w:rFonts w:hint="cs"/>
          <w:rtl/>
        </w:rPr>
        <w:t>«هر كسى در اين جهان نابينا بوده باشد، در آخرت نيز نابينا و گمراهتر خواهد بود.»</w:t>
      </w:r>
    </w:p>
  </w:footnote>
  <w:footnote w:id="4">
    <w:p w:rsidR="0052636E" w:rsidRPr="0052636E" w:rsidRDefault="0052636E" w:rsidP="0052636E">
      <w:pPr>
        <w:pStyle w:val="a0"/>
      </w:pPr>
      <w:r w:rsidRPr="0052636E">
        <w:rPr>
          <w:rStyle w:val="FootnoteReference"/>
          <w:vertAlign w:val="baseline"/>
        </w:rPr>
        <w:footnoteRef/>
      </w:r>
      <w:r w:rsidRPr="0052636E">
        <w:rPr>
          <w:rtl/>
        </w:rPr>
        <w:t xml:space="preserve"> </w:t>
      </w:r>
      <w:r w:rsidRPr="0052636E">
        <w:rPr>
          <w:rFonts w:hint="cs"/>
          <w:rtl/>
        </w:rPr>
        <w:t>«هر كه خداوند براى او نورى قرار نداده، هيچ نورى براى وى نيست.» (نور- 40).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E1897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8A755A" wp14:editId="54C4E159">
              <wp:simplePos x="0" y="0"/>
              <wp:positionH relativeFrom="margin">
                <wp:posOffset>267335</wp:posOffset>
              </wp:positionH>
              <wp:positionV relativeFrom="paragraph">
                <wp:posOffset>113665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897" w:rsidRPr="0078203C" w:rsidRDefault="001E1897" w:rsidP="001E189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1E1897" w:rsidRPr="00820FB6" w:rsidRDefault="001E1897" w:rsidP="001E189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E1897" w:rsidRPr="0078203C" w:rsidRDefault="001E1897" w:rsidP="001E189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1E1897" w:rsidRPr="00B23B44" w:rsidRDefault="001E1897" w:rsidP="001E189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E1897" w:rsidRDefault="001E1897" w:rsidP="001E189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E1897" w:rsidRPr="00820FB6" w:rsidRDefault="001E1897" w:rsidP="001E189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28A755A" id="Group 1" o:spid="_x0000_s1026" style="position:absolute;left:0;text-align:left;margin-left:21.05pt;margin-top:8.95pt;width:437.6pt;height:184.65pt;z-index:251667456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IAjP4D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1E1897" w:rsidRPr="0078203C" w:rsidRDefault="001E1897" w:rsidP="001E189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1E1897" w:rsidRPr="00820FB6" w:rsidRDefault="001E1897" w:rsidP="001E189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E1897" w:rsidRPr="0078203C" w:rsidRDefault="001E1897" w:rsidP="001E189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1E1897" w:rsidRPr="00B23B44" w:rsidRDefault="001E1897" w:rsidP="001E189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E1897" w:rsidRDefault="001E1897" w:rsidP="001E189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E1897" w:rsidRPr="00820FB6" w:rsidRDefault="001E1897" w:rsidP="001E189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1362" w:rsidRPr="0052136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521362" w:rsidRPr="0052136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E1897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0901"/>
    <w:rsid w:val="002946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26DD4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635"/>
    <w:rsid w:val="004447B6"/>
    <w:rsid w:val="00446222"/>
    <w:rsid w:val="00447D08"/>
    <w:rsid w:val="004520E9"/>
    <w:rsid w:val="00462034"/>
    <w:rsid w:val="00462B23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1362"/>
    <w:rsid w:val="00523A14"/>
    <w:rsid w:val="00524805"/>
    <w:rsid w:val="0052636E"/>
    <w:rsid w:val="005418EC"/>
    <w:rsid w:val="005445B3"/>
    <w:rsid w:val="00550872"/>
    <w:rsid w:val="00562148"/>
    <w:rsid w:val="0056378F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0F75"/>
    <w:rsid w:val="006E39F4"/>
    <w:rsid w:val="006F015E"/>
    <w:rsid w:val="007058D7"/>
    <w:rsid w:val="00707104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30B3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37F7B"/>
    <w:rsid w:val="00841884"/>
    <w:rsid w:val="00851885"/>
    <w:rsid w:val="008538F4"/>
    <w:rsid w:val="00860F05"/>
    <w:rsid w:val="00864D50"/>
    <w:rsid w:val="008A2AA2"/>
    <w:rsid w:val="008A76C2"/>
    <w:rsid w:val="008C509D"/>
    <w:rsid w:val="008D00D4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3946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05BB"/>
    <w:rsid w:val="00AF49DB"/>
    <w:rsid w:val="00AF63FE"/>
    <w:rsid w:val="00B00085"/>
    <w:rsid w:val="00B11796"/>
    <w:rsid w:val="00B126F4"/>
    <w:rsid w:val="00B17CAD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2C30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11FAB"/>
    <w:rsid w:val="00C266A1"/>
    <w:rsid w:val="00C36532"/>
    <w:rsid w:val="00C42199"/>
    <w:rsid w:val="00C44FA3"/>
    <w:rsid w:val="00C515CD"/>
    <w:rsid w:val="00C51C9E"/>
    <w:rsid w:val="00C546DC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39ED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55CC2"/>
    <w:rsid w:val="00F768AE"/>
    <w:rsid w:val="00F80580"/>
    <w:rsid w:val="00F941E6"/>
    <w:rsid w:val="00F96420"/>
    <w:rsid w:val="00FA2B68"/>
    <w:rsid w:val="00FA7071"/>
    <w:rsid w:val="00FB30D5"/>
    <w:rsid w:val="00FB553E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F4F7-E221-4B1C-A108-ABB29F0B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2020-03-17T07:25:00Z</cp:lastPrinted>
  <dcterms:created xsi:type="dcterms:W3CDTF">2020-02-07T08:21:00Z</dcterms:created>
  <dcterms:modified xsi:type="dcterms:W3CDTF">2020-03-17T07:25:00Z</dcterms:modified>
</cp:coreProperties>
</file>