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B6717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همنشینی با خوبان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3E2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655258">
              <w:rPr>
                <w:rFonts w:asciiTheme="minorBidi" w:hAnsiTheme="minorBidi"/>
                <w:color w:val="06007A"/>
                <w:sz w:val="28"/>
                <w:szCs w:val="28"/>
              </w:rPr>
              <w:t>220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6552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ذائل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DB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</w:t>
            </w:r>
            <w:r w:rsidR="00CB503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خوبی ها، معاشرت ،</w:t>
            </w:r>
            <w:r w:rsidR="00DB67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همنشینی، مجالست</w:t>
            </w:r>
            <w:r w:rsidR="00061AB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DB6717" w:rsidRPr="00DB6717" w:rsidRDefault="00EE0574" w:rsidP="00DB6717">
      <w:pPr>
        <w:pStyle w:val="a1"/>
        <w:rPr>
          <w:rtl/>
        </w:rPr>
      </w:pPr>
      <w:r w:rsidRPr="00181B20">
        <w:rPr>
          <w:rFonts w:hint="cs"/>
          <w:rtl/>
        </w:rPr>
        <w:lastRenderedPageBreak/>
        <w:t xml:space="preserve"> </w:t>
      </w:r>
      <w:r w:rsidR="00CB503A">
        <w:rPr>
          <w:rFonts w:hint="cs"/>
          <w:rtl/>
        </w:rPr>
        <w:t xml:space="preserve">  </w:t>
      </w:r>
      <w:r w:rsidR="00CB503A" w:rsidRPr="00DB6717">
        <w:rPr>
          <w:rFonts w:hint="cs"/>
          <w:rtl/>
        </w:rPr>
        <w:t xml:space="preserve"> </w:t>
      </w:r>
      <w:r w:rsidRPr="00DB6717">
        <w:rPr>
          <w:rFonts w:hint="cs"/>
          <w:rtl/>
        </w:rPr>
        <w:t xml:space="preserve"> </w:t>
      </w:r>
      <w:r w:rsidR="00DB6717" w:rsidRPr="00DB6717">
        <w:rPr>
          <w:rFonts w:hint="cs"/>
          <w:rtl/>
        </w:rPr>
        <w:t>انسان با اين كه با بسيارى از مردمان معاشرت دارد به حسب اقتضاى زندگى ناگزير است كه با بعضى از مردم بيشتر از ديگران معاشرت كند، اينان كسانى هستند كه‏</w:t>
      </w:r>
      <w:r w:rsidR="00DB6717">
        <w:rPr>
          <w:rFonts w:hint="cs"/>
          <w:rtl/>
        </w:rPr>
        <w:t xml:space="preserve"> </w:t>
      </w:r>
      <w:r w:rsidR="00DB6717" w:rsidRPr="00DB6717">
        <w:rPr>
          <w:rFonts w:hint="cs"/>
          <w:rtl/>
        </w:rPr>
        <w:t>«دوست» ناميده مى‏شوند.</w:t>
      </w:r>
    </w:p>
    <w:p w:rsidR="00DB6717" w:rsidRPr="00DB6717" w:rsidRDefault="00DB6717" w:rsidP="00DB6717">
      <w:pPr>
        <w:pStyle w:val="a1"/>
        <w:rPr>
          <w:rtl/>
        </w:rPr>
      </w:pPr>
      <w:r w:rsidRPr="00DB6717">
        <w:rPr>
          <w:rFonts w:hint="cs"/>
          <w:rtl/>
        </w:rPr>
        <w:t>البته باعث اين دوستى و نزديكى يك نوع همانندى در اخلاق يا روش يا پيشه و نظاير آن‏هاست كه بين دو يا چند نفر وجود دارد و چون ملازمت و همنشينى كم‏كم عادت و اخلاق يكى از دو همنشين را به ديگرى انتقال مى‏دهد، از اين رو انسان بايد همنشينى نيكان را اختيار كند، زيرا در اين صورت اخلاق پسنديده آنان به وى سرايت خواهد كرد، و از دوستى و يارى بى‏شائبه و خيرخواهانه ايشان سود خواهد برد، و به پايدارى دوستى ايشان دل‏گرم خواهد شد و گذشته از همه اين‏ها به ارزش و وزن اجتماعى خود پيش مردم، خواهد افزود.</w:t>
      </w:r>
    </w:p>
    <w:p w:rsidR="00DB6717" w:rsidRPr="00DB6717" w:rsidRDefault="00DB6717" w:rsidP="00DB6717">
      <w:pPr>
        <w:pStyle w:val="a1"/>
        <w:rPr>
          <w:rtl/>
        </w:rPr>
      </w:pPr>
      <w:r w:rsidRPr="00DB6717">
        <w:rPr>
          <w:rFonts w:hint="cs"/>
          <w:rtl/>
        </w:rPr>
        <w:t>امير مؤمنان على عليه السلام مى‏فرمايد:</w:t>
      </w:r>
    </w:p>
    <w:p w:rsidR="00DB6717" w:rsidRPr="00DB6717" w:rsidRDefault="00377DCA" w:rsidP="00DB6717">
      <w:pPr>
        <w:pStyle w:val="a1"/>
        <w:rPr>
          <w:color w:val="1F497D" w:themeColor="text2"/>
          <w:rtl/>
        </w:rPr>
      </w:pPr>
      <w:r>
        <w:rPr>
          <w:rFonts w:hint="cs"/>
          <w:color w:val="1F497D" w:themeColor="text2"/>
          <w:rtl/>
        </w:rPr>
        <w:t>خير الأصحاب مَن يدلّك على الخير</w:t>
      </w:r>
      <w:bookmarkStart w:id="0" w:name="_GoBack"/>
      <w:bookmarkEnd w:id="0"/>
    </w:p>
    <w:p w:rsidR="00DB6717" w:rsidRPr="00DB6717" w:rsidRDefault="00DB6717" w:rsidP="00DB6717">
      <w:pPr>
        <w:pStyle w:val="a1"/>
        <w:rPr>
          <w:rtl/>
        </w:rPr>
      </w:pPr>
      <w:r w:rsidRPr="00DB6717">
        <w:rPr>
          <w:rFonts w:hint="cs"/>
          <w:rtl/>
        </w:rPr>
        <w:t>بهترين ياران كسى است كه تو را به كار نيك رهبرى كند.</w:t>
      </w:r>
    </w:p>
    <w:p w:rsidR="00DB6717" w:rsidRPr="00DB6717" w:rsidRDefault="00DB6717" w:rsidP="00DB6717">
      <w:pPr>
        <w:pStyle w:val="a1"/>
        <w:rPr>
          <w:rtl/>
        </w:rPr>
      </w:pPr>
      <w:r w:rsidRPr="00DB6717">
        <w:rPr>
          <w:rFonts w:hint="cs"/>
          <w:rtl/>
        </w:rPr>
        <w:t>و نيز مى‏فرمايد:</w:t>
      </w:r>
    </w:p>
    <w:p w:rsidR="00DB6717" w:rsidRPr="00DB6717" w:rsidRDefault="00377DCA" w:rsidP="00DB6717">
      <w:pPr>
        <w:pStyle w:val="a1"/>
        <w:rPr>
          <w:color w:val="1F497D" w:themeColor="text2"/>
          <w:rtl/>
        </w:rPr>
      </w:pPr>
      <w:r>
        <w:rPr>
          <w:rFonts w:hint="cs"/>
          <w:color w:val="1F497D" w:themeColor="text2"/>
          <w:rtl/>
        </w:rPr>
        <w:t>المرء يوزن بخليله</w:t>
      </w:r>
    </w:p>
    <w:p w:rsidR="00DB6717" w:rsidRPr="00DB6717" w:rsidRDefault="00DB6717" w:rsidP="00DB6717">
      <w:pPr>
        <w:pStyle w:val="a1"/>
        <w:rPr>
          <w:rtl/>
        </w:rPr>
      </w:pPr>
      <w:r w:rsidRPr="00DB6717">
        <w:rPr>
          <w:rFonts w:hint="cs"/>
          <w:rtl/>
        </w:rPr>
        <w:t>مرد با دوستش سنجيده مى‏شود.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870"/>
        <w:gridCol w:w="3915"/>
      </w:tblGrid>
      <w:tr w:rsidR="00DB6717" w:rsidRPr="00DB6717" w:rsidTr="00DB6717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DB6717" w:rsidRPr="00DB6717" w:rsidRDefault="00DB6717" w:rsidP="00DB6717">
            <w:pPr>
              <w:pStyle w:val="a1"/>
              <w:rPr>
                <w:rtl/>
                <w:lang w:bidi="ar-SA"/>
              </w:rPr>
            </w:pPr>
            <w:r w:rsidRPr="00DB6717">
              <w:rPr>
                <w:rtl/>
                <w:lang w:bidi="ar-SA"/>
              </w:rPr>
              <w:t>تو اول بگو با چه كس زيستى‏</w:t>
            </w:r>
          </w:p>
        </w:tc>
        <w:tc>
          <w:tcPr>
            <w:tcW w:w="500" w:type="pct"/>
            <w:vAlign w:val="center"/>
            <w:hideMark/>
          </w:tcPr>
          <w:p w:rsidR="00DB6717" w:rsidRPr="00DB6717" w:rsidRDefault="00DB6717" w:rsidP="00DB6717">
            <w:pPr>
              <w:pStyle w:val="a1"/>
            </w:pPr>
          </w:p>
        </w:tc>
        <w:tc>
          <w:tcPr>
            <w:tcW w:w="2250" w:type="pct"/>
            <w:vAlign w:val="center"/>
            <w:hideMark/>
          </w:tcPr>
          <w:p w:rsidR="00DB6717" w:rsidRPr="00DB6717" w:rsidRDefault="00DB6717" w:rsidP="00DB6717">
            <w:pPr>
              <w:pStyle w:val="a1"/>
            </w:pPr>
            <w:r w:rsidRPr="00DB6717">
              <w:rPr>
                <w:rtl/>
                <w:lang w:bidi="ar-SA"/>
              </w:rPr>
              <w:t>كه تا من بگويم كه تو كيستى؟</w:t>
            </w:r>
          </w:p>
        </w:tc>
      </w:tr>
      <w:tr w:rsidR="00DB6717" w:rsidRPr="00DB6717" w:rsidTr="00DB6717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DB6717" w:rsidRPr="00DB6717" w:rsidRDefault="00DB6717" w:rsidP="00DB6717">
            <w:pPr>
              <w:pStyle w:val="a1"/>
            </w:pPr>
            <w:r w:rsidRPr="00DB6717">
              <w:rPr>
                <w:rtl/>
                <w:lang w:bidi="ar-SA"/>
              </w:rPr>
              <w:t>همان قيمت آشنايان تو</w:t>
            </w:r>
          </w:p>
        </w:tc>
        <w:tc>
          <w:tcPr>
            <w:tcW w:w="500" w:type="pct"/>
            <w:vAlign w:val="center"/>
            <w:hideMark/>
          </w:tcPr>
          <w:p w:rsidR="00DB6717" w:rsidRPr="00DB6717" w:rsidRDefault="00DB6717" w:rsidP="00DB6717">
            <w:pPr>
              <w:pStyle w:val="a1"/>
            </w:pPr>
          </w:p>
        </w:tc>
        <w:tc>
          <w:tcPr>
            <w:tcW w:w="2250" w:type="pct"/>
            <w:vAlign w:val="center"/>
            <w:hideMark/>
          </w:tcPr>
          <w:p w:rsidR="00DB6717" w:rsidRPr="00DB6717" w:rsidRDefault="00DB6717" w:rsidP="00DB6717">
            <w:pPr>
              <w:pStyle w:val="a1"/>
            </w:pPr>
            <w:r w:rsidRPr="00DB6717">
              <w:rPr>
                <w:rtl/>
                <w:lang w:bidi="ar-SA"/>
              </w:rPr>
              <w:t>بود قيمت و ارزش جان تو</w:t>
            </w:r>
            <w:r w:rsidRPr="00DB6717">
              <w:t>!</w:t>
            </w:r>
          </w:p>
        </w:tc>
      </w:tr>
    </w:tbl>
    <w:p w:rsidR="00CB503A" w:rsidRPr="00DB6717" w:rsidRDefault="00CB503A" w:rsidP="00DB6717">
      <w:pPr>
        <w:pStyle w:val="a1"/>
        <w:rPr>
          <w:rtl/>
        </w:rPr>
      </w:pPr>
    </w:p>
    <w:p w:rsidR="00525316" w:rsidRDefault="00525316" w:rsidP="00DB6717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DB6717">
        <w:rPr>
          <w:rFonts w:hint="cs"/>
          <w:rtl/>
        </w:rPr>
        <w:t>229</w:t>
      </w:r>
    </w:p>
    <w:p w:rsidR="009E0AE1" w:rsidRPr="00BC0B83" w:rsidRDefault="009E0AE1" w:rsidP="009E0AE1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9E0AE1" w:rsidRPr="009E0AE1" w:rsidRDefault="009E0AE1" w:rsidP="009E0AE1">
      <w:pPr>
        <w:bidi w:val="0"/>
        <w:rPr>
          <w:rtl/>
        </w:rPr>
      </w:pPr>
    </w:p>
    <w:sectPr w:rsidR="009E0AE1" w:rsidRPr="009E0AE1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17" w:rsidRDefault="00C82B17" w:rsidP="00982C20">
      <w:pPr>
        <w:spacing w:after="0" w:line="240" w:lineRule="auto"/>
      </w:pPr>
      <w:r>
        <w:separator/>
      </w:r>
    </w:p>
  </w:endnote>
  <w:endnote w:type="continuationSeparator" w:id="0">
    <w:p w:rsidR="00C82B17" w:rsidRDefault="00C82B1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F2" w:rsidRDefault="005309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F2" w:rsidRDefault="005309F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17" w:rsidRDefault="00C82B17" w:rsidP="00982C20">
      <w:pPr>
        <w:spacing w:after="0" w:line="240" w:lineRule="auto"/>
      </w:pPr>
      <w:r>
        <w:separator/>
      </w:r>
    </w:p>
  </w:footnote>
  <w:footnote w:type="continuationSeparator" w:id="0">
    <w:p w:rsidR="00C82B17" w:rsidRDefault="00C82B1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F2" w:rsidRDefault="005309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5309F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D3EB42" wp14:editId="23F546DA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9F2" w:rsidRPr="0078203C" w:rsidRDefault="005309F2" w:rsidP="005309F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5309F2" w:rsidRPr="00820FB6" w:rsidRDefault="005309F2" w:rsidP="005309F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5309F2" w:rsidRPr="0078203C" w:rsidRDefault="005309F2" w:rsidP="005309F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5309F2" w:rsidRPr="00B23B44" w:rsidRDefault="005309F2" w:rsidP="005309F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309F2" w:rsidRDefault="005309F2" w:rsidP="005309F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5309F2" w:rsidRPr="00820FB6" w:rsidRDefault="005309F2" w:rsidP="005309F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3D3EB42" id="Group 1" o:spid="_x0000_s1026" style="position:absolute;left:0;text-align:left;margin-left:0;margin-top:6.7pt;width:437.6pt;height:184.65pt;z-index:251666432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BPnBd/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5309F2" w:rsidRPr="0078203C" w:rsidRDefault="005309F2" w:rsidP="005309F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5309F2" w:rsidRPr="00820FB6" w:rsidRDefault="005309F2" w:rsidP="005309F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5309F2" w:rsidRPr="0078203C" w:rsidRDefault="005309F2" w:rsidP="005309F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5309F2" w:rsidRPr="00B23B44" w:rsidRDefault="005309F2" w:rsidP="005309F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5309F2" w:rsidRDefault="005309F2" w:rsidP="005309F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5309F2" w:rsidRPr="00820FB6" w:rsidRDefault="005309F2" w:rsidP="005309F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F2" w:rsidRDefault="005309F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64A2" w:rsidRPr="00FC64A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C64A2" w:rsidRPr="00FC64A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ABB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1B20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77DCA"/>
    <w:rsid w:val="00382159"/>
    <w:rsid w:val="00393958"/>
    <w:rsid w:val="003B077F"/>
    <w:rsid w:val="003B1FAF"/>
    <w:rsid w:val="003C0164"/>
    <w:rsid w:val="003C20DF"/>
    <w:rsid w:val="003E2851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309F2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017DA"/>
    <w:rsid w:val="00611834"/>
    <w:rsid w:val="006209EB"/>
    <w:rsid w:val="00631E7F"/>
    <w:rsid w:val="0063414C"/>
    <w:rsid w:val="00643C72"/>
    <w:rsid w:val="0065319F"/>
    <w:rsid w:val="00655258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1CC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C45"/>
    <w:rsid w:val="009D47C9"/>
    <w:rsid w:val="009D6D2D"/>
    <w:rsid w:val="009E05E3"/>
    <w:rsid w:val="009E0AE1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6366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82B17"/>
    <w:rsid w:val="00C9158F"/>
    <w:rsid w:val="00CA537D"/>
    <w:rsid w:val="00CB2BDE"/>
    <w:rsid w:val="00CB3CD3"/>
    <w:rsid w:val="00CB503A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2101"/>
    <w:rsid w:val="00D748F9"/>
    <w:rsid w:val="00D75686"/>
    <w:rsid w:val="00D756CB"/>
    <w:rsid w:val="00D77EB1"/>
    <w:rsid w:val="00DB2195"/>
    <w:rsid w:val="00DB5857"/>
    <w:rsid w:val="00DB5979"/>
    <w:rsid w:val="00DB6717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83B20"/>
    <w:rsid w:val="00F84F1A"/>
    <w:rsid w:val="00F941E6"/>
    <w:rsid w:val="00F96420"/>
    <w:rsid w:val="00FA2B68"/>
    <w:rsid w:val="00FA7071"/>
    <w:rsid w:val="00FB30D5"/>
    <w:rsid w:val="00FC06DC"/>
    <w:rsid w:val="00FC64A2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7E73-8CA7-4E4C-AA8A-BAF9B67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2020-03-17T07:01:00Z</cp:lastPrinted>
  <dcterms:created xsi:type="dcterms:W3CDTF">2020-02-06T20:04:00Z</dcterms:created>
  <dcterms:modified xsi:type="dcterms:W3CDTF">2020-03-17T07:01:00Z</dcterms:modified>
</cp:coreProperties>
</file>