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DF5ACA" w:rsidRDefault="00E03A37" w:rsidP="00207488">
      <w:pPr>
        <w:pStyle w:val="a2"/>
        <w:rPr>
          <w:rFonts w:ascii="IRBadr" w:hAnsi="IRBadr"/>
          <w:b/>
          <w:bCs/>
          <w:sz w:val="56"/>
          <w:szCs w:val="56"/>
          <w:rtl/>
        </w:rPr>
      </w:pPr>
      <w:r>
        <w:rPr>
          <w:rFonts w:hint="cs"/>
          <w:rtl/>
        </w:rPr>
        <w:t>رابطه سلامت و معنویت</w:t>
      </w:r>
    </w:p>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677000" w:rsidRPr="00C515CD" w:rsidRDefault="008203A0" w:rsidP="005E79D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t-202</w:t>
            </w:r>
          </w:p>
        </w:tc>
      </w:tr>
      <w:tr w:rsidR="00677000" w:rsidRPr="008E6EF7" w:rsidTr="00B96DB9">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77000" w:rsidRPr="00A42700" w:rsidRDefault="00B413B1" w:rsidP="00BE58FA">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E03A37">
              <w:rPr>
                <w:rFonts w:ascii="IRMitra" w:hAnsi="IRMitra" w:cs="IRMitra" w:hint="cs"/>
                <w:color w:val="06007A"/>
                <w:sz w:val="28"/>
                <w:szCs w:val="28"/>
                <w:rtl/>
              </w:rPr>
              <w:t>در آستان بندگی/سلامتی جسم</w:t>
            </w:r>
          </w:p>
        </w:tc>
      </w:tr>
      <w:tr w:rsidR="006C73B9"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6C73B9" w:rsidRPr="00A42700" w:rsidRDefault="00E03A37" w:rsidP="006F01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سلامتی، معنویت، مسائل عملی، تربیت، تزکیه نفس، آیات و روایات</w:t>
            </w:r>
            <w:r w:rsidR="005E1058">
              <w:rPr>
                <w:rFonts w:ascii="IRMitra" w:hAnsi="IRMitra" w:cs="IRMitra" w:hint="cs"/>
                <w:color w:val="06007A"/>
                <w:sz w:val="28"/>
                <w:szCs w:val="28"/>
                <w:rtl/>
              </w:rPr>
              <w:t>، امام خمینی</w:t>
            </w:r>
          </w:p>
        </w:tc>
      </w:tr>
      <w:tr w:rsidR="00677000" w:rsidRPr="008E6EF7" w:rsidTr="00B96DB9">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C641F7" w:rsidRDefault="00C641F7" w:rsidP="00841884">
      <w:pPr>
        <w:pStyle w:val="a1"/>
        <w:rPr>
          <w:rtl/>
        </w:rPr>
      </w:pPr>
    </w:p>
    <w:p w:rsidR="00E03A37" w:rsidRPr="00E03A37" w:rsidRDefault="00085AB3" w:rsidP="00E03A37">
      <w:pPr>
        <w:pStyle w:val="a1"/>
        <w:jc w:val="both"/>
        <w:rPr>
          <w:rtl/>
        </w:rPr>
      </w:pPr>
      <w:r>
        <w:rPr>
          <w:rFonts w:hint="cs"/>
          <w:color w:val="1F497D" w:themeColor="text2"/>
          <w:rtl/>
        </w:rPr>
        <w:lastRenderedPageBreak/>
        <w:t xml:space="preserve">قال الله تبارک و تعالی: </w:t>
      </w:r>
      <w:r w:rsidR="00E03A37" w:rsidRPr="00E03A37">
        <w:rPr>
          <w:color w:val="1F497D" w:themeColor="text2"/>
          <w:rtl/>
        </w:rPr>
        <w:t xml:space="preserve">وَ لا تَنْسَ نَصِيبَكَ مِنَ الدُّنْيا </w:t>
      </w:r>
      <w:r w:rsidR="00E03A37" w:rsidRPr="00420A2E">
        <w:rPr>
          <w:rStyle w:val="Char"/>
          <w:rtl/>
        </w:rPr>
        <w:t>( قصص ، 77 )</w:t>
      </w:r>
    </w:p>
    <w:p w:rsidR="00E03A37" w:rsidRDefault="00E03A37" w:rsidP="00E03A37">
      <w:pPr>
        <w:pStyle w:val="a1"/>
        <w:jc w:val="both"/>
        <w:rPr>
          <w:rtl/>
        </w:rPr>
      </w:pPr>
      <w:r w:rsidRPr="00E03A37">
        <w:rPr>
          <w:rtl/>
        </w:rPr>
        <w:t>ترجمه : سهم خود را از دنيا فراموش مكن‏.</w:t>
      </w:r>
    </w:p>
    <w:p w:rsidR="00E03A37" w:rsidRPr="00E03A37" w:rsidRDefault="00E03A37" w:rsidP="00E03A37">
      <w:pPr>
        <w:pStyle w:val="a1"/>
        <w:jc w:val="both"/>
        <w:rPr>
          <w:rtl/>
        </w:rPr>
      </w:pPr>
    </w:p>
    <w:p w:rsidR="00FE36BB" w:rsidRDefault="00E03A37" w:rsidP="00420A2E">
      <w:pPr>
        <w:pStyle w:val="a1"/>
        <w:jc w:val="both"/>
        <w:rPr>
          <w:rFonts w:hint="cs"/>
          <w:color w:val="1F497D" w:themeColor="text2"/>
          <w:rtl/>
        </w:rPr>
      </w:pPr>
      <w:r w:rsidRPr="00E03A37">
        <w:rPr>
          <w:color w:val="1F497D" w:themeColor="text2"/>
          <w:rtl/>
        </w:rPr>
        <w:t xml:space="preserve">عَنْ عَلِيٍّ </w:t>
      </w:r>
      <w:r w:rsidR="00420A2E">
        <w:rPr>
          <w:color w:val="1F497D" w:themeColor="text2"/>
          <w:rtl/>
        </w:rPr>
        <w:sym w:font="علائم مذهبي" w:char="F02C"/>
      </w:r>
      <w:r w:rsidR="00420A2E">
        <w:rPr>
          <w:color w:val="1F497D" w:themeColor="text2"/>
          <w:rtl/>
        </w:rPr>
        <w:t xml:space="preserve"> </w:t>
      </w:r>
      <w:r w:rsidRPr="00E03A37">
        <w:rPr>
          <w:color w:val="1F497D" w:themeColor="text2"/>
          <w:rtl/>
        </w:rPr>
        <w:t xml:space="preserve">فِي قَوْلِ اللَّهِ عَزَّ وَ جَلَّ </w:t>
      </w:r>
      <w:r w:rsidR="00420A2E">
        <w:rPr>
          <w:rFonts w:hint="cs"/>
          <w:color w:val="1F497D" w:themeColor="text2"/>
          <w:rtl/>
        </w:rPr>
        <w:t>«</w:t>
      </w:r>
      <w:r w:rsidRPr="00E03A37">
        <w:rPr>
          <w:color w:val="1F497D" w:themeColor="text2"/>
          <w:rtl/>
        </w:rPr>
        <w:t xml:space="preserve"> وَ لا تَنْسَ نَصِيبَكَ مِنَ الدُّنْيا </w:t>
      </w:r>
      <w:r w:rsidR="00420A2E">
        <w:rPr>
          <w:rFonts w:hint="cs"/>
          <w:color w:val="1F497D" w:themeColor="text2"/>
          <w:rtl/>
        </w:rPr>
        <w:t>»</w:t>
      </w:r>
      <w:r w:rsidRPr="00E03A37">
        <w:rPr>
          <w:color w:val="1F497D" w:themeColor="text2"/>
          <w:rtl/>
        </w:rPr>
        <w:t xml:space="preserve"> قَالَ: </w:t>
      </w:r>
    </w:p>
    <w:p w:rsidR="00E03A37" w:rsidRPr="00E03A37" w:rsidRDefault="00E03A37" w:rsidP="00420A2E">
      <w:pPr>
        <w:pStyle w:val="a1"/>
        <w:jc w:val="both"/>
        <w:rPr>
          <w:color w:val="1F497D" w:themeColor="text2"/>
          <w:rtl/>
        </w:rPr>
      </w:pPr>
      <w:r w:rsidRPr="00E03A37">
        <w:rPr>
          <w:color w:val="1F497D" w:themeColor="text2"/>
          <w:rtl/>
        </w:rPr>
        <w:t>لَا تَنْسَ صِحَّتَكَ وَ قُوَّتَكَ وَ فَرَاغَكَ وَ شَبَابَكَ وَ نَشَاطَكَ‏ أَنْ تَطْلُبَ بِهَا الْآخِرَةَ.</w:t>
      </w:r>
    </w:p>
    <w:p w:rsidR="00E03A37" w:rsidRPr="00E03A37" w:rsidRDefault="00E03A37" w:rsidP="00E03A37">
      <w:pPr>
        <w:pStyle w:val="a1"/>
        <w:jc w:val="both"/>
        <w:rPr>
          <w:rtl/>
        </w:rPr>
      </w:pPr>
      <w:r w:rsidRPr="00E03A37">
        <w:rPr>
          <w:rtl/>
        </w:rPr>
        <w:t>ترجمه:أمیرالمؤمنین (ع)در موردآیه"لاتنس نصیبک من الدنیا"فرمودند یعنی سلامتی و توان جسمی و فراغت(استراحت کردن)و جوانی و نشاطت را فراموش نکن تا باآنها آخرت را بدست بیاوری.</w:t>
      </w:r>
    </w:p>
    <w:p w:rsidR="00E03A37" w:rsidRDefault="00E03A37" w:rsidP="00E03A37">
      <w:pPr>
        <w:pStyle w:val="a1"/>
        <w:jc w:val="both"/>
        <w:rPr>
          <w:rtl/>
        </w:rPr>
      </w:pPr>
    </w:p>
    <w:p w:rsidR="00E03A37" w:rsidRPr="00E03A37" w:rsidRDefault="00E03A37" w:rsidP="00420A2E">
      <w:pPr>
        <w:pStyle w:val="a1"/>
        <w:jc w:val="both"/>
        <w:rPr>
          <w:color w:val="1F497D" w:themeColor="text2"/>
          <w:rtl/>
        </w:rPr>
      </w:pPr>
      <w:r w:rsidRPr="00E03A37">
        <w:rPr>
          <w:color w:val="1F497D" w:themeColor="text2"/>
          <w:rtl/>
        </w:rPr>
        <w:t xml:space="preserve">عَن اَمِیرِالمُؤمِنینَ </w:t>
      </w:r>
      <w:r w:rsidR="00420A2E">
        <w:rPr>
          <w:color w:val="1F497D" w:themeColor="text2"/>
          <w:rtl/>
        </w:rPr>
        <w:sym w:font="علائم مذهبي" w:char="F02C"/>
      </w:r>
      <w:r w:rsidRPr="00E03A37">
        <w:rPr>
          <w:color w:val="1F497D" w:themeColor="text2"/>
          <w:rtl/>
        </w:rPr>
        <w:t xml:space="preserve">: يا رَبِّ يا رَبِّ يا رَبِّ، قَوِّ عَلى‏ خِدْمَتِكَ جَوارِحِي‏. </w:t>
      </w:r>
    </w:p>
    <w:p w:rsidR="00E03A37" w:rsidRPr="00E03A37" w:rsidRDefault="00E03A37" w:rsidP="00E03A37">
      <w:pPr>
        <w:pStyle w:val="a1"/>
        <w:jc w:val="both"/>
        <w:rPr>
          <w:rtl/>
        </w:rPr>
      </w:pPr>
      <w:r w:rsidRPr="00E03A37">
        <w:rPr>
          <w:rtl/>
        </w:rPr>
        <w:t>ترجمه:ای پروردگارمن؛أعضای جسمم را برای خدمت به تو توانمند گردان</w:t>
      </w:r>
    </w:p>
    <w:p w:rsidR="00E03A37" w:rsidRDefault="00E03A37" w:rsidP="00E03A37">
      <w:pPr>
        <w:pStyle w:val="a1"/>
        <w:jc w:val="both"/>
        <w:rPr>
          <w:rtl/>
        </w:rPr>
      </w:pPr>
    </w:p>
    <w:p w:rsidR="00E03A37" w:rsidRPr="00E03A37" w:rsidRDefault="00E03A37" w:rsidP="00E03A37">
      <w:pPr>
        <w:pStyle w:val="a1"/>
        <w:jc w:val="both"/>
        <w:rPr>
          <w:color w:val="1F497D" w:themeColor="text2"/>
          <w:rtl/>
          <w:lang w:bidi="ar-SA"/>
        </w:rPr>
      </w:pPr>
      <w:r w:rsidRPr="00E03A37">
        <w:rPr>
          <w:rFonts w:hint="cs"/>
          <w:color w:val="1F497D" w:themeColor="text2"/>
          <w:rtl/>
        </w:rPr>
        <w:t>فَمَا أَدْرِي يَا إِلَهِي أَيُّ الْحَالَيْنِ أَحَقُّ بِالشُّكْرِ لَكَ وَ أَيُّ الْوَقْتَيْنِ أَوْلَى بِالْحَمْدِ لَكَ أَ وَقْتُ الصِّحَّةِ الَّتِي هَنَّأْتَنِي فِيهَا طَيِّبَاتِ رِزْقِكَ، وَ نَشَّطْتَنِي بِهَا لِابْتِغَاءِ مَرْضَاتِكَ وَ فَضْلِكَ، وَ قَوَّيْتَنِي مَعَهَا عَلَى مَا وَفَّقْتَنِي لَهُ مِنْ طَاعَتِكَ أَمْ وَقْتُ الْعِلَّةِ الَّتِي مَحَّصْتَنِي بِهَا، وَ النِّعَمِ الَّتِي أَتْحَفْتَنِي بِهَا، تَخْفِيفاً لِمَا ثَقُلَ بِهِ عَلَيَّ ظَهْرِي مِنَ الْخَطِيئَاتِ، وَ تَطْهِيراً لِمَا انْغَمَسْتُ فِيهِ مِنَ السَّيِّئَاتِ، وَ تَنْبِيهاً لِتَنَاوُلِ التَّوْبَةِ، وَ تَذْكِيراً لِمَحْوِ الْحَوْبَةِ بِقَدِيمِ النِّعْمَة</w:t>
      </w:r>
      <w:hyperlink r:id="rId11" w:anchor="_ftn1" w:history="1">
        <w:r w:rsidRPr="00E03A37">
          <w:rPr>
            <w:rStyle w:val="Hyperlink"/>
            <w:rFonts w:hint="cs"/>
            <w:color w:val="1F497D" w:themeColor="text2"/>
            <w:vertAlign w:val="superscript"/>
            <w:rtl/>
          </w:rPr>
          <w:t>[1]</w:t>
        </w:r>
      </w:hyperlink>
      <w:r w:rsidRPr="00E03A37">
        <w:rPr>
          <w:rFonts w:hint="cs"/>
          <w:color w:val="1F497D" w:themeColor="text2"/>
          <w:rtl/>
        </w:rPr>
        <w:t xml:space="preserve">. </w:t>
      </w:r>
    </w:p>
    <w:p w:rsidR="00E03A37" w:rsidRPr="00E03A37" w:rsidRDefault="00E03A37" w:rsidP="00E03A37">
      <w:pPr>
        <w:pStyle w:val="a1"/>
        <w:jc w:val="both"/>
        <w:rPr>
          <w:rtl/>
          <w:lang w:bidi="ar-SA"/>
        </w:rPr>
      </w:pPr>
      <w:r w:rsidRPr="00E03A37">
        <w:rPr>
          <w:rFonts w:hint="cs"/>
          <w:rtl/>
        </w:rPr>
        <w:t>اى خداوند، ندانم كدام يك از اين دو حالت سزاوارتر به سپاسگزارى توست و كدام يك از اين دو وقت به شكر تو اولى است، آيا آن روزگاران تندرستى كه مرا از نعم پاكيزه و گواراى خود روزى من ساختى و به طلب خشنودى و فضل خويش به تلاش وا مى‏داشتى و براى فرمانبردارى خود توفيق مى‏دادى و نيرو مى‏بخشيدى، يا اكنون‏</w:t>
      </w:r>
      <w:r w:rsidRPr="00E03A37">
        <w:rPr>
          <w:rtl/>
        </w:rPr>
        <w:t xml:space="preserve"> </w:t>
      </w:r>
      <w:r w:rsidRPr="00E03A37">
        <w:rPr>
          <w:rFonts w:hint="cs"/>
          <w:rtl/>
        </w:rPr>
        <w:t>كه بيمارم و مرا به اين بيمارى آزموده‏اى و اين دردها را چونان نعمتى بر من ارمغان داشته‏اى، تا بار گناهانم را كه بر پشتم سنگينى مى‏كند سبك گردانى و از گناهانى كه در آن غرقه گشته‏ام پاكيزه سازى و مرا به توبه هشدار دهى و ياد كرد نعمت قديم را سبب زدودن گناهان كنى؟</w:t>
      </w:r>
      <w:hyperlink r:id="rId12" w:anchor="_ftn2" w:history="1">
        <w:r w:rsidRPr="00E03A37">
          <w:rPr>
            <w:rStyle w:val="Hyperlink"/>
            <w:rFonts w:hint="cs"/>
            <w:vertAlign w:val="superscript"/>
            <w:rtl/>
          </w:rPr>
          <w:t>[2]</w:t>
        </w:r>
      </w:hyperlink>
    </w:p>
    <w:p w:rsidR="00E03A37" w:rsidRPr="00E03A37" w:rsidRDefault="00E03A37" w:rsidP="00420A2E">
      <w:pPr>
        <w:pStyle w:val="a1"/>
        <w:jc w:val="both"/>
        <w:rPr>
          <w:color w:val="1F497D" w:themeColor="text2"/>
          <w:rtl/>
          <w:lang w:bidi="ar-SA"/>
        </w:rPr>
      </w:pPr>
      <w:r w:rsidRPr="00E03A37">
        <w:rPr>
          <w:rFonts w:hint="cs"/>
          <w:color w:val="1F497D" w:themeColor="text2"/>
          <w:rtl/>
        </w:rPr>
        <w:lastRenderedPageBreak/>
        <w:t xml:space="preserve">عَن اَبی الحَسَن الرِّضَا </w:t>
      </w:r>
      <w:r w:rsidR="00420A2E">
        <w:rPr>
          <w:rFonts w:hint="cs"/>
          <w:color w:val="1F497D" w:themeColor="text2"/>
          <w:rtl/>
        </w:rPr>
        <w:sym w:font="علائم مذهبي" w:char="F02C"/>
      </w:r>
      <w:r w:rsidRPr="00E03A37">
        <w:rPr>
          <w:rFonts w:hint="cs"/>
          <w:color w:val="1F497D" w:themeColor="text2"/>
          <w:rtl/>
        </w:rPr>
        <w:t>:  أَنَّ قُوَى النَّفْسِ تَابِعَةٌ لِمِزَاجَاتِ الْأَبْدَان‏</w:t>
      </w:r>
      <w:hyperlink r:id="rId13" w:anchor="_ftn3" w:history="1">
        <w:r w:rsidRPr="00E03A37">
          <w:rPr>
            <w:rStyle w:val="Hyperlink"/>
            <w:color w:val="1F497D" w:themeColor="text2"/>
            <w:vertAlign w:val="superscript"/>
            <w:rtl/>
          </w:rPr>
          <w:t>[3]</w:t>
        </w:r>
      </w:hyperlink>
      <w:r w:rsidRPr="00E03A37">
        <w:rPr>
          <w:rFonts w:hint="cs"/>
          <w:color w:val="1F497D" w:themeColor="text2"/>
          <w:rtl/>
        </w:rPr>
        <w:t xml:space="preserve">. </w:t>
      </w:r>
    </w:p>
    <w:p w:rsidR="00E03A37" w:rsidRDefault="00E03A37" w:rsidP="00E03A37">
      <w:pPr>
        <w:pStyle w:val="a1"/>
        <w:jc w:val="both"/>
        <w:rPr>
          <w:rtl/>
        </w:rPr>
      </w:pPr>
      <w:r w:rsidRPr="00E03A37">
        <w:rPr>
          <w:rtl/>
        </w:rPr>
        <w:t>قوای نفس تابع مزاج های بدن هستند</w:t>
      </w:r>
    </w:p>
    <w:p w:rsidR="005E1058" w:rsidRDefault="005E1058" w:rsidP="005E1058">
      <w:pPr>
        <w:pStyle w:val="a1"/>
        <w:rPr>
          <w:rtl/>
        </w:rPr>
      </w:pPr>
    </w:p>
    <w:p w:rsidR="005E1058" w:rsidRPr="005E1058" w:rsidRDefault="005E1058" w:rsidP="005E1058">
      <w:pPr>
        <w:pStyle w:val="a1"/>
        <w:rPr>
          <w:rtl/>
        </w:rPr>
      </w:pPr>
      <w:r w:rsidRPr="005E1058">
        <w:rPr>
          <w:rFonts w:hint="cs"/>
          <w:rtl/>
        </w:rPr>
        <w:t>امام خمینی (ره):</w:t>
      </w:r>
    </w:p>
    <w:p w:rsidR="005E1058" w:rsidRPr="005E1058" w:rsidRDefault="005E1058" w:rsidP="005E1058">
      <w:pPr>
        <w:pStyle w:val="a1"/>
        <w:rPr>
          <w:rtl/>
          <w:lang w:bidi="ar-SA"/>
        </w:rPr>
      </w:pPr>
      <w:bookmarkStart w:id="0" w:name="_GoBack"/>
      <w:r w:rsidRPr="005E1058">
        <w:rPr>
          <w:rFonts w:hint="cs"/>
          <w:rtl/>
        </w:rPr>
        <w:t>فرح و شادى و غم و غصه و گرفتگى مزاجشان و صحت‏ و سلامت‏ بدنشان، همه در خلقت و خُلق اولاد دخيل مى‏باشند.</w:t>
      </w:r>
      <w:r w:rsidRPr="005E1058">
        <w:rPr>
          <w:rFonts w:hint="cs"/>
          <w:color w:val="1F497D" w:themeColor="text2"/>
          <w:vertAlign w:val="superscript"/>
          <w:rtl/>
        </w:rPr>
        <w:t>[4]</w:t>
      </w:r>
    </w:p>
    <w:bookmarkEnd w:id="0"/>
    <w:p w:rsidR="005E1058" w:rsidRDefault="005E1058" w:rsidP="005E1058">
      <w:pPr>
        <w:pStyle w:val="a1"/>
        <w:rPr>
          <w:rtl/>
        </w:rPr>
      </w:pPr>
      <w:r w:rsidRPr="005E1058">
        <w:rPr>
          <w:rFonts w:hint="cs"/>
          <w:rtl/>
        </w:rPr>
        <w:t>انسان دو جنبه دارد: يكى جنبه معنوى و يك جنبه ظاهرى و مادى. انسانها در جنبه‏هاى معنوى يك نحو تعليمات دارند، و در جنبه‏هاى ظاهرى و مادى يك نحو ديگر. و اگر اين دو تا با هم جمع بشوند، يك انسان به تمام معنا به وجود خواهد آمد. من از اين خوشحالم كه كسانى جهت معنوى را تقويت مى‏كنند و اشخاصى هم جهت مادى را؛ و اميد است هر دو آنها، دو جنبه مادى و معنوى را جمع بكنند. شما معلمان محترم و آقايان ورزشكاران عزيز اگر اين دو جنبه را تقويت كنيد، و همچنين در همه قشرهاى كشور اگر اين دو جنبه تقويت بشود: جنبه معنوى با آن تعليمات معنوى كه اسلام آورده است و جنبه‏هاى مادى با آن طرزهايى كه لازم است، اين ملت سعادتمند مى‏شود. آنها كه جنبه ورزشكارى و مادى را دارند، آنها جوانهايى هستند كه قواى جسمى‏شان به خاطر همين ورزش نشاط و آمادگى پيدا مى‏كند؛ آن وقت روح آنها معنو</w:t>
      </w:r>
      <w:r>
        <w:rPr>
          <w:rFonts w:hint="cs"/>
          <w:rtl/>
        </w:rPr>
        <w:t>يات و ايمان را زودتر قبول مى‏كند</w:t>
      </w:r>
      <w:r w:rsidRPr="005E1058">
        <w:rPr>
          <w:rFonts w:hint="cs"/>
          <w:color w:val="1F497D" w:themeColor="text2"/>
          <w:vertAlign w:val="superscript"/>
          <w:rtl/>
        </w:rPr>
        <w:t>[5]</w:t>
      </w:r>
      <w:r w:rsidRPr="005E1058">
        <w:rPr>
          <w:rFonts w:hint="cs"/>
          <w:rtl/>
        </w:rPr>
        <w:t xml:space="preserve">. </w:t>
      </w:r>
    </w:p>
    <w:p w:rsidR="005E1058" w:rsidRPr="005E1058" w:rsidRDefault="005E1058" w:rsidP="005E1058">
      <w:pPr>
        <w:pStyle w:val="a1"/>
        <w:rPr>
          <w:rtl/>
          <w:lang w:bidi="ar-SA"/>
        </w:rPr>
      </w:pPr>
    </w:p>
    <w:p w:rsidR="00E03A37" w:rsidRPr="00E03A37" w:rsidRDefault="004E1306" w:rsidP="00E03A37">
      <w:pPr>
        <w:pStyle w:val="a0"/>
        <w:rPr>
          <w:rtl/>
        </w:rPr>
      </w:pPr>
      <w:hyperlink r:id="rId14" w:anchor="_ftnref1" w:history="1">
        <w:r w:rsidR="00E03A37" w:rsidRPr="00E03A37">
          <w:rPr>
            <w:rStyle w:val="Hyperlink"/>
            <w:rFonts w:hint="cs"/>
            <w:vertAlign w:val="superscript"/>
            <w:rtl/>
          </w:rPr>
          <w:t>[1]</w:t>
        </w:r>
      </w:hyperlink>
      <w:r w:rsidR="00E03A37" w:rsidRPr="00E03A37">
        <w:rPr>
          <w:rFonts w:hint="cs"/>
          <w:rtl/>
          <w:lang w:bidi="ar-SA"/>
        </w:rPr>
        <w:t xml:space="preserve"> </w:t>
      </w:r>
      <w:r w:rsidR="00E03A37" w:rsidRPr="00E03A37">
        <w:rPr>
          <w:rFonts w:hint="cs"/>
          <w:rtl/>
        </w:rPr>
        <w:t>صحیفه سجادیه مناجات پانزدهم</w:t>
      </w:r>
    </w:p>
    <w:p w:rsidR="00E03A37" w:rsidRPr="00E03A37" w:rsidRDefault="004E1306" w:rsidP="00E03A37">
      <w:pPr>
        <w:pStyle w:val="a0"/>
        <w:rPr>
          <w:rtl/>
          <w:lang w:bidi="ar-SA"/>
        </w:rPr>
      </w:pPr>
      <w:hyperlink r:id="rId15" w:anchor="_ftnref2" w:history="1">
        <w:r w:rsidR="00E03A37" w:rsidRPr="00E03A37">
          <w:rPr>
            <w:rStyle w:val="Hyperlink"/>
            <w:rFonts w:hint="cs"/>
            <w:vertAlign w:val="superscript"/>
            <w:rtl/>
          </w:rPr>
          <w:t>[2]</w:t>
        </w:r>
      </w:hyperlink>
      <w:r w:rsidR="00E03A37" w:rsidRPr="00E03A37">
        <w:rPr>
          <w:rFonts w:hint="cs"/>
          <w:rtl/>
        </w:rPr>
        <w:t xml:space="preserve"> الصحيفة السجادية / ترجمه آيتى، ص: 98</w:t>
      </w:r>
    </w:p>
    <w:p w:rsidR="005E1058" w:rsidRPr="005E1058" w:rsidRDefault="004E1306" w:rsidP="005E1058">
      <w:pPr>
        <w:pStyle w:val="a0"/>
        <w:rPr>
          <w:rtl/>
        </w:rPr>
      </w:pPr>
      <w:hyperlink r:id="rId16" w:anchor="_ftnref3" w:history="1">
        <w:r w:rsidR="00E03A37" w:rsidRPr="00E03A37">
          <w:rPr>
            <w:rStyle w:val="Hyperlink"/>
            <w:rFonts w:hint="cs"/>
            <w:vertAlign w:val="superscript"/>
            <w:rtl/>
          </w:rPr>
          <w:t>[3]</w:t>
        </w:r>
      </w:hyperlink>
      <w:r w:rsidR="00E03A37" w:rsidRPr="00E03A37">
        <w:rPr>
          <w:rFonts w:hint="cs"/>
          <w:rtl/>
          <w:lang w:bidi="ar-SA"/>
        </w:rPr>
        <w:t xml:space="preserve"> </w:t>
      </w:r>
      <w:r w:rsidR="00E03A37" w:rsidRPr="00E03A37">
        <w:rPr>
          <w:rFonts w:hint="cs"/>
          <w:rtl/>
        </w:rPr>
        <w:t>طب الإمام الرضا عليه السلام (الرسالة الذهبية)، النص، ص: 47</w:t>
      </w:r>
    </w:p>
    <w:p w:rsidR="005E1058" w:rsidRPr="005E1058" w:rsidRDefault="004E1306" w:rsidP="005E1058">
      <w:pPr>
        <w:pStyle w:val="a0"/>
        <w:rPr>
          <w:rtl/>
          <w:lang w:bidi="ar-SA"/>
        </w:rPr>
      </w:pPr>
      <w:hyperlink r:id="rId17" w:anchor="_ftnref4" w:history="1">
        <w:r w:rsidR="005E1058" w:rsidRPr="005E1058">
          <w:rPr>
            <w:rStyle w:val="Hyperlink"/>
            <w:rFonts w:hint="cs"/>
            <w:vertAlign w:val="superscript"/>
            <w:rtl/>
          </w:rPr>
          <w:t>[4]</w:t>
        </w:r>
      </w:hyperlink>
      <w:r w:rsidR="005E1058" w:rsidRPr="005E1058">
        <w:rPr>
          <w:rFonts w:hint="cs"/>
          <w:rtl/>
          <w:lang w:bidi="ar-SA"/>
        </w:rPr>
        <w:t xml:space="preserve"> </w:t>
      </w:r>
      <w:r w:rsidR="005E1058" w:rsidRPr="005E1058">
        <w:rPr>
          <w:rFonts w:hint="cs"/>
          <w:rtl/>
        </w:rPr>
        <w:t>تقريرات فلسفه، ج‏3، ص: 335</w:t>
      </w:r>
    </w:p>
    <w:p w:rsidR="005E1058" w:rsidRPr="005E1058" w:rsidRDefault="004E1306" w:rsidP="005E1058">
      <w:pPr>
        <w:pStyle w:val="a0"/>
        <w:rPr>
          <w:rtl/>
          <w:lang w:bidi="ar-SA"/>
        </w:rPr>
      </w:pPr>
      <w:hyperlink r:id="rId18" w:anchor="_ftnref5" w:history="1">
        <w:r w:rsidR="005E1058">
          <w:rPr>
            <w:rStyle w:val="Hyperlink"/>
            <w:rFonts w:hint="cs"/>
            <w:vertAlign w:val="superscript"/>
            <w:rtl/>
          </w:rPr>
          <w:t>[5</w:t>
        </w:r>
        <w:r w:rsidR="005E1058" w:rsidRPr="005E1058">
          <w:rPr>
            <w:rStyle w:val="Hyperlink"/>
            <w:rFonts w:hint="cs"/>
            <w:vertAlign w:val="superscript"/>
            <w:rtl/>
          </w:rPr>
          <w:t>]</w:t>
        </w:r>
      </w:hyperlink>
      <w:r w:rsidR="005E1058" w:rsidRPr="005E1058">
        <w:rPr>
          <w:rFonts w:hint="cs"/>
          <w:rtl/>
          <w:lang w:bidi="ar-SA"/>
        </w:rPr>
        <w:t xml:space="preserve"> </w:t>
      </w:r>
      <w:r w:rsidR="005E1058" w:rsidRPr="005E1058">
        <w:rPr>
          <w:rFonts w:hint="cs"/>
          <w:rtl/>
        </w:rPr>
        <w:t>صحيفه امام، ج‏8، ص: 223</w:t>
      </w:r>
    </w:p>
    <w:sectPr w:rsidR="005E1058" w:rsidRPr="005E1058" w:rsidSect="0049774C">
      <w:headerReference w:type="default" r:id="rId19"/>
      <w:footerReference w:type="default" r:id="rId20"/>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306" w:rsidRDefault="004E1306" w:rsidP="00982C20">
      <w:pPr>
        <w:spacing w:after="0" w:line="240" w:lineRule="auto"/>
      </w:pPr>
      <w:r>
        <w:separator/>
      </w:r>
    </w:p>
  </w:endnote>
  <w:endnote w:type="continuationSeparator" w:id="0">
    <w:p w:rsidR="004E1306" w:rsidRDefault="004E1306"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306" w:rsidRDefault="004E1306" w:rsidP="00982C20">
      <w:pPr>
        <w:spacing w:after="0" w:line="240" w:lineRule="auto"/>
      </w:pPr>
      <w:r>
        <w:separator/>
      </w:r>
    </w:p>
  </w:footnote>
  <w:footnote w:type="continuationSeparator" w:id="0">
    <w:p w:rsidR="004E1306" w:rsidRDefault="004E1306"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1A0DE6" w:rsidRPr="001A0DE6" w:rsidRDefault="008203A0">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3CF409DE" wp14:editId="792B6DF9">
              <wp:simplePos x="0" y="0"/>
              <wp:positionH relativeFrom="column">
                <wp:posOffset>343535</wp:posOffset>
              </wp:positionH>
              <wp:positionV relativeFrom="paragraph">
                <wp:posOffset>201988</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203A0" w:rsidRPr="0078203C" w:rsidRDefault="008203A0" w:rsidP="008203A0">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8203A0" w:rsidRPr="00820FB6" w:rsidRDefault="008203A0" w:rsidP="008203A0">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8203A0" w:rsidRPr="0078203C" w:rsidRDefault="008203A0" w:rsidP="008203A0">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8203A0" w:rsidRPr="00B23B44" w:rsidRDefault="008203A0" w:rsidP="008203A0">
                            <w:pPr>
                              <w:spacing w:after="0" w:line="240" w:lineRule="auto"/>
                              <w:jc w:val="lowKashida"/>
                              <w:rPr>
                                <w:rFonts w:ascii="IRANSans" w:hAnsi="IRANSans" w:cs="IRANSans"/>
                                <w:b/>
                                <w:bCs/>
                                <w:color w:val="595959" w:themeColor="text1" w:themeTint="A6"/>
                                <w:sz w:val="14"/>
                                <w:szCs w:val="14"/>
                                <w:rtl/>
                              </w:rPr>
                            </w:pPr>
                          </w:p>
                          <w:p w:rsidR="008203A0" w:rsidRDefault="008203A0" w:rsidP="008203A0">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8203A0" w:rsidRPr="00820FB6" w:rsidRDefault="008203A0" w:rsidP="008203A0">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7.05pt;margin-top:15.9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JGvyqOAAAAAJAQAADwAAAGRycy9kb3ducmV2LnhtbEyPQUvDQBSE74L/YXmCN7vZ&#10;phUbsymlqKci2Ari7TX7moRmd0N2m6T/3udJj8MMM9/k68m2YqA+NN5pULMEBLnSm8ZVGj4Prw9P&#10;IEJEZ7D1jjRcKcC6uL3JMTN+dB807GMluMSFDDXUMXaZlKGsyWKY+Y4ceyffW4ws+0qaHkcut62c&#10;J8mjtNg4Xqixo21N5Xl/sRreRhw3qXoZdufT9vp9WL5/7RRpfX83bZ5BRJriXxh+8RkdCmY6+osz&#10;QbQalgvFSQ2p4gfsr+arFMRRwyJRCmSRy/8Pih8AAAD//wMAUEsBAi0AFAAGAAgAAAAhALaDOJL+&#10;AAAA4QEAABMAAAAAAAAAAAAAAAAAAAAAAFtDb250ZW50X1R5cGVzXS54bWxQSwECLQAUAAYACAAA&#10;ACEAOP0h/9YAAACUAQAACwAAAAAAAAAAAAAAAAAvAQAAX3JlbHMvLnJlbHNQSwECLQAUAAYACAAA&#10;ACEA3fpk5KQDAADYCQAADgAAAAAAAAAAAAAAAAAuAgAAZHJzL2Uyb0RvYy54bWxQSwECLQAUAAYA&#10;CAAAACEAJGvyqOAAAAAJAQAADwAAAAAAAAAAAAAAAAD+BQAAZHJzL2Rvd25yZXYueG1sUEsFBgAA&#10;AAAEAAQA8wAAAAsHA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8203A0" w:rsidRPr="0078203C" w:rsidRDefault="008203A0" w:rsidP="008203A0">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8203A0" w:rsidRPr="00820FB6" w:rsidRDefault="008203A0" w:rsidP="008203A0">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8203A0" w:rsidRPr="0078203C" w:rsidRDefault="008203A0" w:rsidP="008203A0">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8203A0" w:rsidRPr="00B23B44" w:rsidRDefault="008203A0" w:rsidP="008203A0">
                      <w:pPr>
                        <w:spacing w:after="0" w:line="240" w:lineRule="auto"/>
                        <w:jc w:val="lowKashida"/>
                        <w:rPr>
                          <w:rFonts w:ascii="IRANSans" w:hAnsi="IRANSans" w:cs="IRANSans"/>
                          <w:b/>
                          <w:bCs/>
                          <w:color w:val="595959" w:themeColor="text1" w:themeTint="A6"/>
                          <w:sz w:val="14"/>
                          <w:szCs w:val="14"/>
                          <w:rtl/>
                        </w:rPr>
                      </w:pPr>
                    </w:p>
                    <w:p w:rsidR="008203A0" w:rsidRDefault="008203A0" w:rsidP="008203A0">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8203A0" w:rsidRPr="00820FB6" w:rsidRDefault="008203A0" w:rsidP="008203A0">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DD28B9" w:rsidRPr="00DD28B9">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DD28B9" w:rsidRPr="00DD28B9">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535B0"/>
    <w:rsid w:val="00060DBF"/>
    <w:rsid w:val="00066C3D"/>
    <w:rsid w:val="000678DB"/>
    <w:rsid w:val="00070DE6"/>
    <w:rsid w:val="00071B6A"/>
    <w:rsid w:val="0007304E"/>
    <w:rsid w:val="00073091"/>
    <w:rsid w:val="00085AB3"/>
    <w:rsid w:val="000A50B2"/>
    <w:rsid w:val="000C3112"/>
    <w:rsid w:val="000C7B9A"/>
    <w:rsid w:val="000D2D2D"/>
    <w:rsid w:val="000D7474"/>
    <w:rsid w:val="000E0472"/>
    <w:rsid w:val="000E73FB"/>
    <w:rsid w:val="000E75BF"/>
    <w:rsid w:val="000F1DE0"/>
    <w:rsid w:val="000F24A4"/>
    <w:rsid w:val="000F43DE"/>
    <w:rsid w:val="000F784B"/>
    <w:rsid w:val="00103F8D"/>
    <w:rsid w:val="00116AC6"/>
    <w:rsid w:val="0011725F"/>
    <w:rsid w:val="0012336A"/>
    <w:rsid w:val="0013161A"/>
    <w:rsid w:val="00132558"/>
    <w:rsid w:val="001436D3"/>
    <w:rsid w:val="001544C7"/>
    <w:rsid w:val="00160680"/>
    <w:rsid w:val="0018742D"/>
    <w:rsid w:val="001A0DE6"/>
    <w:rsid w:val="001B7996"/>
    <w:rsid w:val="001C3150"/>
    <w:rsid w:val="001D639B"/>
    <w:rsid w:val="001F33F2"/>
    <w:rsid w:val="00200E72"/>
    <w:rsid w:val="00202FAE"/>
    <w:rsid w:val="00207488"/>
    <w:rsid w:val="00216A2F"/>
    <w:rsid w:val="00224816"/>
    <w:rsid w:val="00225944"/>
    <w:rsid w:val="00235DD7"/>
    <w:rsid w:val="002366E1"/>
    <w:rsid w:val="00265127"/>
    <w:rsid w:val="00267399"/>
    <w:rsid w:val="002774E1"/>
    <w:rsid w:val="00286BBD"/>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93958"/>
    <w:rsid w:val="003B077F"/>
    <w:rsid w:val="003B1FAF"/>
    <w:rsid w:val="003C0164"/>
    <w:rsid w:val="003C20DF"/>
    <w:rsid w:val="003E76B0"/>
    <w:rsid w:val="003F4918"/>
    <w:rsid w:val="00413917"/>
    <w:rsid w:val="00416727"/>
    <w:rsid w:val="004179B0"/>
    <w:rsid w:val="00420A2E"/>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E1306"/>
    <w:rsid w:val="004F2440"/>
    <w:rsid w:val="005061BD"/>
    <w:rsid w:val="00510475"/>
    <w:rsid w:val="00515946"/>
    <w:rsid w:val="00524805"/>
    <w:rsid w:val="005418EC"/>
    <w:rsid w:val="005445B3"/>
    <w:rsid w:val="00550872"/>
    <w:rsid w:val="00562148"/>
    <w:rsid w:val="00575A7B"/>
    <w:rsid w:val="00575DDF"/>
    <w:rsid w:val="00586F78"/>
    <w:rsid w:val="00587ACE"/>
    <w:rsid w:val="005A5572"/>
    <w:rsid w:val="005C2B24"/>
    <w:rsid w:val="005C3FDF"/>
    <w:rsid w:val="005E1058"/>
    <w:rsid w:val="005E79D1"/>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6F015E"/>
    <w:rsid w:val="007058D7"/>
    <w:rsid w:val="007105C6"/>
    <w:rsid w:val="00713ADB"/>
    <w:rsid w:val="00716751"/>
    <w:rsid w:val="0072308B"/>
    <w:rsid w:val="00730908"/>
    <w:rsid w:val="00735B2F"/>
    <w:rsid w:val="00736A72"/>
    <w:rsid w:val="00745309"/>
    <w:rsid w:val="00753B29"/>
    <w:rsid w:val="007707B1"/>
    <w:rsid w:val="00770DD0"/>
    <w:rsid w:val="00774724"/>
    <w:rsid w:val="007811AD"/>
    <w:rsid w:val="0078203C"/>
    <w:rsid w:val="0078400F"/>
    <w:rsid w:val="00785444"/>
    <w:rsid w:val="00786319"/>
    <w:rsid w:val="007864E5"/>
    <w:rsid w:val="00786A8F"/>
    <w:rsid w:val="00791AF6"/>
    <w:rsid w:val="00791BA8"/>
    <w:rsid w:val="007A61F0"/>
    <w:rsid w:val="007B56ED"/>
    <w:rsid w:val="007B7647"/>
    <w:rsid w:val="007D1BEC"/>
    <w:rsid w:val="007F254C"/>
    <w:rsid w:val="0080465B"/>
    <w:rsid w:val="00811080"/>
    <w:rsid w:val="008203A0"/>
    <w:rsid w:val="008277C9"/>
    <w:rsid w:val="0083525F"/>
    <w:rsid w:val="00836F1D"/>
    <w:rsid w:val="00841884"/>
    <w:rsid w:val="00851885"/>
    <w:rsid w:val="008538F4"/>
    <w:rsid w:val="00860F05"/>
    <w:rsid w:val="00864D50"/>
    <w:rsid w:val="008A2AA2"/>
    <w:rsid w:val="008A6F8D"/>
    <w:rsid w:val="008A76C2"/>
    <w:rsid w:val="008C509D"/>
    <w:rsid w:val="008D795B"/>
    <w:rsid w:val="008E0207"/>
    <w:rsid w:val="008E29C8"/>
    <w:rsid w:val="008E55B5"/>
    <w:rsid w:val="008E5895"/>
    <w:rsid w:val="008E6EF7"/>
    <w:rsid w:val="008F4D3D"/>
    <w:rsid w:val="008F5A92"/>
    <w:rsid w:val="00927672"/>
    <w:rsid w:val="0093630E"/>
    <w:rsid w:val="009416C4"/>
    <w:rsid w:val="00944B95"/>
    <w:rsid w:val="00944EC1"/>
    <w:rsid w:val="00955627"/>
    <w:rsid w:val="009575A7"/>
    <w:rsid w:val="00961EDC"/>
    <w:rsid w:val="00965313"/>
    <w:rsid w:val="0098057F"/>
    <w:rsid w:val="00982C20"/>
    <w:rsid w:val="009866DC"/>
    <w:rsid w:val="0098672B"/>
    <w:rsid w:val="0099124E"/>
    <w:rsid w:val="0099294B"/>
    <w:rsid w:val="009932AE"/>
    <w:rsid w:val="00995639"/>
    <w:rsid w:val="009A0E09"/>
    <w:rsid w:val="009A17A3"/>
    <w:rsid w:val="009B0F7A"/>
    <w:rsid w:val="009B15A6"/>
    <w:rsid w:val="009D47C9"/>
    <w:rsid w:val="009D6D2D"/>
    <w:rsid w:val="009E05E3"/>
    <w:rsid w:val="009E23A2"/>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B4009"/>
    <w:rsid w:val="00AB5D69"/>
    <w:rsid w:val="00AC2C1E"/>
    <w:rsid w:val="00AC2E49"/>
    <w:rsid w:val="00AC4F76"/>
    <w:rsid w:val="00AD0ABD"/>
    <w:rsid w:val="00AE494C"/>
    <w:rsid w:val="00AE7FD0"/>
    <w:rsid w:val="00AF63FE"/>
    <w:rsid w:val="00B00085"/>
    <w:rsid w:val="00B11796"/>
    <w:rsid w:val="00B126F4"/>
    <w:rsid w:val="00B210C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E58FA"/>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9158F"/>
    <w:rsid w:val="00CA537D"/>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65CFC"/>
    <w:rsid w:val="00D748F9"/>
    <w:rsid w:val="00D75686"/>
    <w:rsid w:val="00D756CB"/>
    <w:rsid w:val="00D77EB1"/>
    <w:rsid w:val="00DB2195"/>
    <w:rsid w:val="00DB5857"/>
    <w:rsid w:val="00DB5979"/>
    <w:rsid w:val="00DC2DA7"/>
    <w:rsid w:val="00DC32B4"/>
    <w:rsid w:val="00DC4A68"/>
    <w:rsid w:val="00DD1261"/>
    <w:rsid w:val="00DD28B9"/>
    <w:rsid w:val="00DF386F"/>
    <w:rsid w:val="00DF3EBC"/>
    <w:rsid w:val="00DF4B9F"/>
    <w:rsid w:val="00DF5ACA"/>
    <w:rsid w:val="00E032FA"/>
    <w:rsid w:val="00E03A37"/>
    <w:rsid w:val="00E319DD"/>
    <w:rsid w:val="00E31B9F"/>
    <w:rsid w:val="00E33A5E"/>
    <w:rsid w:val="00E442A6"/>
    <w:rsid w:val="00E64669"/>
    <w:rsid w:val="00E77613"/>
    <w:rsid w:val="00E85120"/>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3585C"/>
    <w:rsid w:val="00F768AE"/>
    <w:rsid w:val="00F80580"/>
    <w:rsid w:val="00F941E6"/>
    <w:rsid w:val="00F96420"/>
    <w:rsid w:val="00FA2B68"/>
    <w:rsid w:val="00FA7071"/>
    <w:rsid w:val="00FB30D5"/>
    <w:rsid w:val="00FC06DC"/>
    <w:rsid w:val="00FD0C5E"/>
    <w:rsid w:val="00FD11E6"/>
    <w:rsid w:val="00FE0401"/>
    <w:rsid w:val="00FE36BB"/>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944194085">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269656018">
      <w:bodyDiv w:val="1"/>
      <w:marLeft w:val="0"/>
      <w:marRight w:val="0"/>
      <w:marTop w:val="0"/>
      <w:marBottom w:val="0"/>
      <w:divBdr>
        <w:top w:val="none" w:sz="0" w:space="0" w:color="auto"/>
        <w:left w:val="none" w:sz="0" w:space="0" w:color="auto"/>
        <w:bottom w:val="none" w:sz="0" w:space="0" w:color="auto"/>
        <w:right w:val="none" w:sz="0" w:space="0" w:color="auto"/>
      </w:divBdr>
    </w:div>
    <w:div w:id="1438327571">
      <w:bodyDiv w:val="1"/>
      <w:marLeft w:val="0"/>
      <w:marRight w:val="0"/>
      <w:marTop w:val="0"/>
      <w:marBottom w:val="0"/>
      <w:divBdr>
        <w:top w:val="none" w:sz="0" w:space="0" w:color="auto"/>
        <w:left w:val="none" w:sz="0" w:space="0" w:color="auto"/>
        <w:bottom w:val="none" w:sz="0" w:space="0" w:color="auto"/>
        <w:right w:val="none" w:sz="0" w:space="0" w:color="auto"/>
      </w:divBdr>
    </w:div>
    <w:div w:id="1800301899">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arimelaptop\Desktop\&#1587;&#1575;&#1740;&#1578;\&#1580;&#1586;&#1608;&#1575;&#1578;\&#1578;&#1581;&#1608;&#1604;%20&#1605;&#1593;&#1606;&#1608;&#1740;%20&#1608;&#1740;&#1585;&#1575;&#1587;&#1578;3.docx" TargetMode="External"/><Relationship Id="rId18" Type="http://schemas.openxmlformats.org/officeDocument/2006/relationships/hyperlink" Target="file:///C:\Users\karimelaptop\Desktop\&#1587;&#1575;&#1740;&#1578;\&#1580;&#1586;&#1608;&#1575;&#1578;\&#1578;&#1581;&#1608;&#1604;%20&#1605;&#1593;&#1606;&#1608;&#1740;%20&#1608;&#1740;&#1585;&#1575;&#1587;&#1578;3.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C:\Users\karimelaptop\Desktop\&#1587;&#1575;&#1740;&#1578;\&#1580;&#1586;&#1608;&#1575;&#1578;\&#1578;&#1581;&#1608;&#1604;%20&#1605;&#1593;&#1606;&#1608;&#1740;%20&#1608;&#1740;&#1585;&#1575;&#1587;&#1578;3.docx" TargetMode="External"/><Relationship Id="rId17" Type="http://schemas.openxmlformats.org/officeDocument/2006/relationships/hyperlink" Target="file:///C:\Users\karimelaptop\Desktop\&#1587;&#1575;&#1740;&#1578;\&#1580;&#1586;&#1608;&#1575;&#1578;\&#1578;&#1581;&#1608;&#1604;%20&#1605;&#1593;&#1606;&#1608;&#1740;%20&#1608;&#1740;&#1585;&#1575;&#1587;&#1578;3.docx" TargetMode="External"/><Relationship Id="rId2" Type="http://schemas.openxmlformats.org/officeDocument/2006/relationships/numbering" Target="numbering.xml"/><Relationship Id="rId16" Type="http://schemas.openxmlformats.org/officeDocument/2006/relationships/hyperlink" Target="file:///C:\Users\karimelaptop\Desktop\&#1587;&#1575;&#1740;&#1578;\&#1580;&#1586;&#1608;&#1575;&#1578;\&#1578;&#1581;&#1608;&#1604;%20&#1605;&#1593;&#1606;&#1608;&#1740;%20&#1608;&#1740;&#1585;&#1575;&#1587;&#1578;3.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karimelaptop\Desktop\&#1587;&#1575;&#1740;&#1578;\&#1580;&#1586;&#1608;&#1575;&#1578;\&#1578;&#1581;&#1608;&#1604;%20&#1605;&#1593;&#1606;&#1608;&#1740;%20&#1608;&#1740;&#1585;&#1575;&#1587;&#1578;3.docx" TargetMode="External"/><Relationship Id="rId5" Type="http://schemas.openxmlformats.org/officeDocument/2006/relationships/settings" Target="settings.xml"/><Relationship Id="rId15" Type="http://schemas.openxmlformats.org/officeDocument/2006/relationships/hyperlink" Target="file:///C:\Users\karimelaptop\Desktop\&#1587;&#1575;&#1740;&#1578;\&#1580;&#1586;&#1608;&#1575;&#1578;\&#1578;&#1581;&#1608;&#1604;%20&#1605;&#1593;&#1606;&#1608;&#1740;%20&#1608;&#1740;&#1585;&#1575;&#1587;&#1578;3.docx" TargetMode="Externa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C:\Users\karimelaptop\Desktop\&#1587;&#1575;&#1740;&#1578;\&#1580;&#1586;&#1608;&#1575;&#1578;\&#1578;&#1581;&#1608;&#1604;%20&#1605;&#1593;&#1606;&#1608;&#1740;%20&#1608;&#1740;&#1585;&#1575;&#1587;&#1578;3.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E5295-DADF-4FB1-B045-7D3148A36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8</cp:revision>
  <cp:lastPrinted>2020-02-25T10:19:00Z</cp:lastPrinted>
  <dcterms:created xsi:type="dcterms:W3CDTF">2020-02-05T11:10:00Z</dcterms:created>
  <dcterms:modified xsi:type="dcterms:W3CDTF">2020-02-25T10:19:00Z</dcterms:modified>
</cp:coreProperties>
</file>