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Pr="00610731" w:rsidRDefault="00610731" w:rsidP="00610731">
      <w:pPr>
        <w:pStyle w:val="a2"/>
        <w:rPr>
          <w:rtl/>
        </w:rPr>
      </w:pPr>
      <w:r w:rsidRPr="00610731">
        <w:rPr>
          <w:rFonts w:hint="cs"/>
          <w:rtl/>
          <w:lang w:bidi="ar-SA"/>
        </w:rPr>
        <w:t>سیر ورود انسان به دنیا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ED383A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t-153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61073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بینش/</w:t>
            </w:r>
            <w:r w:rsidR="00ED383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 w:rsidR="0061073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نظام آفرینش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10731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تغییر بینش، انسان، دنیا، سیر، تفکر، قوانین عالم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610731" w:rsidRDefault="00610731" w:rsidP="00610731">
      <w:pPr>
        <w:pStyle w:val="a1"/>
        <w:jc w:val="both"/>
        <w:rPr>
          <w:rFonts w:hint="cs"/>
        </w:rPr>
      </w:pPr>
      <w:bookmarkStart w:id="0" w:name="_GoBack"/>
      <w:bookmarkEnd w:id="0"/>
    </w:p>
    <w:p w:rsidR="00610731" w:rsidRPr="00610731" w:rsidRDefault="00610731" w:rsidP="005254C8">
      <w:pPr>
        <w:pStyle w:val="a1"/>
        <w:jc w:val="both"/>
        <w:rPr>
          <w:color w:val="1F497D" w:themeColor="text2"/>
          <w:rtl/>
        </w:rPr>
      </w:pPr>
      <w:r w:rsidRPr="005254C8">
        <w:rPr>
          <w:rFonts w:ascii="Cambria" w:hAnsi="Cambria" w:cs="Cambria" w:hint="cs"/>
          <w:color w:val="1F497D" w:themeColor="text2"/>
          <w:rtl/>
        </w:rPr>
        <w:lastRenderedPageBreak/>
        <w:t>«</w:t>
      </w:r>
      <w:r w:rsidRPr="005254C8">
        <w:rPr>
          <w:rFonts w:cs="KFGQPC Uthmanic Script HAFS" w:hint="cs"/>
          <w:color w:val="1F497D" w:themeColor="text2"/>
          <w:rtl/>
        </w:rPr>
        <w:t>وَ اللَّهُ أَخْرَجَكُمْ مِنْ بُطُونِ أُمَّهاتِكُمْ لا تَعْلَمُونَ شَ</w:t>
      </w:r>
      <w:r w:rsidR="005254C8" w:rsidRPr="005254C8">
        <w:rPr>
          <w:rFonts w:cs="KFGQPC Uthmanic Script HAFS"/>
          <w:color w:val="1F497D" w:themeColor="text2"/>
          <w:rtl/>
        </w:rPr>
        <w:t>ي</w:t>
      </w:r>
      <w:r w:rsidRPr="005254C8">
        <w:rPr>
          <w:rFonts w:cs="KFGQPC Uthmanic Script HAFS" w:hint="cs"/>
          <w:color w:val="1F497D" w:themeColor="text2"/>
          <w:rtl/>
        </w:rPr>
        <w:t>ئاً وَ جَعَلَ لَكُمُ السَّمْعَ وَ الْأَبْصارَ وَ الْأَفْئِدَةَ لَعَلَّكُمْ تَشْكُرُون‏</w:t>
      </w:r>
      <w:r w:rsidRPr="005254C8">
        <w:rPr>
          <w:rFonts w:ascii="Cambria" w:hAnsi="Cambria" w:cs="Cambria" w:hint="cs"/>
          <w:color w:val="1F497D" w:themeColor="text2"/>
          <w:rtl/>
        </w:rPr>
        <w:t>»</w:t>
      </w:r>
      <w:r w:rsidRPr="005254C8">
        <w:rPr>
          <w:rFonts w:cs="KFGQPC Uthmanic Script HAFS" w:hint="cs"/>
          <w:rtl/>
        </w:rPr>
        <w:t xml:space="preserve"> </w:t>
      </w:r>
      <w:r>
        <w:rPr>
          <w:rFonts w:hint="cs"/>
          <w:rtl/>
        </w:rPr>
        <w:t>(</w:t>
      </w:r>
      <w:r w:rsidRPr="00610731">
        <w:rPr>
          <w:rFonts w:hint="cs"/>
          <w:rtl/>
        </w:rPr>
        <w:t>النحل : 78</w:t>
      </w:r>
      <w:r>
        <w:rPr>
          <w:rFonts w:hint="cs"/>
          <w:rtl/>
        </w:rPr>
        <w:t>)</w:t>
      </w:r>
    </w:p>
    <w:p w:rsidR="00610731" w:rsidRPr="005254C8" w:rsidRDefault="00610731" w:rsidP="005254C8">
      <w:pPr>
        <w:pStyle w:val="a1"/>
        <w:rPr>
          <w:rtl/>
        </w:rPr>
      </w:pPr>
      <w:r w:rsidRPr="00610731">
        <w:rPr>
          <w:rFonts w:hint="cs"/>
          <w:color w:val="1F497D" w:themeColor="text2"/>
          <w:rtl/>
        </w:rPr>
        <w:t>«وَ اللَّهُ أَخْرَجَكُمْ مِنْ بُطُونِ أُمَّهاتِكُمْ»</w:t>
      </w:r>
      <w:r w:rsidRPr="00610731">
        <w:rPr>
          <w:rFonts w:hint="cs"/>
          <w:rtl/>
        </w:rPr>
        <w:t>:</w:t>
      </w:r>
      <w:r w:rsidRPr="00610731">
        <w:rPr>
          <w:rFonts w:hint="cs"/>
          <w:rtl/>
          <w:lang w:bidi="ar-SA"/>
        </w:rPr>
        <w:t xml:space="preserve"> </w:t>
      </w:r>
      <w:r w:rsidRPr="005254C8">
        <w:rPr>
          <w:rFonts w:hint="cs"/>
          <w:rtl/>
        </w:rPr>
        <w:t>و خدا خارج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‌كند شما را از بطون مادرانتان. این قسمت توجه به غ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ب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گری است که با هم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رابطه دارد. عالم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گر، عالم بطون مادران است.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مطالب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ست كه فهم آن سخت باشد. با مختصر دقت،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ك 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ر بنا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فكر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بس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ار محكم برا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انسان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جاد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‌كند. 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ب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آن عالم و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چه ارتباط و پ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وستگ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وجود دارد؟ در ع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حال كه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دو عالم، مستقل اند و نظام مخصوص به خود دارند، هر آن چه را كه در زندگ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از دار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م، همگ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در آن عالم قبل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ساخته شده است. اگر در عالم رحم مادر به ما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‌گفتند چشمت را مراقب باش كه در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خوب درست شود، چرا كه اگر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ناقص باشد، تو كور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‌شو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و تمام وجود تو در عذاب است.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حرف‌ها برا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آن جن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در شكم مادر، قابل درك نبود. تازه اگر علم خ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ل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پ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شرفت كند و جن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حرف را بفهمد كه مواظب باش چشم داشته باش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، تازه نم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‌فهمد كه چشم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عن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چه. چون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دن، اصلاً در ظرف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ت آن عالم 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ست.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دن مربوط به نظام بالاتر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است.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دن را نم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‌تواند بفهمد، اصلاً درك آن معن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در آن نظام، محال است. اگر هم به او توض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ح بده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كه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دن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عن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چه و بگو</w:t>
      </w:r>
      <w:r w:rsidR="005254C8" w:rsidRPr="005254C8">
        <w:rPr>
          <w:rFonts w:hint="cs"/>
          <w:rtl/>
          <w:lang w:bidi="ar-SA"/>
        </w:rPr>
        <w:t>یی</w:t>
      </w:r>
      <w:r w:rsidRPr="005254C8">
        <w:rPr>
          <w:rFonts w:hint="cs"/>
          <w:rtl/>
        </w:rPr>
        <w:t xml:space="preserve"> مثلاً كوه كه هزاران برابر توست، در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چشم جا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‌شود و تو آن كوه را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‌ب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</w:t>
      </w:r>
      <w:r w:rsidR="005254C8" w:rsidRPr="005254C8">
        <w:rPr>
          <w:rFonts w:hint="cs"/>
          <w:rtl/>
          <w:lang w:bidi="ar-SA"/>
        </w:rPr>
        <w:t>ی</w:t>
      </w:r>
      <w:r w:rsidR="005254C8">
        <w:rPr>
          <w:rFonts w:hint="cs"/>
          <w:rtl/>
        </w:rPr>
        <w:t xml:space="preserve"> و</w:t>
      </w:r>
      <w:r w:rsidRPr="005254C8">
        <w:rPr>
          <w:rFonts w:hint="cs"/>
          <w:rtl/>
        </w:rPr>
        <w:t>... ،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‌گو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 نه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اصلاً امكان ندارد. اگر كوه در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چشم جا شود كه چشم من متلاش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‌شود. اگر بازهم توض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ح بده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كه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دن واقعاً به معنا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جاگرفتن كوه در چشم تو 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ست، بلكه نور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وجود دارد كه آن را به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چشم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‌آورد و آن باعث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دن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‌شود. خواهد گفت: مشكل كه بدتر شد. خود نور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ست؟! تازه اگر هم چن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كه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‌گو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د، بشود، اصلاً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دن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عن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چه؟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هر قدر هم بگو</w:t>
      </w:r>
      <w:r w:rsidR="005254C8" w:rsidRPr="005254C8">
        <w:rPr>
          <w:rFonts w:hint="cs"/>
          <w:rtl/>
          <w:lang w:bidi="ar-SA"/>
        </w:rPr>
        <w:t>یی</w:t>
      </w:r>
      <w:r w:rsidRPr="005254C8">
        <w:rPr>
          <w:rFonts w:hint="cs"/>
          <w:rtl/>
        </w:rPr>
        <w:t xml:space="preserve"> كه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دن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جدا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از تو 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ست باز هم نخواهد فهم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د. چرا كه آن نظام با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نظام، كاملاً متفاوت است. اصلاً تضاد با نظام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دارد. اما در ع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حال، پ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وستگ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خ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ل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عج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ب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دارد. آن قدر پ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وستگ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دارد كه چشم با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 در آن عالم ساخته شود و درا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ن عالم استفاده شود. همه‌اش هم در خود شخص است. 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lastRenderedPageBreak/>
        <w:t xml:space="preserve">چشم فقط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ك مثال است. همه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 مثل هم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است. زبان برا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درك مزه و خوردن و... . بازهم در آن عالم غذا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كودك از طر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ق خون مادر تغذ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ه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‌شود، اصلاً</w:t>
      </w:r>
      <w:r w:rsidR="005254C8">
        <w:rPr>
          <w:rFonts w:hint="cs"/>
          <w:rtl/>
        </w:rPr>
        <w:t xml:space="preserve"> درک خون برای کودک معنا ندارد و</w:t>
      </w:r>
      <w:r w:rsidRPr="005254C8">
        <w:rPr>
          <w:rFonts w:hint="cs"/>
          <w:rtl/>
        </w:rPr>
        <w:t>... . اما هرچه هست با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 در آن عالم ساخته شود و هر چه شد،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گر همان خواهد شد. اگر در آن جا،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ناقص ساخته شود، این جا هم در زندگ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به همان اندازه كه ناقص شده از آن محروم است. و به هم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ترت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ب اعضا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گر هم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نچن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است.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 xml:space="preserve"> در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ساخته شدن، دو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 بس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ار مهم دخالت دارد: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1. خون مادر (خون آن عالم) همواره حركت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‌كند. 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2. مأمور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از عالم ملكوت، آن مواد را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رند و از آن مواد كه در داخل خون است، اعضا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مختلف بدن را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‌سازند. آن دانشمندان دانش آفر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ن، آنها كه خود علم، خود نور و خود قوه هستند. این ها مطالب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است كه غ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ر از وح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، محال است منابع علوم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گر بتوانند درك كنند.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امام سجاد(ع) است كه با توص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ف خود، ملائكه را برا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ما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‌فهماند و نقش و كاركرد هر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ك از آنها را در عالم برا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ما شرح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‌دهد. علوم ذهن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اگر بخواهند به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پا بگذارند، پَرَش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‌سوزد.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با قبول همه قوان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كه مثلاً استخوان از كلس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 ساخته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‌شود و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ا مغز از فسفر موجود در خون ساخته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‌شود و...،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مأمور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ملكوت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هستند كه مهندس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آن را انجام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‌دهند و تمام دستگاه‌ها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بدن را آن مهندس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از گردش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مواد به شكل خون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رند و این ها را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‌سازند. وگرنه خون در حركت خودش است. آنكه این ها را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رد و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‌سازد برا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عالم بعد، آن مهندس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ملكوت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هستند. 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با فهم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مطالب، تازه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‌فهم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 كه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عالم، چقدر دق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ق و حساب شده است؛ آن هم مرتبه به مرتبه. حت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بعد از این که به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آمد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م، (در دوره</w:t>
      </w:r>
      <w:r w:rsidRPr="005254C8">
        <w:rPr>
          <w:rFonts w:hint="cs"/>
          <w:rtl/>
        </w:rPr>
        <w:softHyphen/>
        <w:t>ی نوزاد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) نه چشم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‌ب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ند و نه گوش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‌شنود و به عبارت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هنوز در زندگ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ست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م. در برزخ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هست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 كه آماده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شو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م. همچنانكه كار متخصص 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باست و بر مر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ض حكومت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‌كند، کار آن ملائكه‌ا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كه حافظ آن متخصص هستند نیز چه 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با و لط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ف است و حكومت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‌كند. 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lastRenderedPageBreak/>
        <w:t>پس آن مأمور مربوطه در آن دوران كوتاه چن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[بدن انسان] را ساخت، در حالیکه هزاران سال است متخصصان در شناخت آن، پ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ش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‌روند، آن هم در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ك رشته مثلاً چشم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ا پوست و هنوز به پایان نرسیده</w:t>
      </w:r>
      <w:r w:rsidRPr="005254C8">
        <w:rPr>
          <w:rFonts w:hint="cs"/>
          <w:rtl/>
        </w:rPr>
        <w:softHyphen/>
        <w:t xml:space="preserve">اند. 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آن جن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نی كه در آن عالم نم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‌فهم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د، الان در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عالم،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‌فهمد كه من كور مادرزادم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عن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چه. کوری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ب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رون از تو 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ست، خودت هستی. مغزت قو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است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ا ضع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ف </w:t>
      </w:r>
      <w:r w:rsidR="005254C8" w:rsidRPr="005254C8">
        <w:rPr>
          <w:rFonts w:hint="cs"/>
          <w:rtl/>
          <w:lang w:bidi="ar-SA"/>
        </w:rPr>
        <w:t>ی</w:t>
      </w:r>
      <w:r w:rsidR="000E7120">
        <w:rPr>
          <w:rFonts w:hint="cs"/>
          <w:rtl/>
        </w:rPr>
        <w:t>ا</w:t>
      </w:r>
      <w:r w:rsidRPr="005254C8">
        <w:rPr>
          <w:rFonts w:hint="cs"/>
          <w:rtl/>
        </w:rPr>
        <w:t>...</w:t>
      </w:r>
      <w:r w:rsidR="000E7120">
        <w:rPr>
          <w:rFonts w:hint="cs"/>
          <w:rtl/>
        </w:rPr>
        <w:t>؛</w:t>
      </w:r>
      <w:r w:rsidRPr="005254C8">
        <w:rPr>
          <w:rFonts w:hint="cs"/>
          <w:rtl/>
        </w:rPr>
        <w:t xml:space="preserve"> همه این ها در خود من است و ك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ست كه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معنا را متوجه نشود؟ اصلاً فطرت با صراحت ب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ان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‌كند كه وجود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كه الآن دار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، همه در عالم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گر ساخته شده است و زندگ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بدون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بدن [كه در عالم 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گر ساخته شده است] نم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‌شود.</w:t>
      </w:r>
    </w:p>
    <w:p w:rsidR="00610731" w:rsidRPr="00610731" w:rsidRDefault="00610731" w:rsidP="00610731">
      <w:pPr>
        <w:pStyle w:val="a1"/>
        <w:jc w:val="both"/>
        <w:rPr>
          <w:rtl/>
        </w:rPr>
      </w:pPr>
      <w:r w:rsidRPr="00610731">
        <w:rPr>
          <w:rFonts w:hint="cs"/>
          <w:color w:val="1F497D" w:themeColor="text2"/>
          <w:rtl/>
        </w:rPr>
        <w:t>«وَ اللَّهُ أَخْرَجَكُمْ مِنْ بُطُونِ أُمَّهاتِكُمْ لا تَعْلَمُونَ شَ</w:t>
      </w:r>
      <w:r w:rsidR="005254C8">
        <w:rPr>
          <w:rFonts w:hint="cs"/>
          <w:color w:val="1F497D" w:themeColor="text2"/>
          <w:rtl/>
        </w:rPr>
        <w:t>ی</w:t>
      </w:r>
      <w:r w:rsidRPr="00610731">
        <w:rPr>
          <w:rFonts w:hint="cs"/>
          <w:color w:val="1F497D" w:themeColor="text2"/>
          <w:rtl/>
        </w:rPr>
        <w:t>ئاً»</w:t>
      </w:r>
      <w:r w:rsidRPr="00610731">
        <w:rPr>
          <w:rFonts w:hint="cs"/>
          <w:rtl/>
        </w:rPr>
        <w:t>: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آن جا كه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نظام خلقت را آفر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د، در حالت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بود كه تو را به خود آگاه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نداد. حت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لحظه تولد هم آگاه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نداد. حت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در برزخ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هم آگاه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نداشتم.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‌ارزد رو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تفكر كند تا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به دست آورد.</w:t>
      </w:r>
    </w:p>
    <w:p w:rsidR="00610731" w:rsidRPr="00610731" w:rsidRDefault="00610731" w:rsidP="00610731">
      <w:pPr>
        <w:pStyle w:val="a1"/>
        <w:jc w:val="both"/>
        <w:rPr>
          <w:rtl/>
        </w:rPr>
      </w:pPr>
      <w:r w:rsidRPr="00610731">
        <w:rPr>
          <w:rFonts w:hint="cs"/>
          <w:color w:val="1F497D" w:themeColor="text2"/>
          <w:rtl/>
        </w:rPr>
        <w:t>«وَ جَعَلَ لَكُمُ السَّمْعَ وَ الْأَبْصارَ وَ الْأَفْئِدَةَ لَعَلَّكُمْ تَشْكُرُونَ»</w:t>
      </w:r>
      <w:r w:rsidRPr="00610731">
        <w:rPr>
          <w:rFonts w:hint="cs"/>
          <w:rtl/>
        </w:rPr>
        <w:t>: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آماده برا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رفتن به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ك عالم بالاتر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‌شو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. ما برا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تو 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ك سر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ابزار شناخت ب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شتر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‌ده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م. شنوا</w:t>
      </w:r>
      <w:r w:rsidR="005254C8" w:rsidRPr="005254C8">
        <w:rPr>
          <w:rFonts w:hint="cs"/>
          <w:rtl/>
          <w:lang w:bidi="ar-SA"/>
        </w:rPr>
        <w:t>یی</w:t>
      </w:r>
      <w:r w:rsidRPr="005254C8">
        <w:rPr>
          <w:rFonts w:hint="cs"/>
          <w:rtl/>
        </w:rPr>
        <w:t xml:space="preserve"> و ب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نا</w:t>
      </w:r>
      <w:r w:rsidR="005254C8" w:rsidRPr="005254C8">
        <w:rPr>
          <w:rFonts w:hint="cs"/>
          <w:rtl/>
          <w:lang w:bidi="ar-SA"/>
        </w:rPr>
        <w:t>یی</w:t>
      </w:r>
      <w:r w:rsidRPr="005254C8">
        <w:rPr>
          <w:rFonts w:hint="cs"/>
          <w:rtl/>
        </w:rPr>
        <w:t xml:space="preserve"> و افئده داد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م. 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فؤاد: آن قسمت از انسان است كه روح بوس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له آن مركز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‌تواند حقا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ق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را بفهمد.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ما این ها را به تو داد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 تا شما آماده بشو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 برا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آفر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نش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كاملتر از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آفر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نش. تازه این جا در دستگاه‌ها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ابتدا</w:t>
      </w:r>
      <w:r w:rsidR="005254C8" w:rsidRPr="005254C8">
        <w:rPr>
          <w:rFonts w:hint="cs"/>
          <w:rtl/>
          <w:lang w:bidi="ar-SA"/>
        </w:rPr>
        <w:t>یی</w:t>
      </w:r>
      <w:r w:rsidRPr="005254C8">
        <w:rPr>
          <w:rFonts w:hint="cs"/>
          <w:rtl/>
        </w:rPr>
        <w:t>‌اش هست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 و هنوز انسان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باشد و زندگ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كند، ندار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م. تازه رس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 به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مرحله كه وارد كارگاه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شد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م. 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نظام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است كه باز هم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عالم، خون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دارد و لحظه‌ا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ساكت 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ست و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خون بازهم در آفر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نش است و بازهم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مأمور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ن، مواد را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رند و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‌سازند كه جنس آن به تناسب عالم بعد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است و این جا آمد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 تا آن را بساز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 و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آن قدر مهم است كه 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از به عالم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به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عظمت دارد كه محافظ آن (محافظ برای دستگاه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است كه ارزش آن بالاست ومحافظ خودش ارزشی ندارد)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بدن است كه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ن </w:t>
      </w:r>
      <w:r w:rsidRPr="005254C8">
        <w:rPr>
          <w:rFonts w:hint="cs"/>
          <w:rtl/>
        </w:rPr>
        <w:lastRenderedPageBreak/>
        <w:t>پ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را دارد. پس محافظ آن شخص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ت بالاتر، هم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بدن به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پ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 xml:space="preserve"> است كه بعداً با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 ب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نداز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م سطل آشغال، پس آن چه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ز است كه با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د در داخل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ظرف درست بشود؟!</w:t>
      </w:r>
    </w:p>
    <w:p w:rsidR="00610731" w:rsidRPr="005254C8" w:rsidRDefault="00610731" w:rsidP="005254C8">
      <w:pPr>
        <w:pStyle w:val="a1"/>
        <w:rPr>
          <w:rtl/>
        </w:rPr>
      </w:pPr>
      <w:r w:rsidRPr="005254C8">
        <w:rPr>
          <w:rFonts w:hint="cs"/>
          <w:rtl/>
        </w:rPr>
        <w:t>خوب خون ما در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عالم چ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ست؟ خون ما كه آن ملائكه مربوطه، مواد را از آن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‌گ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رند وشخص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ت عالم بعد را درست م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‌كنند، اعمال انسان است. و در تسو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ه و تناسب آن با ا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ن جسم توض</w:t>
      </w:r>
      <w:r w:rsidR="005254C8" w:rsidRPr="005254C8">
        <w:rPr>
          <w:rFonts w:hint="cs"/>
          <w:rtl/>
          <w:lang w:bidi="ar-SA"/>
        </w:rPr>
        <w:t>ی</w:t>
      </w:r>
      <w:r w:rsidRPr="005254C8">
        <w:rPr>
          <w:rFonts w:hint="cs"/>
          <w:rtl/>
        </w:rPr>
        <w:t>ح داده می شود.</w:t>
      </w:r>
    </w:p>
    <w:p w:rsidR="00D3355C" w:rsidRPr="00791BA8" w:rsidRDefault="00610731" w:rsidP="00610731">
      <w:pPr>
        <w:pStyle w:val="a0"/>
        <w:bidi w:val="0"/>
        <w:rPr>
          <w:rtl/>
          <w:lang w:bidi="ar-SA"/>
        </w:rPr>
      </w:pPr>
      <w:r>
        <w:rPr>
          <w:rFonts w:hint="cs"/>
          <w:rtl/>
          <w:lang w:bidi="ar-SA"/>
        </w:rPr>
        <w:t xml:space="preserve"> کتاب فطرت-پایگاه ندای پاک فطرت</w:t>
      </w: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0D" w:rsidRDefault="00D3520D" w:rsidP="00982C20">
      <w:pPr>
        <w:spacing w:after="0" w:line="240" w:lineRule="auto"/>
      </w:pPr>
      <w:r>
        <w:separator/>
      </w:r>
    </w:p>
  </w:endnote>
  <w:endnote w:type="continuationSeparator" w:id="0">
    <w:p w:rsidR="00D3520D" w:rsidRDefault="00D3520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0D" w:rsidRDefault="00D3520D" w:rsidP="00982C20">
      <w:pPr>
        <w:spacing w:after="0" w:line="240" w:lineRule="auto"/>
      </w:pPr>
      <w:r>
        <w:separator/>
      </w:r>
    </w:p>
  </w:footnote>
  <w:footnote w:type="continuationSeparator" w:id="0">
    <w:p w:rsidR="00D3520D" w:rsidRDefault="00D3520D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0025F7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63C74C0" wp14:editId="58579D86">
              <wp:simplePos x="0" y="0"/>
              <wp:positionH relativeFrom="column">
                <wp:posOffset>274955</wp:posOffset>
              </wp:positionH>
              <wp:positionV relativeFrom="paragraph">
                <wp:posOffset>184454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5F7" w:rsidRPr="0078203C" w:rsidRDefault="000025F7" w:rsidP="000025F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اللّه تبارک و تعالی:</w:t>
                            </w:r>
                          </w:p>
                          <w:p w:rsidR="000025F7" w:rsidRPr="0078203C" w:rsidRDefault="000025F7" w:rsidP="000025F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0025F7" w:rsidRPr="0078203C" w:rsidRDefault="000025F7" w:rsidP="000025F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0025F7" w:rsidRPr="001C1621" w:rsidRDefault="000025F7" w:rsidP="000025F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25F7" w:rsidRPr="001C1621" w:rsidRDefault="000025F7" w:rsidP="000025F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امام خامنه‌ای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مدظله‌العالی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  <w:p w:rsidR="000025F7" w:rsidRPr="001C1621" w:rsidRDefault="000025F7" w:rsidP="000025F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خوانـدن و تهـذیب اخـلاق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0025F7" w:rsidRDefault="000025F7" w:rsidP="00002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65pt;margin-top:14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vgN2re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0025F7" w:rsidRPr="0078203C" w:rsidRDefault="000025F7" w:rsidP="000025F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اللّه تبارک و تعالی:</w:t>
                      </w:r>
                    </w:p>
                    <w:p w:rsidR="000025F7" w:rsidRPr="0078203C" w:rsidRDefault="000025F7" w:rsidP="000025F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0025F7" w:rsidRPr="0078203C" w:rsidRDefault="000025F7" w:rsidP="000025F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0025F7" w:rsidRPr="001C1621" w:rsidRDefault="000025F7" w:rsidP="000025F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0025F7" w:rsidRPr="001C1621" w:rsidRDefault="000025F7" w:rsidP="000025F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</w:pPr>
                      <w:r w:rsidRPr="001C1621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امام خامنه‌ای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6"/>
                          <w:szCs w:val="26"/>
                          <w:rtl/>
                        </w:rPr>
                        <w:t>مدظله‌العالی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>:</w:t>
                      </w:r>
                    </w:p>
                    <w:p w:rsidR="000025F7" w:rsidRPr="001C1621" w:rsidRDefault="000025F7" w:rsidP="000025F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</w:rPr>
                      </w:pP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خوانـدن و تهـذیب اخـلاق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0025F7" w:rsidRDefault="000025F7" w:rsidP="000025F7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4171" w:rsidRPr="0052417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24171" w:rsidRPr="0052417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5F7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120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5EA1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171"/>
    <w:rsid w:val="00524805"/>
    <w:rsid w:val="005254C8"/>
    <w:rsid w:val="0053307B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0731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1B5C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A1D9F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76C4C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520D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383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3B1C-91E3-4FAF-98BB-3718FE5D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2020-02-23T18:57:00Z</cp:lastPrinted>
  <dcterms:created xsi:type="dcterms:W3CDTF">2020-02-03T05:22:00Z</dcterms:created>
  <dcterms:modified xsi:type="dcterms:W3CDTF">2020-02-23T18:57:00Z</dcterms:modified>
</cp:coreProperties>
</file>