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C00D4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نسبت</w:t>
      </w:r>
      <w:r w:rsidR="001B7D2C">
        <w:rPr>
          <w:rFonts w:hint="cs"/>
          <w:rtl/>
        </w:rPr>
        <w:t xml:space="preserve"> عالم رؤیا با عالم برزخ</w:t>
      </w:r>
      <w:r>
        <w:rPr>
          <w:rFonts w:hint="cs"/>
          <w:rtl/>
        </w:rPr>
        <w:t xml:space="preserve"> و عالم ماده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1A106C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t-151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1B7D2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1A10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1B7D2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نظام آفرینش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1B7D2C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اصلاح </w:t>
            </w:r>
            <w:r w:rsidR="00B30BB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اندیشه،عوالم،خواب،رؤیا،برزخ،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عالم مثال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1B7D2C" w:rsidRPr="00F45F66" w:rsidRDefault="001D472A" w:rsidP="00F45F66">
      <w:pPr>
        <w:pStyle w:val="a1"/>
      </w:pPr>
      <w:r>
        <w:rPr>
          <w:rFonts w:hint="cs"/>
          <w:rtl/>
          <w:lang w:bidi="ar-SA"/>
        </w:rPr>
        <w:lastRenderedPageBreak/>
        <w:t xml:space="preserve">      </w:t>
      </w:r>
      <w:r w:rsidRPr="00F45F66">
        <w:rPr>
          <w:rFonts w:hint="cs"/>
          <w:rtl/>
        </w:rPr>
        <w:t xml:space="preserve"> </w:t>
      </w:r>
      <w:r w:rsidR="001B7D2C" w:rsidRPr="00F45F66">
        <w:rPr>
          <w:rFonts w:hint="cs"/>
          <w:rtl/>
        </w:rPr>
        <w:t>عالم رؤ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ا عالم بس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ار پا</w:t>
      </w:r>
      <w:r w:rsidR="003B28BA" w:rsidRPr="00F45F66">
        <w:rPr>
          <w:rFonts w:hint="cs"/>
          <w:rtl/>
        </w:rPr>
        <w:t>یی</w:t>
      </w:r>
      <w:r w:rsidR="001B7D2C" w:rsidRPr="00F45F66">
        <w:rPr>
          <w:rFonts w:hint="cs"/>
          <w:rtl/>
        </w:rPr>
        <w:t>ن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نسبت به عالم برزخ است و لذا نمود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هم كه ظهور م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‌كند (باطن اعمال) بس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ار ضع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ف است. نه این که كل حق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قت ماست كه آن جا ظهور م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‌كند. حال آن بدن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كه در برزخ است چه اوضاع</w:t>
      </w:r>
      <w:r w:rsidR="003B28BA"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دارد؟!</w:t>
      </w:r>
    </w:p>
    <w:p w:rsidR="001B7D2C" w:rsidRPr="00F45F66" w:rsidRDefault="003B28BA" w:rsidP="00F45F66">
      <w:pPr>
        <w:pStyle w:val="a1"/>
        <w:rPr>
          <w:rtl/>
        </w:rPr>
      </w:pP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ك پرده كنار رفته ا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ن احساس را لمس م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‌كنم. استدلال و برهان فلسف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نم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‌خواهد بلكه با همه وجودم، الآن هم كه به ا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ن عالم آمدم همه‌اش در 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ادم است. ا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ن روشن م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‌كند كه منها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ا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ن بدن ماد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، بازهم زندگ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هست. چه كس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 xml:space="preserve"> م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‌تواند بگو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د به من ثابت كن</w:t>
      </w:r>
      <w:r w:rsidRPr="00F45F66">
        <w:rPr>
          <w:rFonts w:hint="cs"/>
          <w:rtl/>
        </w:rPr>
        <w:t>ی</w:t>
      </w:r>
      <w:r w:rsidR="001B7D2C" w:rsidRPr="00F45F66">
        <w:rPr>
          <w:rFonts w:hint="cs"/>
          <w:rtl/>
        </w:rPr>
        <w:t>د كه عالم برزخ وجود دارد؟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آزما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ش آن دانشمندان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كه در قبر فرد پس از مرگش دستگاه ضبط صوت و ... كار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‌گذارند وبعد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ند ما بررس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كرد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م، فشار قبر و نك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و منكر و ... اصلاً اتفاق نم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‌افتد،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آزما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شات، چقدر بچه‌گانه است. اگر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گونه است خوب برا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خواب هم دستگاه بگذار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و آن چه را كه فرد در عالم رؤ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ند ثبت كن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و نشان بده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د. فشار قبر و باز شدن در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از جهنم و در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از بهشت كه در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قبر خاك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ست؛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كه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‌ماند و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‌پوسد. 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كارها و آزما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شات بچه‌گانه برا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است كه از منبع وح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اطلاع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ندارند و خ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ال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‌كنند كه مركز شناخت، فقط مغز است. خود وح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، مركز شناخت قو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و معجزه است. وح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، با اطم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نان، واقع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را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‌فرما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د، كوتاه، اما مطمئن و قطعی.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پس از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آ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ه فهم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 كه در عالم 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گر (رؤ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ا) صورت بس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ار ضع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ف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از باطن اعمال را نشان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‌دهند و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مطالب نشان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‌دهد كه روح منها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بدن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‌تواند زندگ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كند. </w:t>
      </w:r>
    </w:p>
    <w:p w:rsidR="001B7D2C" w:rsidRPr="00107BD3" w:rsidRDefault="001B7D2C" w:rsidP="001A106C">
      <w:pPr>
        <w:pStyle w:val="a1"/>
        <w:rPr>
          <w:rFonts w:cs="KFGQPC Uthmanic Script HAFS"/>
          <w:rtl/>
          <w:lang w:bidi="ar-SA"/>
        </w:rPr>
      </w:pPr>
      <w:r w:rsidRPr="00F45F66">
        <w:rPr>
          <w:rFonts w:hint="cs"/>
          <w:rtl/>
        </w:rPr>
        <w:t xml:space="preserve">در سوره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1A106C">
        <w:rPr>
          <w:rFonts w:hint="cs"/>
        </w:rPr>
        <w:sym w:font="علائم مذهبي" w:char="F02C"/>
      </w:r>
      <w:r w:rsidRPr="00F45F66">
        <w:rPr>
          <w:rFonts w:hint="cs"/>
          <w:rtl/>
        </w:rPr>
        <w:t xml:space="preserve">به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ك صورت 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گر از رؤ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 اشاره دارد:</w:t>
      </w:r>
      <w:r w:rsidRPr="001B7D2C">
        <w:rPr>
          <w:rFonts w:hint="cs"/>
          <w:rtl/>
          <w:lang w:bidi="ar-SA"/>
        </w:rPr>
        <w:t xml:space="preserve"> </w:t>
      </w:r>
      <w:r w:rsidRPr="00107BD3">
        <w:rPr>
          <w:rFonts w:ascii="Cambria" w:hAnsi="Cambria" w:cs="Cambria" w:hint="cs"/>
          <w:color w:val="1F497D" w:themeColor="text2"/>
          <w:rtl/>
        </w:rPr>
        <w:t>«</w:t>
      </w:r>
      <w:r w:rsidRPr="00107BD3">
        <w:rPr>
          <w:rFonts w:cs="KFGQPC Uthmanic Script HAFS" w:hint="cs"/>
          <w:color w:val="1F497D" w:themeColor="text2"/>
          <w:rtl/>
        </w:rPr>
        <w:t xml:space="preserve">إِذْ قالَ 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>وسُفُ لِأَبِ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 xml:space="preserve">هِ 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>ا أَبَتِ إِنِّ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 xml:space="preserve"> رَأَ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>تُ أَحَدَ عَشَرَ كَوْكَباً وَ الشَّمْسَ وَ الْقَمَرَ رَأَ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>تُهُمْ لِ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 xml:space="preserve"> ساجِدِ</w:t>
      </w:r>
      <w:r w:rsidR="00107BD3" w:rsidRPr="00107BD3">
        <w:rPr>
          <w:rFonts w:cs="KFGQPC Uthmanic Script HAFS"/>
          <w:color w:val="1F497D" w:themeColor="text2"/>
          <w:rtl/>
        </w:rPr>
        <w:t>ي</w:t>
      </w:r>
      <w:r w:rsidRPr="00107BD3">
        <w:rPr>
          <w:rFonts w:cs="KFGQPC Uthmanic Script HAFS" w:hint="cs"/>
          <w:color w:val="1F497D" w:themeColor="text2"/>
          <w:rtl/>
        </w:rPr>
        <w:t>نَ</w:t>
      </w:r>
      <w:r w:rsidRPr="00107BD3">
        <w:rPr>
          <w:rFonts w:ascii="Cambria" w:hAnsi="Cambria" w:cs="Cambria" w:hint="cs"/>
          <w:color w:val="1F497D" w:themeColor="text2"/>
          <w:rtl/>
        </w:rPr>
        <w:t>»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«البته من 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دم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ازده ستاره و خورش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و ماه، 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دم كه آنها به من سجده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‌كنند.» آ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 در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عالم ممكن است چن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ز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اتفاق 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فتد؟ اما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در عالم رؤ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 تحقق پ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دا كرده است. نظام آن جا طور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لط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ف است كه خورش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د و ماه و ستاره سجده كردند. </w:t>
      </w:r>
    </w:p>
    <w:p w:rsidR="001B7D2C" w:rsidRPr="00F45F66" w:rsidRDefault="001B7D2C" w:rsidP="001A106C">
      <w:pPr>
        <w:pStyle w:val="a1"/>
        <w:rPr>
          <w:rtl/>
        </w:rPr>
      </w:pPr>
      <w:r w:rsidRPr="00F45F66">
        <w:rPr>
          <w:rFonts w:hint="cs"/>
          <w:rtl/>
        </w:rPr>
        <w:lastRenderedPageBreak/>
        <w:t>مطلب دوم كه دق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ق‌تر هم هست،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ن هست كه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عقوب</w:t>
      </w:r>
      <w:r w:rsidR="001A106C">
        <w:rPr>
          <w:rFonts w:hint="cs"/>
        </w:rPr>
        <w:sym w:font="علائم مذهبي" w:char="F02C"/>
      </w:r>
      <w:r w:rsidRPr="00F45F66">
        <w:rPr>
          <w:rFonts w:hint="cs"/>
          <w:rtl/>
        </w:rPr>
        <w:t>وقت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خواب را تعب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‌كند،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‌فرما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د: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«ماه پدرت است، خورش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د مادرت است و ستارگان، برادرانت.»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عن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ك رابطه بس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ار دق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ق و پ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ده‌ا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است 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رؤ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 و عالم ماده.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در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عالم هم، اگر انسان، آب را جز در دما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ز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صفر نم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د كه به صورت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خ است و مانند سنگ، اگر برا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اول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بار به او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‌گفت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كه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ماده خود به خود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‌تواند از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ك ش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شه بس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ار بار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ك بالا رود و حت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دست را هم بسوزاند، به ه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چ وجه نم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‌توانست بفهمد و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‌گفت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ماده را كه اگر رها كن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‌افتد. پس چگونه ممكن است خود به خود بالا رود، آن هم از ش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شه</w:t>
      </w:r>
      <w:r w:rsidRPr="00F45F66">
        <w:rPr>
          <w:rFonts w:hint="cs"/>
          <w:rtl/>
        </w:rPr>
        <w:softHyphen/>
        <w:t>ی بس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ار بار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ك،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ا چگونه ممكن است بسوزاند.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عن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در هر نظام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وارد شود، تحت فرمان آن نظام است. اما در غ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نظام اگر غ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آن شكل باشد، غ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طب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ع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است.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ما در فهم ا</w:t>
      </w:r>
      <w:r w:rsidR="003B28BA" w:rsidRPr="00F45F66">
        <w:rPr>
          <w:rFonts w:hint="cs"/>
          <w:rtl/>
        </w:rPr>
        <w:t>ی</w:t>
      </w:r>
      <w:r w:rsidR="00107BD3" w:rsidRPr="00F45F66">
        <w:rPr>
          <w:rFonts w:hint="cs"/>
          <w:rtl/>
        </w:rPr>
        <w:t xml:space="preserve">ن گونه مسائل در نظامِ </w:t>
      </w:r>
      <w:r w:rsidRPr="00F45F66">
        <w:rPr>
          <w:rFonts w:hint="cs"/>
          <w:rtl/>
        </w:rPr>
        <w:t>ز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صفر درجه 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كرده‏ا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 و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‏خواه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 نظام بالا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100 درجه را با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نظام تحل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ل كن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م! و حت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بعض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روشنفكرانه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‏نش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نند و حقا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ق آن عالم و ق</w:t>
      </w:r>
      <w:r w:rsidR="003B28BA" w:rsidRPr="00F45F66">
        <w:rPr>
          <w:rFonts w:hint="cs"/>
          <w:rtl/>
        </w:rPr>
        <w:t>ی</w:t>
      </w:r>
      <w:r w:rsidR="00107BD3" w:rsidRPr="00F45F66">
        <w:rPr>
          <w:rFonts w:hint="cs"/>
          <w:rtl/>
        </w:rPr>
        <w:t>امت و</w:t>
      </w:r>
      <w:r w:rsidRPr="00F45F66">
        <w:rPr>
          <w:rFonts w:hint="cs"/>
          <w:rtl/>
        </w:rPr>
        <w:t>... را مسخره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‏كنند!! كس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كه با فطرت به حق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قت عالم و وح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نرس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ده، فهم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مطالب برا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ش ممكن 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ست. 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پس تا این جا نت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جه گرفت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م كه: 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نظام‌ها باهم ارتباط مستق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دارند. ارتباط، طور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است كه هر كدام وارد هر نظام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شد، صورت آن نظام را به خود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رد، یعنی صورت، تحت قوان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نظام آن عالم ظهور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‌كند.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مثلاً فرد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در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عالم برا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امت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ازات خ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ال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خود تكبر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‌ورزد و عالم رؤ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 مورچه‌ا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است كه ز</w:t>
      </w:r>
      <w:r w:rsidR="003B28BA" w:rsidRPr="00F45F66">
        <w:rPr>
          <w:rFonts w:hint="cs"/>
          <w:rtl/>
        </w:rPr>
        <w:t>ی</w:t>
      </w:r>
      <w:r w:rsidR="00107BD3" w:rsidRPr="00F45F66">
        <w:rPr>
          <w:rFonts w:hint="cs"/>
          <w:rtl/>
        </w:rPr>
        <w:t>ر دست و پا لِ</w:t>
      </w:r>
      <w:r w:rsidRPr="00F45F66">
        <w:rPr>
          <w:rFonts w:hint="cs"/>
          <w:rtl/>
        </w:rPr>
        <w:t>ه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‌شود. بطوریکه مشخص است كه آن مورچه چه كس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است و له شدن هم طور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ست كه له شود و از 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برود، بلكه ده بار له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‌شود و باز هم بدن وجود دارد.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آ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ات در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مورد ز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اد است:</w:t>
      </w:r>
    </w:p>
    <w:p w:rsidR="001B7D2C" w:rsidRPr="00F45F66" w:rsidRDefault="001B7D2C" w:rsidP="001A106C">
      <w:pPr>
        <w:pStyle w:val="a1"/>
        <w:rPr>
          <w:rtl/>
        </w:rPr>
      </w:pPr>
      <w:r w:rsidRPr="00F45F66">
        <w:rPr>
          <w:rFonts w:hint="cs"/>
          <w:rtl/>
        </w:rPr>
        <w:t>خواب هم‌زندان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‌ها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1A106C">
        <w:rPr>
          <w:rFonts w:hint="cs"/>
        </w:rPr>
        <w:sym w:font="علائم مذهبي" w:char="F02C"/>
      </w:r>
      <w:r w:rsidR="001A106C">
        <w:rPr>
          <w:rFonts w:hint="cs"/>
          <w:rtl/>
        </w:rPr>
        <w:t xml:space="preserve"> </w:t>
      </w:r>
      <w:r w:rsidRPr="00F45F66">
        <w:rPr>
          <w:rFonts w:hint="cs"/>
          <w:rtl/>
        </w:rPr>
        <w:t>خواب پادشاه مصر زمان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كه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1A106C">
        <w:rPr>
          <w:rFonts w:hint="cs"/>
        </w:rPr>
        <w:sym w:font="علائم مذهبي" w:char="F02C"/>
      </w:r>
      <w:r w:rsidRPr="00F45F66">
        <w:rPr>
          <w:rFonts w:hint="cs"/>
          <w:rtl/>
        </w:rPr>
        <w:t>در</w:t>
      </w:r>
      <w:r w:rsidR="00107BD3" w:rsidRPr="00F45F66">
        <w:rPr>
          <w:rFonts w:hint="cs"/>
          <w:rtl/>
        </w:rPr>
        <w:t xml:space="preserve"> </w:t>
      </w:r>
      <w:r w:rsidRPr="00F45F66">
        <w:rPr>
          <w:rFonts w:hint="cs"/>
          <w:rtl/>
        </w:rPr>
        <w:t>زندان است و...</w:t>
      </w:r>
      <w:r w:rsidR="002601B5" w:rsidRPr="00F45F66">
        <w:rPr>
          <w:rFonts w:hint="cs"/>
          <w:rtl/>
        </w:rPr>
        <w:t xml:space="preserve"> ؛</w:t>
      </w:r>
    </w:p>
    <w:p w:rsidR="001B7D2C" w:rsidRPr="00F45F66" w:rsidRDefault="001B7D2C" w:rsidP="00850AB5">
      <w:pPr>
        <w:pStyle w:val="a1"/>
        <w:rPr>
          <w:rtl/>
        </w:rPr>
      </w:pPr>
      <w:r w:rsidRPr="00F45F66">
        <w:rPr>
          <w:rFonts w:hint="cs"/>
          <w:rtl/>
        </w:rPr>
        <w:lastRenderedPageBreak/>
        <w:t>وقت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1A106C">
        <w:rPr>
          <w:rFonts w:hint="cs"/>
        </w:rPr>
        <w:sym w:font="علائم مذهبي" w:char="F02C"/>
      </w:r>
      <w:r w:rsidRPr="00F45F66">
        <w:rPr>
          <w:rFonts w:hint="cs"/>
          <w:rtl/>
        </w:rPr>
        <w:t>در زندان است، دو نفر از هم‌زندان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‌ها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1A106C">
        <w:rPr>
          <w:rFonts w:hint="cs"/>
        </w:rPr>
        <w:sym w:font="علائم مذهبي" w:char="F02C"/>
      </w:r>
      <w:r w:rsidR="001A106C">
        <w:rPr>
          <w:rFonts w:hint="cs"/>
          <w:rtl/>
        </w:rPr>
        <w:t xml:space="preserve"> </w:t>
      </w:r>
      <w:r w:rsidRPr="00F45F66">
        <w:rPr>
          <w:rFonts w:hint="cs"/>
          <w:rtl/>
        </w:rPr>
        <w:t>به او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ند كه خواب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ده‌ا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م؛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خواب را برا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ما تعب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ر كن.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1A106C">
        <w:rPr>
          <w:rFonts w:hint="cs"/>
        </w:rPr>
        <w:sym w:font="علائم مذهبي" w:char="F02C"/>
      </w:r>
      <w:r w:rsidRPr="00F45F66">
        <w:rPr>
          <w:rFonts w:hint="cs"/>
          <w:rtl/>
        </w:rPr>
        <w:t xml:space="preserve">به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ك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از آنها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كه تو از زندان آزاد خواه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شد و خمر سلطان را خواه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فشرد و به 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گر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كه تو را به دار خواهند آو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خت و پرندگان از سر تو خواهند خورد. [سوره</w:t>
      </w:r>
      <w:r w:rsidRPr="00F45F66">
        <w:rPr>
          <w:rFonts w:hint="cs"/>
          <w:rtl/>
        </w:rPr>
        <w:softHyphen/>
        <w:t xml:space="preserve">ی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وسف، آیات36 ال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41]. شخص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كه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1A106C">
        <w:rPr>
          <w:rFonts w:hint="cs"/>
        </w:rPr>
        <w:sym w:font="علائم مذهبي" w:char="F02C"/>
      </w:r>
      <w:r w:rsidRPr="00F45F66">
        <w:rPr>
          <w:rFonts w:hint="cs"/>
          <w:rtl/>
        </w:rPr>
        <w:t>به او گفته بود تو را به دار خواهند آو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خت، 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‌گو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كه من دروغ گفتم و چن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خواب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ند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ده‌ام. اما حضرت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وسف</w:t>
      </w:r>
      <w:r w:rsidR="00850AB5">
        <w:rPr>
          <w:rFonts w:hint="cs"/>
        </w:rPr>
        <w:sym w:font="علائم مذهبي" w:char="F02C"/>
      </w:r>
      <w:r w:rsidRPr="00F45F66">
        <w:rPr>
          <w:rFonts w:hint="cs"/>
          <w:rtl/>
        </w:rPr>
        <w:t>م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‌فرما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د: آن چه كه تعب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ر كردم، خواهد شد.</w:t>
      </w:r>
    </w:p>
    <w:p w:rsidR="001B7D2C" w:rsidRPr="00F45F66" w:rsidRDefault="001B7D2C" w:rsidP="00F45F66">
      <w:pPr>
        <w:pStyle w:val="a1"/>
        <w:rPr>
          <w:rtl/>
        </w:rPr>
      </w:pPr>
      <w:r w:rsidRPr="00F45F66">
        <w:rPr>
          <w:rFonts w:hint="cs"/>
          <w:rtl/>
        </w:rPr>
        <w:t>چه نكته‌ها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دق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ق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در 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ن عالم هست؟! خواب منبع شناخت بس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ار مهم است. البته خواب، حجت شرع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ست. اگر پ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امبر هم در خواب ب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و بگو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د كه فلان كار را بكن، حجت شرع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 ن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ست. اما در كشف حقا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ق و معارف، 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ك منبع بس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>ار مهم است؛ آن هم مستق</w:t>
      </w:r>
      <w:r w:rsidR="003B28BA" w:rsidRPr="00F45F66">
        <w:rPr>
          <w:rFonts w:hint="cs"/>
          <w:rtl/>
        </w:rPr>
        <w:t>ی</w:t>
      </w:r>
      <w:r w:rsidRPr="00F45F66">
        <w:rPr>
          <w:rFonts w:hint="cs"/>
          <w:rtl/>
        </w:rPr>
        <w:t xml:space="preserve">ماً از طرف فطرت. </w:t>
      </w:r>
    </w:p>
    <w:p w:rsidR="00D3355C" w:rsidRDefault="00D3355C" w:rsidP="0093630E">
      <w:pPr>
        <w:pStyle w:val="a1"/>
        <w:jc w:val="both"/>
        <w:rPr>
          <w:rtl/>
        </w:rPr>
      </w:pPr>
    </w:p>
    <w:p w:rsidR="001B7D2C" w:rsidRPr="00791BA8" w:rsidRDefault="001B7D2C" w:rsidP="001B7D2C">
      <w:pPr>
        <w:pStyle w:val="a0"/>
        <w:bidi w:val="0"/>
        <w:rPr>
          <w:rtl/>
        </w:rPr>
      </w:pPr>
      <w:r>
        <w:rPr>
          <w:rFonts w:hint="cs"/>
          <w:rtl/>
        </w:rPr>
        <w:t>کتاب فطرت- پایگاه ندای پاک فطرت</w:t>
      </w:r>
    </w:p>
    <w:sectPr w:rsidR="001B7D2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38" w:rsidRDefault="00784138" w:rsidP="00982C20">
      <w:pPr>
        <w:spacing w:after="0" w:line="240" w:lineRule="auto"/>
      </w:pPr>
      <w:r>
        <w:separator/>
      </w:r>
    </w:p>
  </w:endnote>
  <w:endnote w:type="continuationSeparator" w:id="0">
    <w:p w:rsidR="00784138" w:rsidRDefault="0078413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38" w:rsidRDefault="00784138" w:rsidP="00982C20">
      <w:pPr>
        <w:spacing w:after="0" w:line="240" w:lineRule="auto"/>
      </w:pPr>
      <w:r>
        <w:separator/>
      </w:r>
    </w:p>
  </w:footnote>
  <w:footnote w:type="continuationSeparator" w:id="0">
    <w:p w:rsidR="00784138" w:rsidRDefault="00784138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Pr="001C1621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7058D7" w:rsidRPr="001C1621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7058D7" w:rsidRPr="001C1621" w:rsidRDefault="007058D7" w:rsidP="003B28B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</w:t>
                            </w:r>
                            <w:r w:rsidR="00864D50"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ـ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دن و ته</w:t>
                            </w:r>
                            <w:r w:rsidR="00864D50"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ـ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ذیب اخ</w:t>
                            </w:r>
                            <w:r w:rsidR="00864D50"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ـ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Pr="001C1621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7058D7" w:rsidRPr="001C1621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C1621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7058D7" w:rsidRPr="001C1621" w:rsidRDefault="007058D7" w:rsidP="003B28B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</w:rPr>
                      </w:pP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</w:t>
                      </w:r>
                      <w:r w:rsidR="00864D50"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ـ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دن و ته</w:t>
                      </w:r>
                      <w:r w:rsidR="00864D50"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ـ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ذیب اخ</w:t>
                      </w:r>
                      <w:r w:rsidR="00864D50"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ـ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64FE" w:rsidRPr="00F164F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164FE" w:rsidRPr="00F164F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07BD3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A106C"/>
    <w:rsid w:val="001B7996"/>
    <w:rsid w:val="001B7D2C"/>
    <w:rsid w:val="001C1621"/>
    <w:rsid w:val="001C3150"/>
    <w:rsid w:val="001D472A"/>
    <w:rsid w:val="001D639B"/>
    <w:rsid w:val="001F33F2"/>
    <w:rsid w:val="001F547F"/>
    <w:rsid w:val="00200E72"/>
    <w:rsid w:val="00202FAE"/>
    <w:rsid w:val="00207488"/>
    <w:rsid w:val="00216A2F"/>
    <w:rsid w:val="00224816"/>
    <w:rsid w:val="00225944"/>
    <w:rsid w:val="00235DD7"/>
    <w:rsid w:val="002366E1"/>
    <w:rsid w:val="002601B5"/>
    <w:rsid w:val="00260A8E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B28BA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1F4A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47F60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1025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4138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7F673A"/>
    <w:rsid w:val="0080465B"/>
    <w:rsid w:val="00811080"/>
    <w:rsid w:val="008277C9"/>
    <w:rsid w:val="0083525F"/>
    <w:rsid w:val="00836F1D"/>
    <w:rsid w:val="00841884"/>
    <w:rsid w:val="00850AB5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05B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30BBD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1252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C6B20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00D4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33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4FE"/>
    <w:rsid w:val="00F16C42"/>
    <w:rsid w:val="00F26DB5"/>
    <w:rsid w:val="00F3585C"/>
    <w:rsid w:val="00F45F66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3D2E-E2DA-46BC-BF39-0DB1C059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13</cp:revision>
  <cp:lastPrinted>2020-02-23T18:53:00Z</cp:lastPrinted>
  <dcterms:created xsi:type="dcterms:W3CDTF">2020-02-03T04:52:00Z</dcterms:created>
  <dcterms:modified xsi:type="dcterms:W3CDTF">2020-02-23T18:53:00Z</dcterms:modified>
</cp:coreProperties>
</file>