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8C1DB2" w:rsidP="00207488">
      <w:pPr>
        <w:pStyle w:val="a2"/>
        <w:rPr>
          <w:rFonts w:ascii="IRBadr" w:hAnsi="IRBadr"/>
          <w:b/>
          <w:bCs/>
          <w:sz w:val="56"/>
          <w:szCs w:val="56"/>
          <w:rtl/>
        </w:rPr>
      </w:pPr>
      <w:r>
        <w:rPr>
          <w:rFonts w:hint="cs"/>
          <w:rtl/>
        </w:rPr>
        <w:t>عظمت قدرت الهی در خلقت موجودات کوچک!</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342E8D" w:rsidP="005E79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t-122</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8C1DB2">
              <w:rPr>
                <w:rFonts w:ascii="IRMitra" w:hAnsi="IRMitra" w:cs="IRMitra" w:hint="cs"/>
                <w:color w:val="06007A"/>
                <w:sz w:val="28"/>
                <w:szCs w:val="28"/>
                <w:rtl/>
              </w:rPr>
              <w:t>یقظه/مطالب تنبه آمیز</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8C1DB2" w:rsidP="00781CE7">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تفکر، یقظه، بیداری، خلقت، مورچه، عظمت، امیر المومنین</w:t>
            </w:r>
            <w:r w:rsidR="00781CE7">
              <w:rPr>
                <w:rFonts w:ascii="IRMitra" w:hAnsi="IRMitra" w:cs="IRMitra" w:hint="cs"/>
                <w:color w:val="06007A"/>
                <w:sz w:val="28"/>
                <w:szCs w:val="28"/>
                <w:rtl/>
              </w:rPr>
              <w:t>(</w:t>
            </w:r>
            <w:r>
              <w:rPr>
                <w:rFonts w:ascii="IRMitra" w:hAnsi="IRMitra" w:cs="IRMitra" w:hint="cs"/>
                <w:color w:val="06007A"/>
                <w:sz w:val="28"/>
                <w:szCs w:val="28"/>
                <w:rtl/>
              </w:rPr>
              <w:t>علیه السلام</w:t>
            </w:r>
            <w:r w:rsidR="00781CE7">
              <w:rPr>
                <w:rFonts w:ascii="IRMitra" w:hAnsi="IRMitra" w:cs="IRMitra" w:hint="cs"/>
                <w:color w:val="06007A"/>
                <w:sz w:val="28"/>
                <w:szCs w:val="28"/>
                <w:rtl/>
              </w:rPr>
              <w:t>)</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8C1DB2" w:rsidRPr="008C1DB2" w:rsidRDefault="00DF5936" w:rsidP="003F00B0">
      <w:pPr>
        <w:pStyle w:val="a1"/>
      </w:pPr>
      <w:r>
        <w:rPr>
          <w:rFonts w:hint="cs"/>
          <w:rtl/>
        </w:rPr>
        <w:lastRenderedPageBreak/>
        <w:t>امام</w:t>
      </w:r>
      <w:r w:rsidR="008C1DB2" w:rsidRPr="008C1DB2">
        <w:rPr>
          <w:rFonts w:hint="cs"/>
          <w:rtl/>
        </w:rPr>
        <w:t xml:space="preserve"> </w:t>
      </w:r>
      <w:r>
        <w:rPr>
          <w:rFonts w:hint="cs"/>
          <w:rtl/>
        </w:rPr>
        <w:t>علی</w:t>
      </w:r>
      <w:r w:rsidR="008C1DB2" w:rsidRPr="008C1DB2">
        <w:rPr>
          <w:rFonts w:hint="cs"/>
          <w:rtl/>
        </w:rPr>
        <w:t xml:space="preserve"> </w:t>
      </w:r>
      <w:r w:rsidR="004B52C3">
        <w:rPr>
          <w:rFonts w:hint="cs"/>
          <w:rtl/>
        </w:rPr>
        <w:t>(</w:t>
      </w:r>
      <w:r w:rsidR="008C1DB2" w:rsidRPr="008C1DB2">
        <w:rPr>
          <w:rFonts w:hint="cs"/>
          <w:rtl/>
        </w:rPr>
        <w:t>علیه السلام</w:t>
      </w:r>
      <w:r w:rsidR="004B52C3">
        <w:rPr>
          <w:rFonts w:hint="cs"/>
          <w:rtl/>
        </w:rPr>
        <w:t>)</w:t>
      </w:r>
      <w:r w:rsidR="008C1DB2" w:rsidRPr="008C1DB2">
        <w:rPr>
          <w:rFonts w:hint="cs"/>
          <w:rtl/>
        </w:rPr>
        <w:t xml:space="preserve"> می فرمایند:‏</w:t>
      </w:r>
    </w:p>
    <w:p w:rsidR="008C1DB2" w:rsidRDefault="008C1DB2" w:rsidP="003F00B0">
      <w:pPr>
        <w:pStyle w:val="a1"/>
        <w:rPr>
          <w:rtl/>
        </w:rPr>
      </w:pPr>
      <w:r w:rsidRPr="008C1DB2">
        <w:rPr>
          <w:rFonts w:hint="cs"/>
          <w:rtl/>
        </w:rPr>
        <w:t>اگر مردم در عظمت قدرت خدا، و بزرگى نعمت‏هاى او مى‏انديشيدند، به راه راست باز مى‏گشتند، و از آتش سوزان مى‏ترسيدند، امّا دل‏ها بيمار، و چشم‏ها معيوب است. آيا به مخلوقات كوچك خدا نمى‏نگرند؟ كه چگونه آفرينش آن را استحكام بخشيد؟ و تركيب اندام آن را برقرار، و گوش و چشم براى آن پديد آورد، و استخوان و پوست متناسب خلق كرد؟ به مورچه و كوچكى جثّه آن بنگريد، كه چگونه لطافت خلقت او با چشم و انديشه انسان درك نمى‏شود، نگاه كنيد چگونه روى زمين راه مى‏رود، و براى به دست آوردن روزى خود تلاش مى‏كند؟</w:t>
      </w:r>
    </w:p>
    <w:p w:rsidR="0007461A" w:rsidRPr="008C1DB2" w:rsidRDefault="0007461A" w:rsidP="003F00B0">
      <w:pPr>
        <w:pStyle w:val="a1"/>
        <w:jc w:val="center"/>
        <w:rPr>
          <w:rtl/>
        </w:rPr>
      </w:pPr>
      <w:bookmarkStart w:id="0" w:name="_GoBack"/>
      <w:r w:rsidRPr="0007461A">
        <w:rPr>
          <w:noProof/>
          <w:rtl/>
        </w:rPr>
        <w:drawing>
          <wp:inline distT="0" distB="0" distL="0" distR="0" wp14:anchorId="7845DC99" wp14:editId="2B2CC482">
            <wp:extent cx="3827780" cy="1898650"/>
            <wp:effectExtent l="0" t="0" r="1270" b="6350"/>
            <wp:docPr id="3" name="Picture 3" descr="D:\سایت\آرشیو خروجی ها\100-200\t-108\مورچ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سایت\آرشیو خروجی ها\100-200\t-108\مورچه.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7780" cy="1898650"/>
                    </a:xfrm>
                    <a:prstGeom prst="rect">
                      <a:avLst/>
                    </a:prstGeom>
                    <a:noFill/>
                    <a:ln>
                      <a:noFill/>
                    </a:ln>
                  </pic:spPr>
                </pic:pic>
              </a:graphicData>
            </a:graphic>
          </wp:inline>
        </w:drawing>
      </w:r>
      <w:bookmarkEnd w:id="0"/>
    </w:p>
    <w:p w:rsidR="00DF5936" w:rsidRDefault="008C1DB2" w:rsidP="003F00B0">
      <w:pPr>
        <w:pStyle w:val="a1"/>
        <w:rPr>
          <w:rtl/>
        </w:rPr>
      </w:pPr>
      <w:r w:rsidRPr="008C1DB2">
        <w:rPr>
          <w:rFonts w:hint="cs"/>
          <w:rtl/>
        </w:rPr>
        <w:t>دانه‏ها را به لانه خود منتقل مى‏سازد، و در جايگاه مخصوص نگه مى‏دارد، در فصل گرما براى زمستان تلاش كرده، و به هنگام درون رفتن، بيرون آمدن را فراموش نمى‏كند!.</w:t>
      </w:r>
    </w:p>
    <w:p w:rsidR="00922721" w:rsidRDefault="008C1DB2" w:rsidP="003F00B0">
      <w:pPr>
        <w:pStyle w:val="a1"/>
        <w:rPr>
          <w:rtl/>
        </w:rPr>
      </w:pPr>
      <w:r w:rsidRPr="008C1DB2">
        <w:rPr>
          <w:rFonts w:hint="cs"/>
          <w:rtl/>
        </w:rPr>
        <w:t xml:space="preserve"> روزى مورچه تضمين گرديده، و غذاهاى متناسب با طبعش آفريده شده است. خداوند منّان از او غفلت نمى‏كند، و پروردگار پاداش دهنده محرومش نمى‏سازد، گر چه در دل سنگى سخت و صاف يا در ميان صخره‏اى خشك باشد. اگر در مجارى خوراك و قسمتهاى بالا و پايين دستگاه گوارش و آنچه در درون شكم او از غضروف‏هاى آويخته به دنده و شكم، و آنچه در سر اوست از چشم و گوش، انديشه نمايى، از آفرينش مورچه دچار شگفتى شده و از وصف او به زحمت خواهى افتاد. پس بزرگ است خدايى ك</w:t>
      </w:r>
      <w:r w:rsidR="00781CE7">
        <w:rPr>
          <w:rFonts w:hint="cs"/>
          <w:rtl/>
        </w:rPr>
        <w:t>ه مورچه را بر روى دست و پايش بر</w:t>
      </w:r>
      <w:r w:rsidRPr="008C1DB2">
        <w:rPr>
          <w:rFonts w:hint="cs"/>
          <w:rtl/>
        </w:rPr>
        <w:t>پا</w:t>
      </w:r>
      <w:r w:rsidR="00781CE7">
        <w:rPr>
          <w:rFonts w:hint="cs"/>
          <w:rtl/>
        </w:rPr>
        <w:t xml:space="preserve"> </w:t>
      </w:r>
      <w:r w:rsidRPr="008C1DB2">
        <w:rPr>
          <w:rFonts w:hint="cs"/>
          <w:rtl/>
        </w:rPr>
        <w:t xml:space="preserve">داشت، و پيكره وجودش را با استحكام نگاه داشت، و در آفرينش آن هيچ قدرتى او را يارى نداد، و هيچ آفريننده‏اى كمكش نكرد. اگر انديشه‏ات را به كار گيرى تا به راز آفرينش پى برده باشى، دلائل روشن به تو خواهند گفت كه آفريننده مورچه كوچك همان آفريدگار درخت بزرگ خرماست، به جهت دقّتى كه جدا جدا در آفرينش هر چيزى به كار رفته، و اختلافات و تفاوت‏هاى </w:t>
      </w:r>
      <w:r w:rsidRPr="008C1DB2">
        <w:rPr>
          <w:rFonts w:hint="cs"/>
          <w:rtl/>
        </w:rPr>
        <w:lastRenderedPageBreak/>
        <w:t>پيچيده‏اى كه در خلقت هر پديده حياتى نهفته است. همه موجودات سنگين و سبك، بزرگ و كوچك، نيرومند و ضعيف، در اصول حيات و هستى يكسانند، و خلقت آسمان و هوا و بادها و آب يكى است. پس انديشه كن در آفتاب و</w:t>
      </w:r>
      <w:r w:rsidR="00781CE7">
        <w:rPr>
          <w:rFonts w:hint="cs"/>
          <w:rtl/>
        </w:rPr>
        <w:t xml:space="preserve"> ماه، و درخت و گياه، و آب و سنگ</w:t>
      </w:r>
      <w:r w:rsidRPr="008C1DB2">
        <w:rPr>
          <w:rFonts w:hint="cs"/>
          <w:rtl/>
        </w:rPr>
        <w:t>، و اختلاف شب و روز، و جوشش درياها، و فراوانى كوه‏ها، و بلنداى قلّه‏ها، و گوناگونى لغت‏ها، و تفاوت زبان‏ها، كه نشانه‏هاى روشن پروردگارند</w:t>
      </w:r>
      <w:r w:rsidR="00781CE7">
        <w:rPr>
          <w:rFonts w:hint="cs"/>
          <w:rtl/>
        </w:rPr>
        <w:t xml:space="preserve">. </w:t>
      </w:r>
      <w:r w:rsidRPr="008C1DB2">
        <w:rPr>
          <w:rFonts w:hint="cs"/>
          <w:rtl/>
        </w:rPr>
        <w:t>پس واى بر آن كس كه تقدير كننده را نپذيرد، و تدبير كننده را انكار كند! گمان كردند كه چون گياهانند و زارعى ندارند، و اختلاف صورت‏هايشان را سازنده‏اى نيست، بر آنچه ادّعا مى‏كنند حجّت و دليلى ندارند، و بر آنچه در سر مى‏پرورانند تحقيقى نمى‏كنند، آيا ممكن است ساختمانى بدون سازنده، يا جنايتى بدون جنايتكار باشد؟!</w:t>
      </w:r>
      <w:r w:rsidR="00922721">
        <w:rPr>
          <w:rStyle w:val="FootnoteReference"/>
          <w:rtl/>
        </w:rPr>
        <w:footnoteReference w:id="1"/>
      </w:r>
    </w:p>
    <w:p w:rsidR="00922721" w:rsidRDefault="00922721" w:rsidP="00922721">
      <w:pPr>
        <w:pStyle w:val="a1"/>
        <w:rPr>
          <w:rtl/>
        </w:rPr>
      </w:pPr>
    </w:p>
    <w:p w:rsidR="00922721" w:rsidRPr="00922721" w:rsidRDefault="00922721" w:rsidP="00922721">
      <w:pPr>
        <w:pStyle w:val="a1"/>
      </w:pPr>
      <w:r w:rsidRPr="00922721">
        <w:rPr>
          <w:rFonts w:hint="cs"/>
          <w:rtl/>
        </w:rPr>
        <w:t xml:space="preserve">از نتایج مهم این تفکر در این امور اين است كه انسان جايگاه خود را در عالم هستى مى‏شناسد و غرور را كه سرچشمه ستم‏ها و تكبرها و طغيان‏ها و جاه طلبى‏هاست، كه </w:t>
      </w:r>
      <w:r w:rsidR="00781CE7">
        <w:rPr>
          <w:rFonts w:hint="cs"/>
          <w:rtl/>
        </w:rPr>
        <w:t>خود منشأ مفاسد و جنايات است، می‌</w:t>
      </w:r>
      <w:r w:rsidRPr="00922721">
        <w:rPr>
          <w:rFonts w:hint="cs"/>
          <w:rtl/>
        </w:rPr>
        <w:t>زداید.</w:t>
      </w:r>
    </w:p>
    <w:p w:rsidR="0007461A" w:rsidRPr="0007461A" w:rsidRDefault="00922721" w:rsidP="00342E8D">
      <w:pPr>
        <w:pStyle w:val="a1"/>
        <w:rPr>
          <w:rtl/>
          <w:lang w:bidi="ar-SA"/>
        </w:rPr>
      </w:pPr>
      <w:r w:rsidRPr="00922721">
        <w:rPr>
          <w:rFonts w:hint="cs"/>
          <w:rtl/>
        </w:rPr>
        <w:t xml:space="preserve">اميرمؤمنان </w:t>
      </w:r>
      <w:r w:rsidRPr="00E22DEA">
        <w:rPr>
          <w:rFonts w:hint="cs"/>
          <w:rtl/>
        </w:rPr>
        <w:t>(ع) در دستورى كه طى آن منشور فرمانروائى كشور مصر را به نام مالك اشتر صادر مى‏كند و به او تأكيد مى‏نمايد كه ملك و ملت را بر اساس تقوا، مهربا</w:t>
      </w:r>
      <w:r w:rsidR="00342E8D">
        <w:rPr>
          <w:rFonts w:hint="cs"/>
          <w:rtl/>
        </w:rPr>
        <w:t>نى، عدالت و مساوات اداره كند می فرماید:</w:t>
      </w:r>
      <w:r w:rsidRPr="00E22DEA">
        <w:rPr>
          <w:rFonts w:hint="cs"/>
          <w:rtl/>
        </w:rPr>
        <w:t xml:space="preserve"> </w:t>
      </w:r>
      <w:r w:rsidRPr="00E22DEA">
        <w:rPr>
          <w:rFonts w:hint="cs"/>
          <w:color w:val="0070C0"/>
          <w:rtl/>
        </w:rPr>
        <w:t>«و اذا احدث ما فيه من سلطانك ابهة او مخيلة فانظر الى عظم ملك الله فوقك»</w:t>
      </w:r>
      <w:r w:rsidRPr="00E22DEA">
        <w:rPr>
          <w:rStyle w:val="FootnoteReference"/>
          <w:rtl/>
        </w:rPr>
        <w:footnoteReference w:id="2"/>
      </w:r>
      <w:r w:rsidRPr="00E22DEA">
        <w:rPr>
          <w:vertAlign w:val="superscript"/>
        </w:rPr>
        <w:t xml:space="preserve"> </w:t>
      </w:r>
      <w:r w:rsidRPr="00E22DEA">
        <w:rPr>
          <w:rFonts w:hint="cs"/>
          <w:rtl/>
        </w:rPr>
        <w:t>اگر مقام و تسلط بر زيردستان در تو غرور يا تكبر ايجاد كرد، نگاهى به بالاى سر بينداز، و درباره عظمت جهانى كه خدا آفريده است با دقت بي</w:t>
      </w:r>
      <w:r w:rsidR="00781CE7" w:rsidRPr="00E22DEA">
        <w:rPr>
          <w:rFonts w:hint="cs"/>
          <w:rtl/>
        </w:rPr>
        <w:t>ا</w:t>
      </w:r>
      <w:r w:rsidRPr="00E22DEA">
        <w:rPr>
          <w:rFonts w:hint="cs"/>
          <w:rtl/>
        </w:rPr>
        <w:t>نديش تا به حقارت و ناچيزى خود پى ببرى و در ن</w:t>
      </w:r>
      <w:r w:rsidR="00781CE7" w:rsidRPr="00E22DEA">
        <w:rPr>
          <w:rFonts w:hint="cs"/>
          <w:rtl/>
        </w:rPr>
        <w:t>تيجه از مركب غرور و تكبر فرود</w:t>
      </w:r>
      <w:r w:rsidR="00781CE7">
        <w:rPr>
          <w:rFonts w:hint="cs"/>
          <w:rtl/>
        </w:rPr>
        <w:t xml:space="preserve"> آی</w:t>
      </w:r>
      <w:r w:rsidRPr="00922721">
        <w:rPr>
          <w:rFonts w:hint="cs"/>
          <w:rtl/>
        </w:rPr>
        <w:t>ى.</w:t>
      </w:r>
      <w:r>
        <w:rPr>
          <w:rStyle w:val="FootnoteReference"/>
          <w:rtl/>
        </w:rPr>
        <w:footnoteReference w:id="3"/>
      </w:r>
    </w:p>
    <w:sectPr w:rsidR="0007461A" w:rsidRPr="0007461A" w:rsidSect="0049774C">
      <w:headerReference w:type="default" r:id="rId16"/>
      <w:footerReference w:type="default" r:id="rId17"/>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78" w:rsidRDefault="00516B78" w:rsidP="00982C20">
      <w:pPr>
        <w:spacing w:after="0" w:line="240" w:lineRule="auto"/>
      </w:pPr>
      <w:r>
        <w:separator/>
      </w:r>
    </w:p>
  </w:endnote>
  <w:endnote w:type="continuationSeparator" w:id="0">
    <w:p w:rsidR="00516B78" w:rsidRDefault="00516B78"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Adobe Arabic"/>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78" w:rsidRDefault="00516B78" w:rsidP="00982C20">
      <w:pPr>
        <w:spacing w:after="0" w:line="240" w:lineRule="auto"/>
      </w:pPr>
      <w:r>
        <w:separator/>
      </w:r>
    </w:p>
  </w:footnote>
  <w:footnote w:type="continuationSeparator" w:id="0">
    <w:p w:rsidR="00516B78" w:rsidRDefault="00516B78" w:rsidP="00982C20">
      <w:pPr>
        <w:spacing w:after="0" w:line="240" w:lineRule="auto"/>
      </w:pPr>
      <w:r>
        <w:continuationSeparator/>
      </w:r>
    </w:p>
  </w:footnote>
  <w:footnote w:id="1">
    <w:p w:rsidR="00922721" w:rsidRPr="00781CE7" w:rsidRDefault="00922721" w:rsidP="00781CE7">
      <w:pPr>
        <w:pStyle w:val="a0"/>
      </w:pPr>
      <w:r w:rsidRPr="00781CE7">
        <w:rPr>
          <w:rStyle w:val="FootnoteReference"/>
          <w:vertAlign w:val="baseline"/>
        </w:rPr>
        <w:footnoteRef/>
      </w:r>
      <w:r w:rsidRPr="00781CE7">
        <w:rPr>
          <w:rtl/>
        </w:rPr>
        <w:t xml:space="preserve"> </w:t>
      </w:r>
      <w:r w:rsidR="00781CE7" w:rsidRPr="00781CE7">
        <w:rPr>
          <w:rFonts w:hint="cs"/>
          <w:rtl/>
        </w:rPr>
        <w:t xml:space="preserve">- </w:t>
      </w:r>
      <w:r w:rsidRPr="00781CE7">
        <w:rPr>
          <w:rFonts w:hint="cs"/>
          <w:rtl/>
        </w:rPr>
        <w:t>نهج البلاغه</w:t>
      </w:r>
      <w:r w:rsidR="00781CE7">
        <w:rPr>
          <w:rFonts w:hint="cs"/>
          <w:rtl/>
        </w:rPr>
        <w:t xml:space="preserve">، </w:t>
      </w:r>
      <w:r w:rsidRPr="00781CE7">
        <w:rPr>
          <w:rFonts w:hint="cs"/>
          <w:rtl/>
        </w:rPr>
        <w:t>خطبه185</w:t>
      </w:r>
    </w:p>
  </w:footnote>
  <w:footnote w:id="2">
    <w:p w:rsidR="00922721" w:rsidRPr="00922721" w:rsidRDefault="00922721" w:rsidP="00922721">
      <w:pPr>
        <w:pStyle w:val="a0"/>
      </w:pPr>
      <w:r w:rsidRPr="00922721">
        <w:rPr>
          <w:rStyle w:val="FootnoteReference"/>
          <w:vertAlign w:val="baseline"/>
        </w:rPr>
        <w:footnoteRef/>
      </w:r>
      <w:r w:rsidRPr="00922721">
        <w:rPr>
          <w:rtl/>
        </w:rPr>
        <w:t xml:space="preserve"> </w:t>
      </w:r>
      <w:r w:rsidR="00781CE7">
        <w:rPr>
          <w:rFonts w:hint="cs"/>
          <w:rtl/>
        </w:rPr>
        <w:t xml:space="preserve">- </w:t>
      </w:r>
      <w:r w:rsidRPr="00922721">
        <w:rPr>
          <w:rFonts w:hint="cs"/>
          <w:rtl/>
        </w:rPr>
        <w:t>نهج‏البلاغه</w:t>
      </w:r>
      <w:r w:rsidR="00781CE7">
        <w:rPr>
          <w:rFonts w:hint="cs"/>
          <w:rtl/>
        </w:rPr>
        <w:t>؛</w:t>
      </w:r>
      <w:r w:rsidRPr="00922721">
        <w:rPr>
          <w:rFonts w:hint="cs"/>
          <w:rtl/>
        </w:rPr>
        <w:t xml:space="preserve"> نامه 53</w:t>
      </w:r>
    </w:p>
  </w:footnote>
  <w:footnote w:id="3">
    <w:p w:rsidR="00922721" w:rsidRDefault="00922721" w:rsidP="00922721">
      <w:pPr>
        <w:pStyle w:val="a0"/>
      </w:pPr>
      <w:r w:rsidRPr="00922721">
        <w:rPr>
          <w:rStyle w:val="FootnoteReference"/>
          <w:vertAlign w:val="baseline"/>
        </w:rPr>
        <w:footnoteRef/>
      </w:r>
      <w:r w:rsidRPr="00922721">
        <w:rPr>
          <w:rtl/>
        </w:rPr>
        <w:t xml:space="preserve"> </w:t>
      </w:r>
      <w:r w:rsidR="00781CE7">
        <w:rPr>
          <w:rFonts w:hint="cs"/>
          <w:rtl/>
        </w:rPr>
        <w:t>- انصاریان- محمد حسین</w:t>
      </w:r>
      <w:r w:rsidRPr="00922721">
        <w:rPr>
          <w:rFonts w:hint="cs"/>
          <w:rtl/>
        </w:rPr>
        <w:t>/ تفسير حكيم، ج‏5، ص:92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8C509D"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1312" behindDoc="0" locked="0" layoutInCell="1" allowOverlap="1" wp14:anchorId="0953655F" wp14:editId="5F64A5EE">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EB1731">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لاق و هوشیاری سیاسی همراه با تلاش‌های انقلابی،</w:t>
                            </w:r>
                            <w:r w:rsidR="00EB1731">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0953655F" id="Group 1" o:spid="_x0000_s1026" style="position:absolute;left:0;text-align:left;margin-left:24.3pt;margin-top:69pt;width:437.6pt;height:184.65pt;z-index:251661312"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EB1731">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لاق و هوشیاری سیاسی همراه با تلاش‌های انقلابی،</w:t>
                      </w:r>
                      <w:r w:rsidR="00EB1731">
                        <w:rPr>
                          <w:rFonts w:ascii="IRANSans" w:hAnsi="IRANSans" w:cs="IRANSans" w:hint="cs"/>
                          <w:color w:val="002060"/>
                          <w:sz w:val="24"/>
                          <w:szCs w:val="24"/>
                          <w:rtl/>
                        </w:rPr>
                        <w:t xml:space="preserve"> </w:t>
                      </w:r>
                      <w:bookmarkStart w:id="1" w:name="_GoBack"/>
                      <w:bookmarkEnd w:id="1"/>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001A0DE6" w:rsidRPr="00FF6EA8">
      <w:rPr>
        <w:rFonts w:ascii="IRBadr" w:hAnsi="IRBadr" w:cs="IRBadr" w:hint="cs"/>
        <w:color w:val="002060"/>
        <w:sz w:val="96"/>
        <w:szCs w:val="96"/>
      </w:rPr>
      <w:sym w:font="علائم مذهبي" w:char="F04D"/>
    </w:r>
  </w:p>
  <w:p w:rsidR="001A0DE6" w:rsidRPr="001A0DE6" w:rsidRDefault="001A0DE6">
    <w:pPr>
      <w:pStyle w:val="Heade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96608" w:rsidRPr="00496608">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96608" w:rsidRPr="00496608">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7461A"/>
    <w:rsid w:val="000A50B2"/>
    <w:rsid w:val="000C3112"/>
    <w:rsid w:val="000C4EA6"/>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3325C"/>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2E8D"/>
    <w:rsid w:val="00345A39"/>
    <w:rsid w:val="00345AA4"/>
    <w:rsid w:val="00352519"/>
    <w:rsid w:val="00362D2D"/>
    <w:rsid w:val="00382159"/>
    <w:rsid w:val="00393958"/>
    <w:rsid w:val="003B077F"/>
    <w:rsid w:val="003B1FAF"/>
    <w:rsid w:val="003C0164"/>
    <w:rsid w:val="003C20DF"/>
    <w:rsid w:val="003E76B0"/>
    <w:rsid w:val="003F00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6608"/>
    <w:rsid w:val="0049774C"/>
    <w:rsid w:val="004A0465"/>
    <w:rsid w:val="004A4FF5"/>
    <w:rsid w:val="004A5EAE"/>
    <w:rsid w:val="004A717C"/>
    <w:rsid w:val="004B52C3"/>
    <w:rsid w:val="004B5D01"/>
    <w:rsid w:val="004B7E22"/>
    <w:rsid w:val="004C3367"/>
    <w:rsid w:val="004C3C67"/>
    <w:rsid w:val="004C6BCB"/>
    <w:rsid w:val="004D0416"/>
    <w:rsid w:val="004D0866"/>
    <w:rsid w:val="004F2440"/>
    <w:rsid w:val="005061BD"/>
    <w:rsid w:val="00510475"/>
    <w:rsid w:val="00515946"/>
    <w:rsid w:val="00516B78"/>
    <w:rsid w:val="00524805"/>
    <w:rsid w:val="00541289"/>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1CE7"/>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1DB2"/>
    <w:rsid w:val="008C509D"/>
    <w:rsid w:val="008D795B"/>
    <w:rsid w:val="008E0207"/>
    <w:rsid w:val="008E29C8"/>
    <w:rsid w:val="008E55B5"/>
    <w:rsid w:val="008E5895"/>
    <w:rsid w:val="008E6EF7"/>
    <w:rsid w:val="008F4D3D"/>
    <w:rsid w:val="008F5A92"/>
    <w:rsid w:val="00922721"/>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334FE"/>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936"/>
    <w:rsid w:val="00DF5ACA"/>
    <w:rsid w:val="00E032FA"/>
    <w:rsid w:val="00E22DEA"/>
    <w:rsid w:val="00E319DD"/>
    <w:rsid w:val="00E31B9F"/>
    <w:rsid w:val="00E33A5E"/>
    <w:rsid w:val="00E442A6"/>
    <w:rsid w:val="00E64669"/>
    <w:rsid w:val="00E77613"/>
    <w:rsid w:val="00E85120"/>
    <w:rsid w:val="00E9164D"/>
    <w:rsid w:val="00E93127"/>
    <w:rsid w:val="00E9422A"/>
    <w:rsid w:val="00EA2BF3"/>
    <w:rsid w:val="00EA65AC"/>
    <w:rsid w:val="00EA79D6"/>
    <w:rsid w:val="00EB1731"/>
    <w:rsid w:val="00EB4E87"/>
    <w:rsid w:val="00EB5EAB"/>
    <w:rsid w:val="00EC010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paragraph" w:styleId="BalloonText">
    <w:name w:val="Balloon Text"/>
    <w:basedOn w:val="Normal"/>
    <w:link w:val="BalloonTextChar"/>
    <w:uiPriority w:val="99"/>
    <w:semiHidden/>
    <w:unhideWhenUsed/>
    <w:rsid w:val="0034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paragraph" w:styleId="BalloonText">
    <w:name w:val="Balloon Text"/>
    <w:basedOn w:val="Normal"/>
    <w:link w:val="BalloonTextChar"/>
    <w:uiPriority w:val="99"/>
    <w:semiHidden/>
    <w:unhideWhenUsed/>
    <w:rsid w:val="0034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641957725">
      <w:bodyDiv w:val="1"/>
      <w:marLeft w:val="0"/>
      <w:marRight w:val="0"/>
      <w:marTop w:val="0"/>
      <w:marBottom w:val="0"/>
      <w:divBdr>
        <w:top w:val="none" w:sz="0" w:space="0" w:color="auto"/>
        <w:left w:val="none" w:sz="0" w:space="0" w:color="auto"/>
        <w:bottom w:val="none" w:sz="0" w:space="0" w:color="auto"/>
        <w:right w:val="none" w:sz="0" w:space="0" w:color="auto"/>
      </w:divBdr>
    </w:div>
    <w:div w:id="686758877">
      <w:bodyDiv w:val="1"/>
      <w:marLeft w:val="0"/>
      <w:marRight w:val="0"/>
      <w:marTop w:val="0"/>
      <w:marBottom w:val="0"/>
      <w:divBdr>
        <w:top w:val="none" w:sz="0" w:space="0" w:color="auto"/>
        <w:left w:val="none" w:sz="0" w:space="0" w:color="auto"/>
        <w:bottom w:val="none" w:sz="0" w:space="0" w:color="auto"/>
        <w:right w:val="none" w:sz="0" w:space="0" w:color="auto"/>
      </w:divBdr>
    </w:div>
    <w:div w:id="986056575">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5362445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328749499">
      <w:bodyDiv w:val="1"/>
      <w:marLeft w:val="0"/>
      <w:marRight w:val="0"/>
      <w:marTop w:val="0"/>
      <w:marBottom w:val="0"/>
      <w:divBdr>
        <w:top w:val="none" w:sz="0" w:space="0" w:color="auto"/>
        <w:left w:val="none" w:sz="0" w:space="0" w:color="auto"/>
        <w:bottom w:val="none" w:sz="0" w:space="0" w:color="auto"/>
        <w:right w:val="none" w:sz="0" w:space="0" w:color="auto"/>
      </w:divBdr>
    </w:div>
    <w:div w:id="175685222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7F7D6-E396-4D33-86CE-5A5341AC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12</cp:revision>
  <cp:lastPrinted>2020-02-23T11:07:00Z</cp:lastPrinted>
  <dcterms:created xsi:type="dcterms:W3CDTF">2020-02-02T14:00:00Z</dcterms:created>
  <dcterms:modified xsi:type="dcterms:W3CDTF">2020-02-23T11:07:00Z</dcterms:modified>
</cp:coreProperties>
</file>