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177A74" w:rsidP="00E16AA5">
      <w:pPr>
        <w:pStyle w:val="a2"/>
        <w:rPr>
          <w:rtl/>
        </w:rPr>
      </w:pPr>
      <w:r>
        <w:rPr>
          <w:rFonts w:hint="cs"/>
          <w:rtl/>
        </w:rPr>
        <w:t>اهمیت سازماندهی نیروها</w:t>
      </w:r>
    </w:p>
    <w:p w:rsidR="00144616" w:rsidRPr="00851885" w:rsidRDefault="00144616"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841448" w:rsidP="00661C8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841448">
              <w:rPr>
                <w:rFonts w:asciiTheme="minorBidi" w:hAnsiTheme="minorBidi"/>
                <w:color w:val="06007A"/>
                <w:sz w:val="28"/>
                <w:szCs w:val="28"/>
              </w:rPr>
              <w:t>m-t-7</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177A7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2706CE">
              <w:rPr>
                <w:rFonts w:ascii="IRMitra" w:hAnsi="IRMitra" w:cs="IRMitra" w:hint="cs"/>
                <w:color w:val="06007A"/>
                <w:sz w:val="28"/>
                <w:szCs w:val="28"/>
                <w:rtl/>
              </w:rPr>
              <w:t>فنون</w:t>
            </w:r>
            <w:r>
              <w:rPr>
                <w:rFonts w:ascii="IRMitra" w:hAnsi="IRMitra" w:cs="IRMitra" w:hint="cs"/>
                <w:color w:val="06007A"/>
                <w:sz w:val="28"/>
                <w:szCs w:val="28"/>
                <w:rtl/>
              </w:rPr>
              <w:t>/</w:t>
            </w:r>
            <w:r w:rsidR="002706CE">
              <w:rPr>
                <w:rFonts w:ascii="IRMitra" w:hAnsi="IRMitra" w:cs="IRMitra" w:hint="cs"/>
                <w:color w:val="06007A"/>
                <w:sz w:val="28"/>
                <w:szCs w:val="28"/>
                <w:rtl/>
              </w:rPr>
              <w:t>مربوط به منابع انسانی/</w:t>
            </w:r>
            <w:r w:rsidR="00177A74">
              <w:rPr>
                <w:rFonts w:ascii="IRMitra" w:hAnsi="IRMitra" w:cs="IRMitra" w:hint="cs"/>
                <w:color w:val="06007A"/>
                <w:sz w:val="28"/>
                <w:szCs w:val="28"/>
                <w:rtl/>
              </w:rPr>
              <w:t>سازماندهی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130053"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سازماندهی، استخوان بندی</w:t>
            </w:r>
            <w:r w:rsidR="0074731B">
              <w:rPr>
                <w:rFonts w:ascii="IRMitra" w:hAnsi="IRMitra" w:cs="IRMitra" w:hint="cs"/>
                <w:color w:val="06007A"/>
                <w:sz w:val="28"/>
                <w:szCs w:val="28"/>
                <w:rtl/>
              </w:rPr>
              <w:t xml:space="preserve">، </w:t>
            </w:r>
            <w:r w:rsidR="00DD44D8">
              <w:rPr>
                <w:rFonts w:ascii="IRMitra" w:hAnsi="IRMitra" w:cs="IRMitra" w:hint="cs"/>
                <w:color w:val="06007A"/>
                <w:sz w:val="28"/>
                <w:szCs w:val="28"/>
                <w:rtl/>
              </w:rPr>
              <w:t>امام خامنه ای، شهید بهشتی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AC2E49" w:rsidRDefault="00AC2E49" w:rsidP="00CB1ABE">
      <w:pPr>
        <w:rPr>
          <w:rtl/>
        </w:rPr>
      </w:pPr>
    </w:p>
    <w:p w:rsidR="007B2707" w:rsidRDefault="00915A8F" w:rsidP="007B2707">
      <w:pPr>
        <w:pStyle w:val="a1"/>
        <w:rPr>
          <w:rFonts w:hint="cs"/>
          <w:shd w:val="clear" w:color="auto" w:fill="FFFFFF"/>
          <w:rtl/>
        </w:rPr>
      </w:pPr>
      <w:r>
        <w:rPr>
          <w:rFonts w:hint="cs"/>
          <w:shd w:val="clear" w:color="auto" w:fill="FFFFFF"/>
          <w:rtl/>
        </w:rPr>
        <w:lastRenderedPageBreak/>
        <w:t xml:space="preserve">مقام معظم رهبری سازماندهی را یکی از اساسی ترین مسائل تشکیلات می دانند. ایشان در این زمینه می فرمایند: </w:t>
      </w:r>
    </w:p>
    <w:p w:rsidR="00177A74" w:rsidRPr="00177A74" w:rsidRDefault="00177A74" w:rsidP="007B2707">
      <w:pPr>
        <w:pStyle w:val="a"/>
        <w:rPr>
          <w:shd w:val="clear" w:color="auto" w:fill="FFFFFF"/>
          <w:rtl/>
        </w:rPr>
      </w:pPr>
      <w:r w:rsidRPr="00177A74">
        <w:rPr>
          <w:rFonts w:hint="cs"/>
          <w:shd w:val="clear" w:color="auto" w:fill="FFFFFF"/>
          <w:rtl/>
        </w:rPr>
        <w:t>« رئيس و سرپرست موفّق آن كسى است كه بتواند سر و سامانى به تشكيلات‏ بدهد و خودش به سازماندهىِ آن برسد»</w:t>
      </w:r>
      <w:r w:rsidR="00CB12AA" w:rsidRPr="00177A74">
        <w:rPr>
          <w:rFonts w:ascii="Arial" w:hAnsi="Arial"/>
          <w:vertAlign w:val="superscript"/>
          <w:rtl/>
        </w:rPr>
        <w:footnoteReference w:id="1"/>
      </w:r>
      <w:r w:rsidRPr="00177A74">
        <w:rPr>
          <w:rFonts w:hint="cs"/>
          <w:shd w:val="clear" w:color="auto" w:fill="FFFFFF"/>
          <w:rtl/>
        </w:rPr>
        <w:t>.</w:t>
      </w:r>
    </w:p>
    <w:p w:rsidR="00177A74" w:rsidRPr="00177A74" w:rsidRDefault="00177A74" w:rsidP="007B2707">
      <w:pPr>
        <w:pStyle w:val="a"/>
        <w:rPr>
          <w:rFonts w:ascii="Arial" w:hAnsi="Arial"/>
          <w:vertAlign w:val="superscript"/>
        </w:rPr>
      </w:pPr>
      <w:r w:rsidRPr="00177A74">
        <w:rPr>
          <w:rFonts w:hint="cs"/>
          <w:shd w:val="clear" w:color="auto" w:fill="FFFFFF"/>
          <w:rtl/>
        </w:rPr>
        <w:t>« مسئولان محترم بسيج بايد به سازماندهى خيلى اهميت دهند؛ زيرا اصل قضيه، سازماندهى است و در چارچوب سازماندهى خوب، آموزش و پشتيبانى و تغذيه‏ى فكرى خوب شكل مى‏گيرد</w:t>
      </w:r>
      <w:r w:rsidRPr="00177A74">
        <w:rPr>
          <w:rFonts w:ascii="Arial" w:hAnsi="Arial" w:hint="cs"/>
          <w:vertAlign w:val="superscript"/>
          <w:rtl/>
        </w:rPr>
        <w:t xml:space="preserve"> </w:t>
      </w:r>
      <w:r w:rsidRPr="00177A74">
        <w:rPr>
          <w:rFonts w:ascii="Arial" w:hAnsi="Arial"/>
          <w:vertAlign w:val="superscript"/>
          <w:rtl/>
        </w:rPr>
        <w:footnoteReference w:id="2"/>
      </w:r>
      <w:r w:rsidRPr="00177A74">
        <w:rPr>
          <w:rFonts w:ascii="Arial" w:hAnsi="Arial" w:hint="cs"/>
          <w:vertAlign w:val="superscript"/>
          <w:rtl/>
        </w:rPr>
        <w:t xml:space="preserve"> </w:t>
      </w:r>
      <w:r w:rsidRPr="00177A74">
        <w:rPr>
          <w:rFonts w:hint="cs"/>
          <w:shd w:val="clear" w:color="auto" w:fill="FFFFFF"/>
          <w:rtl/>
        </w:rPr>
        <w:t>».</w:t>
      </w:r>
    </w:p>
    <w:p w:rsidR="00177A74" w:rsidRPr="00177A74" w:rsidRDefault="00177A74" w:rsidP="007B2707">
      <w:pPr>
        <w:pStyle w:val="a"/>
        <w:rPr>
          <w:rtl/>
        </w:rPr>
      </w:pPr>
      <w:r w:rsidRPr="00177A74">
        <w:rPr>
          <w:rFonts w:hint="cs"/>
          <w:shd w:val="clear" w:color="auto" w:fill="FFFFFF"/>
          <w:rtl/>
        </w:rPr>
        <w:t>« اين مجموعه‏ى عمومىِ مردمى از اول داراى سازماندهى‏ بود؛ اين يك خصوصيت منحصربه‏فرد است. اين سازماندهى‏ كمك كرد به اين كه اين حركت عظيم مردمى راه خودش را گم نكند. وقتى سازماندهى‏ بود، يعنى هدايت در آن هست، بصيرت در آن هست، تمركز در تصميم‏گيرى هست، اراده‏ى مردم هست؛ اما از تندروى، از زياده‏روى، از كجروى، از خطاهاى فاحش، جلوگيرى مى‏كند</w:t>
      </w:r>
      <w:r w:rsidRPr="00177A74">
        <w:rPr>
          <w:rFonts w:ascii="Arial" w:hAnsi="Arial" w:cs="Arial" w:hint="cs"/>
          <w:rtl/>
        </w:rPr>
        <w:t>.</w:t>
      </w:r>
      <w:r w:rsidRPr="00177A74">
        <w:rPr>
          <w:rStyle w:val="FootnoteReference"/>
          <w:rFonts w:ascii="Arial" w:hAnsi="Arial" w:cs="Arial"/>
          <w:color w:val="000000"/>
          <w:sz w:val="30"/>
          <w:szCs w:val="30"/>
          <w:rtl/>
        </w:rPr>
        <w:footnoteReference w:id="3"/>
      </w:r>
      <w:r w:rsidRPr="00177A74">
        <w:rPr>
          <w:rFonts w:hint="cs"/>
          <w:shd w:val="clear" w:color="auto" w:fill="FFFFFF"/>
          <w:rtl/>
        </w:rPr>
        <w:t xml:space="preserve"> ».</w:t>
      </w:r>
    </w:p>
    <w:p w:rsidR="00177A74" w:rsidRPr="00177A74" w:rsidRDefault="00177A74" w:rsidP="007B2707">
      <w:pPr>
        <w:pStyle w:val="a"/>
        <w:rPr>
          <w:rStyle w:val="Strong"/>
          <w:rFonts w:ascii="Tahoma" w:hAnsi="Tahoma" w:cs="B Nazanin"/>
          <w:b w:val="0"/>
          <w:bCs w:val="0"/>
          <w:color w:val="000000"/>
          <w:sz w:val="30"/>
          <w:szCs w:val="30"/>
          <w:shd w:val="clear" w:color="auto" w:fill="FFFFFF"/>
          <w:rtl/>
        </w:rPr>
      </w:pPr>
      <w:r w:rsidRPr="00177A74">
        <w:rPr>
          <w:rFonts w:hint="cs"/>
          <w:shd w:val="clear" w:color="auto" w:fill="FFFFFF"/>
          <w:rtl/>
        </w:rPr>
        <w:t xml:space="preserve">« </w:t>
      </w:r>
      <w:r w:rsidRPr="00177A74">
        <w:rPr>
          <w:shd w:val="clear" w:color="auto" w:fill="FFFFFF"/>
          <w:rtl/>
        </w:rPr>
        <w:t>به نظر من، ديرپايي حزب توده در كشور ما و گسترش تشكيلاتش كه خيلي وسيع و بدون سر و صدا بود، دو عامل داشت؛ يكي همان موضوع سازمان دهي بود كه اينها براي آن يك استاندارد جهاني داشتند. آن سازمان دهي از پيش آماده شده در خارج، بدون هيچ زحمتي، به همه جا داده و پياده مي شد. ديگر اينكه، اينها از سال هاي دوران اختناق رضاخان، ادبيات قوي داشتند. شما ديديد بعد از انقلاب، بلافاصله اينها «كانون نويسندگان» را رو به راه كردند و اگر اين كانون نويسندگان نبود، اينها توفيقات چنيني نداشتند.</w:t>
      </w:r>
      <w:r w:rsidRPr="00177A74">
        <w:rPr>
          <w:rStyle w:val="FootnoteReference"/>
          <w:rFonts w:ascii="Tahoma" w:hAnsi="Tahoma" w:cs="B Nazanin"/>
          <w:color w:val="000000"/>
          <w:sz w:val="30"/>
          <w:szCs w:val="30"/>
          <w:shd w:val="clear" w:color="auto" w:fill="FFFFFF"/>
          <w:rtl/>
        </w:rPr>
        <w:footnoteReference w:id="4"/>
      </w:r>
      <w:r w:rsidRPr="00177A74">
        <w:rPr>
          <w:rFonts w:hint="cs"/>
          <w:shd w:val="clear" w:color="auto" w:fill="FFFFFF"/>
          <w:rtl/>
        </w:rPr>
        <w:t>».</w:t>
      </w:r>
    </w:p>
    <w:p w:rsidR="007B2707" w:rsidRDefault="00177A74" w:rsidP="007B2707">
      <w:pPr>
        <w:pStyle w:val="a1"/>
        <w:rPr>
          <w:rFonts w:ascii="Arial" w:hAnsi="Arial" w:hint="cs"/>
          <w:rtl/>
        </w:rPr>
      </w:pPr>
      <w:r w:rsidRPr="00177A74">
        <w:rPr>
          <w:rFonts w:hint="cs"/>
          <w:rtl/>
        </w:rPr>
        <w:lastRenderedPageBreak/>
        <w:t xml:space="preserve">شهید بهشتی نیز در </w:t>
      </w:r>
      <w:r w:rsidRPr="007B2707">
        <w:rPr>
          <w:rFonts w:hint="cs"/>
          <w:rtl/>
        </w:rPr>
        <w:t>سخنانی</w:t>
      </w:r>
      <w:r w:rsidR="00915A8F">
        <w:rPr>
          <w:rFonts w:hint="cs"/>
          <w:rtl/>
        </w:rPr>
        <w:t xml:space="preserve"> در اهمیت</w:t>
      </w:r>
      <w:r w:rsidRPr="00177A74">
        <w:rPr>
          <w:rFonts w:hint="cs"/>
          <w:rtl/>
        </w:rPr>
        <w:t xml:space="preserve"> سازماندهی</w:t>
      </w:r>
      <w:r w:rsidR="00915A8F">
        <w:rPr>
          <w:rFonts w:hint="cs"/>
          <w:rtl/>
        </w:rPr>
        <w:t xml:space="preserve"> نیروها؛ آن</w:t>
      </w:r>
      <w:r w:rsidRPr="00177A74">
        <w:rPr>
          <w:rFonts w:hint="cs"/>
          <w:rtl/>
        </w:rPr>
        <w:t xml:space="preserve"> را استخوان بندی تشکیلات معرفی می کنند</w:t>
      </w:r>
      <w:r w:rsidRPr="00177A74">
        <w:rPr>
          <w:rFonts w:ascii="Arial" w:hAnsi="Arial" w:hint="cs"/>
          <w:rtl/>
        </w:rPr>
        <w:t xml:space="preserve">: </w:t>
      </w:r>
    </w:p>
    <w:p w:rsidR="00177A74" w:rsidRPr="00177A74" w:rsidRDefault="00177A74" w:rsidP="007B2707">
      <w:pPr>
        <w:pStyle w:val="a"/>
        <w:rPr>
          <w:rFonts w:ascii="Arial" w:hAnsi="Arial"/>
          <w:rtl/>
        </w:rPr>
      </w:pPr>
      <w:r w:rsidRPr="00177A74">
        <w:rPr>
          <w:rFonts w:ascii="Arial" w:hAnsi="Arial" w:hint="cs"/>
          <w:rtl/>
        </w:rPr>
        <w:t>« اگر یک حزب در د</w:t>
      </w:r>
      <w:r w:rsidRPr="00177A74">
        <w:rPr>
          <w:rFonts w:hint="cs"/>
          <w:rtl/>
        </w:rPr>
        <w:t>ست سازماندهی دارای استخوان بندی عمیق در سراسر شهرها و دارای افراد با نفوذ نباشد ، این نیروهای تازه نفس و جوان رو به کاهش نهاده و کم کم از درون به سردی می گراید و این پیکر منسجم شده رو به تفرقه و تشتت می رود ولی وقتی این نیروها را س</w:t>
      </w:r>
      <w:bookmarkStart w:id="0" w:name="_GoBack"/>
      <w:bookmarkEnd w:id="0"/>
      <w:r w:rsidRPr="00177A74">
        <w:rPr>
          <w:rFonts w:hint="cs"/>
          <w:rtl/>
        </w:rPr>
        <w:t>ازمان دادیم و اسکلتی تشکیل شد ، همچون پیکری می شود که با مختصر ضربه به یک عضو ، تمامی اعضاء به کمک آن شتافته و اعصاب یک پیکر ، ضربه را به مغز رسانده و از مرکز دستور لازم را می گیرد</w:t>
      </w:r>
      <w:r w:rsidRPr="00177A74">
        <w:rPr>
          <w:rStyle w:val="FootnoteReference"/>
          <w:rFonts w:ascii="Tahoma" w:hAnsi="Tahoma" w:cs="B Nazanin"/>
          <w:sz w:val="30"/>
          <w:szCs w:val="30"/>
          <w:rtl/>
        </w:rPr>
        <w:footnoteReference w:id="5"/>
      </w:r>
      <w:r w:rsidRPr="00177A74">
        <w:rPr>
          <w:rFonts w:hint="cs"/>
          <w:rtl/>
        </w:rPr>
        <w:t xml:space="preserve"> »</w:t>
      </w:r>
    </w:p>
    <w:sectPr w:rsidR="00177A74" w:rsidRPr="00177A74"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C6" w:rsidRDefault="003725C6" w:rsidP="00982C20">
      <w:pPr>
        <w:spacing w:after="0" w:line="240" w:lineRule="auto"/>
      </w:pPr>
      <w:r>
        <w:separator/>
      </w:r>
    </w:p>
  </w:endnote>
  <w:endnote w:type="continuationSeparator" w:id="0">
    <w:p w:rsidR="003725C6" w:rsidRDefault="003725C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C6" w:rsidRDefault="003725C6" w:rsidP="00982C20">
      <w:pPr>
        <w:spacing w:after="0" w:line="240" w:lineRule="auto"/>
      </w:pPr>
      <w:r>
        <w:separator/>
      </w:r>
    </w:p>
  </w:footnote>
  <w:footnote w:type="continuationSeparator" w:id="0">
    <w:p w:rsidR="003725C6" w:rsidRDefault="003725C6" w:rsidP="00982C20">
      <w:pPr>
        <w:spacing w:after="0" w:line="240" w:lineRule="auto"/>
      </w:pPr>
      <w:r>
        <w:continuationSeparator/>
      </w:r>
    </w:p>
  </w:footnote>
  <w:footnote w:id="1">
    <w:p w:rsidR="00CB12AA" w:rsidRPr="00C21E27" w:rsidRDefault="00CB12AA" w:rsidP="00CB12AA">
      <w:pPr>
        <w:pStyle w:val="a0"/>
        <w:rPr>
          <w:rtl/>
        </w:rPr>
      </w:pPr>
      <w:r w:rsidRPr="00177A74">
        <w:rPr>
          <w:rStyle w:val="FootnoteReference"/>
          <w:rFonts w:cs="B Nazanin"/>
          <w:vertAlign w:val="baseline"/>
        </w:rPr>
        <w:footnoteRef/>
      </w:r>
      <w:r>
        <w:rPr>
          <w:rFonts w:hint="cs"/>
          <w:rtl/>
        </w:rPr>
        <w:t>-</w:t>
      </w:r>
      <w:r w:rsidRPr="00177A74">
        <w:rPr>
          <w:rtl/>
        </w:rPr>
        <w:t xml:space="preserve"> </w:t>
      </w:r>
      <w:r w:rsidRPr="00C21E27">
        <w:rPr>
          <w:rtl/>
        </w:rPr>
        <w:t>(22/ 04/ 1373)</w:t>
      </w:r>
      <w:r>
        <w:rPr>
          <w:rFonts w:hint="cs"/>
          <w:rtl/>
        </w:rPr>
        <w:t>،</w:t>
      </w:r>
      <w:r w:rsidRPr="00C21E27">
        <w:rPr>
          <w:rtl/>
        </w:rPr>
        <w:t xml:space="preserve"> بيانات در ديدار هنرمندان و مسئولان فرهنگى كشور</w:t>
      </w:r>
    </w:p>
  </w:footnote>
  <w:footnote w:id="2">
    <w:p w:rsidR="00177A74" w:rsidRPr="00C21E27" w:rsidRDefault="00177A74" w:rsidP="00177A74">
      <w:pPr>
        <w:pStyle w:val="a0"/>
        <w:rPr>
          <w:rtl/>
        </w:rPr>
      </w:pPr>
      <w:r w:rsidRPr="00177A74">
        <w:rPr>
          <w:rStyle w:val="FootnoteReference"/>
          <w:rFonts w:cs="B Nazanin"/>
          <w:vertAlign w:val="baseline"/>
        </w:rPr>
        <w:footnoteRef/>
      </w:r>
      <w:r>
        <w:rPr>
          <w:rFonts w:hint="cs"/>
          <w:rtl/>
        </w:rPr>
        <w:t>-</w:t>
      </w:r>
      <w:r w:rsidRPr="00177A74">
        <w:rPr>
          <w:rtl/>
        </w:rPr>
        <w:t xml:space="preserve"> </w:t>
      </w:r>
      <w:r w:rsidRPr="00C21E27">
        <w:rPr>
          <w:rtl/>
        </w:rPr>
        <w:t>(06/ 04/ 1368)</w:t>
      </w:r>
      <w:r>
        <w:rPr>
          <w:rFonts w:hint="cs"/>
          <w:rtl/>
        </w:rPr>
        <w:t>،</w:t>
      </w:r>
      <w:r w:rsidRPr="00C21E27">
        <w:rPr>
          <w:rtl/>
        </w:rPr>
        <w:t xml:space="preserve"> سخنرانى در مراسم بيعت جمع كثيرى از بسيجيان نمونه</w:t>
      </w:r>
    </w:p>
  </w:footnote>
  <w:footnote w:id="3">
    <w:p w:rsidR="00177A74" w:rsidRPr="00C21E27" w:rsidRDefault="00177A74" w:rsidP="00177A74">
      <w:pPr>
        <w:pStyle w:val="a0"/>
        <w:rPr>
          <w:rtl/>
        </w:rPr>
      </w:pPr>
      <w:r w:rsidRPr="00177A74">
        <w:rPr>
          <w:rStyle w:val="FootnoteReference"/>
          <w:rFonts w:cs="B Nazanin"/>
          <w:vertAlign w:val="baseline"/>
        </w:rPr>
        <w:footnoteRef/>
      </w:r>
      <w:r>
        <w:rPr>
          <w:rFonts w:hint="cs"/>
          <w:rtl/>
        </w:rPr>
        <w:t>-</w:t>
      </w:r>
      <w:r w:rsidRPr="00177A74">
        <w:rPr>
          <w:rtl/>
        </w:rPr>
        <w:t xml:space="preserve"> </w:t>
      </w:r>
      <w:r w:rsidRPr="00C21E27">
        <w:rPr>
          <w:rtl/>
        </w:rPr>
        <w:t>(24/ 07/ 1391)</w:t>
      </w:r>
      <w:r>
        <w:rPr>
          <w:rFonts w:hint="cs"/>
          <w:rtl/>
        </w:rPr>
        <w:t>،</w:t>
      </w:r>
      <w:r w:rsidRPr="00C21E27">
        <w:rPr>
          <w:rtl/>
        </w:rPr>
        <w:t xml:space="preserve"> بيانات در ديدار بسيجيان استان خراسان شمالى</w:t>
      </w:r>
    </w:p>
  </w:footnote>
  <w:footnote w:id="4">
    <w:p w:rsidR="00177A74" w:rsidRPr="00C21E27" w:rsidRDefault="00177A74" w:rsidP="00177A74">
      <w:pPr>
        <w:pStyle w:val="a0"/>
      </w:pPr>
      <w:r w:rsidRPr="00177A74">
        <w:rPr>
          <w:rStyle w:val="FootnoteReference"/>
          <w:rFonts w:cs="B Nazanin"/>
          <w:vertAlign w:val="baseline"/>
        </w:rPr>
        <w:footnoteRef/>
      </w:r>
      <w:r>
        <w:rPr>
          <w:rFonts w:hint="cs"/>
          <w:rtl/>
        </w:rPr>
        <w:t>-</w:t>
      </w:r>
      <w:r w:rsidRPr="00C21E27">
        <w:rPr>
          <w:rtl/>
        </w:rPr>
        <w:t xml:space="preserve"> </w:t>
      </w:r>
      <w:r w:rsidRPr="00C21E27">
        <w:rPr>
          <w:rFonts w:hint="cs"/>
          <w:rtl/>
        </w:rPr>
        <w:t>14/4/71</w:t>
      </w:r>
    </w:p>
  </w:footnote>
  <w:footnote w:id="5">
    <w:p w:rsidR="00177A74" w:rsidRPr="00C21E27" w:rsidRDefault="00177A74" w:rsidP="00177A74">
      <w:pPr>
        <w:pStyle w:val="a0"/>
      </w:pPr>
      <w:r w:rsidRPr="00177A74">
        <w:rPr>
          <w:rStyle w:val="FootnoteReference"/>
          <w:rFonts w:cs="B Nazanin"/>
          <w:vertAlign w:val="baseline"/>
        </w:rPr>
        <w:footnoteRef/>
      </w:r>
      <w:r>
        <w:rPr>
          <w:rFonts w:hint="cs"/>
          <w:rtl/>
        </w:rPr>
        <w:t>-</w:t>
      </w:r>
      <w:r w:rsidRPr="00177A74">
        <w:rPr>
          <w:rtl/>
        </w:rPr>
        <w:t xml:space="preserve"> </w:t>
      </w:r>
      <w:r w:rsidRPr="00C21E27">
        <w:rPr>
          <w:rtl/>
        </w:rPr>
        <w:t xml:space="preserve">حزب جمهوری اسلامی گفتارها، گفتگوها ، نوشتارها، </w:t>
      </w:r>
      <w:r w:rsidRPr="00C21E27">
        <w:rPr>
          <w:rFonts w:hint="cs"/>
          <w:rtl/>
        </w:rPr>
        <w:t>شهید بهشتی ره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841448">
    <w:pPr>
      <w:pStyle w:val="Header"/>
      <w:rPr>
        <w:rFonts w:cs="Times New Roman"/>
      </w:rPr>
    </w:pPr>
    <w:r>
      <w:rPr>
        <w:noProof/>
      </w:rPr>
      <mc:AlternateContent>
        <mc:Choice Requires="wps">
          <w:drawing>
            <wp:anchor distT="0" distB="0" distL="114300" distR="114300" simplePos="0" relativeHeight="251658752" behindDoc="0" locked="0" layoutInCell="1" allowOverlap="1" wp14:anchorId="5FE226AE" wp14:editId="01F2D474">
              <wp:simplePos x="0" y="0"/>
              <wp:positionH relativeFrom="column">
                <wp:posOffset>308610</wp:posOffset>
              </wp:positionH>
              <wp:positionV relativeFrom="paragraph">
                <wp:posOffset>130810</wp:posOffset>
              </wp:positionV>
              <wp:extent cx="5557520" cy="2345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41448" w:rsidRPr="0078203C" w:rsidRDefault="00841448" w:rsidP="0084144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841448" w:rsidRPr="00820FB6" w:rsidRDefault="00841448" w:rsidP="0084144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841448" w:rsidRPr="00A34713" w:rsidRDefault="00841448" w:rsidP="00841448">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841448" w:rsidRPr="00CE75A4" w:rsidRDefault="00841448" w:rsidP="00841448">
                          <w:pPr>
                            <w:spacing w:after="0" w:line="240" w:lineRule="auto"/>
                            <w:jc w:val="lowKashida"/>
                            <w:rPr>
                              <w:rFonts w:ascii="IRANSans" w:hAnsi="IRANSans" w:cs="IRANSans"/>
                              <w:b/>
                              <w:bCs/>
                              <w:color w:val="595959" w:themeColor="text1" w:themeTint="A6"/>
                              <w:sz w:val="14"/>
                              <w:szCs w:val="14"/>
                              <w:rtl/>
                            </w:rPr>
                          </w:pPr>
                        </w:p>
                        <w:p w:rsidR="00841448" w:rsidRPr="00754B54" w:rsidRDefault="00841448" w:rsidP="0084144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841448" w:rsidRPr="00CB176B" w:rsidRDefault="00841448" w:rsidP="0084144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841448" w:rsidRPr="00820FB6" w:rsidRDefault="00841448" w:rsidP="00841448">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oundrect id="Text Box 3" o:spid="_x0000_s1026" style="position:absolute;left:0;text-align:left;margin-left:24.3pt;margin-top:10.3pt;width:437.6pt;height:184.6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" fillcolor="#f7f7f7" strokecolor="#7f7f7f [1612]" strokeweight=".5pt">
              <v:textbox>
                <w:txbxContent>
                  <w:p w:rsidR="00841448" w:rsidRPr="0078203C" w:rsidRDefault="00841448" w:rsidP="0084144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841448" w:rsidRPr="00820FB6" w:rsidRDefault="00841448" w:rsidP="0084144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841448" w:rsidRPr="00A34713" w:rsidRDefault="00841448" w:rsidP="00841448">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841448" w:rsidRPr="00CE75A4" w:rsidRDefault="00841448" w:rsidP="00841448">
                    <w:pPr>
                      <w:spacing w:after="0" w:line="240" w:lineRule="auto"/>
                      <w:jc w:val="lowKashida"/>
                      <w:rPr>
                        <w:rFonts w:ascii="IRANSans" w:hAnsi="IRANSans" w:cs="IRANSans"/>
                        <w:b/>
                        <w:bCs/>
                        <w:color w:val="595959" w:themeColor="text1" w:themeTint="A6"/>
                        <w:sz w:val="14"/>
                        <w:szCs w:val="14"/>
                        <w:rtl/>
                      </w:rPr>
                    </w:pPr>
                  </w:p>
                  <w:p w:rsidR="00841448" w:rsidRPr="00754B54" w:rsidRDefault="00841448" w:rsidP="0084144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841448" w:rsidRPr="00CB176B" w:rsidRDefault="00841448" w:rsidP="0084144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841448" w:rsidRPr="00820FB6" w:rsidRDefault="00841448" w:rsidP="00841448">
                    <w:pPr>
                      <w:spacing w:after="0" w:line="240" w:lineRule="auto"/>
                      <w:jc w:val="lowKashida"/>
                      <w:rPr>
                        <w:rFonts w:ascii="IRANSans" w:hAnsi="IRANSans" w:cs="IRANSans"/>
                        <w:color w:val="002060"/>
                        <w:sz w:val="20"/>
                        <w:szCs w:val="20"/>
                      </w:rPr>
                    </w:pPr>
                  </w:p>
                </w:txbxContent>
              </v:textbox>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D536C" w:rsidRPr="006D536C">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D536C" w:rsidRPr="006D536C">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4E24"/>
    <w:rsid w:val="000D69F4"/>
    <w:rsid w:val="000D7474"/>
    <w:rsid w:val="000E0472"/>
    <w:rsid w:val="000E0CD4"/>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0053"/>
    <w:rsid w:val="0013161A"/>
    <w:rsid w:val="00132558"/>
    <w:rsid w:val="00141C7B"/>
    <w:rsid w:val="00142B2D"/>
    <w:rsid w:val="001436D3"/>
    <w:rsid w:val="00144616"/>
    <w:rsid w:val="001544C7"/>
    <w:rsid w:val="00155717"/>
    <w:rsid w:val="00164591"/>
    <w:rsid w:val="00166173"/>
    <w:rsid w:val="0017547A"/>
    <w:rsid w:val="001756B1"/>
    <w:rsid w:val="00177A74"/>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0F41"/>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06CE"/>
    <w:rsid w:val="00271710"/>
    <w:rsid w:val="0027566A"/>
    <w:rsid w:val="00277160"/>
    <w:rsid w:val="002774E1"/>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25C6"/>
    <w:rsid w:val="0037779F"/>
    <w:rsid w:val="00382159"/>
    <w:rsid w:val="00393958"/>
    <w:rsid w:val="003B077F"/>
    <w:rsid w:val="003B1FAF"/>
    <w:rsid w:val="003C0164"/>
    <w:rsid w:val="003C20DF"/>
    <w:rsid w:val="003E0D93"/>
    <w:rsid w:val="003E76B0"/>
    <w:rsid w:val="003F4918"/>
    <w:rsid w:val="00400C3E"/>
    <w:rsid w:val="0040793D"/>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418EC"/>
    <w:rsid w:val="005445B3"/>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536C"/>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2707"/>
    <w:rsid w:val="007B56ED"/>
    <w:rsid w:val="007B7647"/>
    <w:rsid w:val="007C7AEF"/>
    <w:rsid w:val="007D1BEC"/>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6F1D"/>
    <w:rsid w:val="00841448"/>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5A8F"/>
    <w:rsid w:val="00917AB3"/>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355FD"/>
    <w:rsid w:val="00A406D4"/>
    <w:rsid w:val="00A42700"/>
    <w:rsid w:val="00A45E73"/>
    <w:rsid w:val="00A4786A"/>
    <w:rsid w:val="00A50064"/>
    <w:rsid w:val="00A50E76"/>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9158F"/>
    <w:rsid w:val="00C945A0"/>
    <w:rsid w:val="00CA0BA4"/>
    <w:rsid w:val="00CA537D"/>
    <w:rsid w:val="00CA6175"/>
    <w:rsid w:val="00CB12AA"/>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416C"/>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19DD"/>
    <w:rsid w:val="00E31B9F"/>
    <w:rsid w:val="00E33A5E"/>
    <w:rsid w:val="00E33A98"/>
    <w:rsid w:val="00E35132"/>
    <w:rsid w:val="00E3577B"/>
    <w:rsid w:val="00E361CE"/>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37FC"/>
    <w:rsid w:val="00F15173"/>
    <w:rsid w:val="00F1656D"/>
    <w:rsid w:val="00F16C42"/>
    <w:rsid w:val="00F17857"/>
    <w:rsid w:val="00F24A0B"/>
    <w:rsid w:val="00F24CCE"/>
    <w:rsid w:val="00F26DB5"/>
    <w:rsid w:val="00F32767"/>
    <w:rsid w:val="00F45095"/>
    <w:rsid w:val="00F64E98"/>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6B02A-3239-4FC0-A387-04087D50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434</cp:revision>
  <cp:lastPrinted>2020-03-07T11:55:00Z</cp:lastPrinted>
  <dcterms:created xsi:type="dcterms:W3CDTF">2019-12-17T13:26:00Z</dcterms:created>
  <dcterms:modified xsi:type="dcterms:W3CDTF">2020-03-07T11:55:00Z</dcterms:modified>
</cp:coreProperties>
</file>