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B1ABE" w:rsidRDefault="002706CE" w:rsidP="00E16AA5">
      <w:pPr>
        <w:pStyle w:val="a2"/>
        <w:rPr>
          <w:rtl/>
        </w:rPr>
      </w:pPr>
      <w:r>
        <w:rPr>
          <w:rFonts w:hint="cs"/>
          <w:rtl/>
        </w:rPr>
        <w:t xml:space="preserve">کشف استعدادهای </w:t>
      </w:r>
      <w:r w:rsidR="00E16AA5">
        <w:rPr>
          <w:rFonts w:hint="cs"/>
          <w:rtl/>
        </w:rPr>
        <w:t>مختلف</w:t>
      </w:r>
    </w:p>
    <w:p w:rsidR="00144616" w:rsidRPr="00851885" w:rsidRDefault="00144616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CD3F32" w:rsidP="00661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CD3F32">
              <w:rPr>
                <w:rFonts w:asciiTheme="minorBidi" w:hAnsiTheme="minorBidi"/>
                <w:color w:val="06007A"/>
                <w:sz w:val="28"/>
                <w:szCs w:val="28"/>
              </w:rPr>
              <w:t>m-t-6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A762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فنون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مربوط به منابع انسانی/شناسایی</w:t>
            </w:r>
            <w:r w:rsidR="00B164C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و کشف استعداد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2706CE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استعداد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مربیان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E16AA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استعدادیابی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E16AA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جوانان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AC2E49" w:rsidRDefault="00AC2E49" w:rsidP="00CB1ABE">
      <w:pPr>
        <w:rPr>
          <w:rtl/>
        </w:rPr>
      </w:pPr>
    </w:p>
    <w:p w:rsidR="00617401" w:rsidRDefault="00C81338" w:rsidP="00617401">
      <w:pPr>
        <w:pStyle w:val="a1"/>
        <w:rPr>
          <w:rFonts w:hint="cs"/>
          <w:rtl/>
        </w:rPr>
      </w:pPr>
      <w:r>
        <w:rPr>
          <w:rFonts w:hint="cs"/>
          <w:rtl/>
        </w:rPr>
        <w:lastRenderedPageBreak/>
        <w:t xml:space="preserve"> </w:t>
      </w:r>
      <w:r w:rsidR="00B164CB">
        <w:rPr>
          <w:rFonts w:hint="cs"/>
          <w:rtl/>
        </w:rPr>
        <w:t xml:space="preserve">امام خامنه ای (مدظله العالی) در رابطه با استعدادیابی </w:t>
      </w:r>
      <w:r w:rsidR="00617401">
        <w:rPr>
          <w:rFonts w:hint="cs"/>
          <w:rtl/>
        </w:rPr>
        <w:t>می‌فرمایند</w:t>
      </w:r>
      <w:r w:rsidR="00B164CB">
        <w:rPr>
          <w:rFonts w:hint="cs"/>
          <w:rtl/>
        </w:rPr>
        <w:t xml:space="preserve">: </w:t>
      </w:r>
    </w:p>
    <w:p w:rsidR="002706CE" w:rsidRPr="002706CE" w:rsidRDefault="002706CE" w:rsidP="00617401">
      <w:pPr>
        <w:pStyle w:val="a"/>
        <w:rPr>
          <w:rFonts w:ascii="Tahoma" w:hAnsi="Tahoma"/>
          <w:rtl/>
        </w:rPr>
      </w:pPr>
      <w:r w:rsidRPr="002706CE">
        <w:rPr>
          <w:rFonts w:hint="cs"/>
          <w:rtl/>
        </w:rPr>
        <w:t xml:space="preserve">« </w:t>
      </w:r>
      <w:r w:rsidR="00B164CB">
        <w:rPr>
          <w:rFonts w:hint="cs"/>
          <w:rtl/>
        </w:rPr>
        <w:t>...</w:t>
      </w:r>
      <w:r w:rsidRPr="002706CE">
        <w:rPr>
          <w:rFonts w:hint="cs"/>
          <w:rtl/>
        </w:rPr>
        <w:t xml:space="preserve"> جستجو كردن استعدادهاى خوب و تابناك، گزينش كردن صحيح و عادلانه، آوردن و وارد مجموعه كردن آن‏ها. در اين هيچ ترديدى نكنيد. الآن در سرتاسر كشور يك حركت عمومىِ عجيبى شروع شده است؛ از همين جمعيتهاى كوچك دانش‏آموزى گرفته تا دانشجويى و بالاتر از دانشجويى. الآن هزارها نقطه و كانون در اين كشور به وجود آمده است</w:t>
      </w:r>
      <w:r w:rsidR="00B164CB">
        <w:rPr>
          <w:rFonts w:hint="cs"/>
          <w:rtl/>
        </w:rPr>
        <w:t xml:space="preserve">. ... </w:t>
      </w:r>
      <w:r w:rsidRPr="002706CE">
        <w:rPr>
          <w:rFonts w:hint="cs"/>
          <w:rtl/>
        </w:rPr>
        <w:t xml:space="preserve">همه‏ى اين‏ها محض احساس تكليف مبارزه مى‏كنند. اين تابلوِ تهاجم فرهنگى را كه ما چند سال پيش بلند كرديم و عده‏اى سنگبارانش كردند، خوشبختانه اين‏ها قبول و بلند كرده‏اند. الآن در همه‏ى اين تشكّل‏هاى كوچك ناشناخته و احصا نشده، جهتِ واحدى وجود دارد و آن مبارزه با تهاجم فرهنگى است. از بچه‏ها مى‏پرسيد شما مى‏خواهيد چه كار كنيد؛ اين كتاب، نمايشنامه، جزوه، بروشور و شعر را براى چه نوشتيد و اين انجمن را براى چه درست كرديد؟ مى‏گويند مى‏خواهيم با تهاجم فرهنگى مبارزه كنيم. اين كار خيلى مبارك است و اين را دست كم نگيريد. در بين همين‏هاست كه شما آن معدنهاى الماس و طلا را پيدا مى‏كنيد: </w:t>
      </w:r>
      <w:r w:rsidRPr="002706CE">
        <w:rPr>
          <w:rFonts w:asciiTheme="minorBidi" w:hAnsiTheme="minorBidi" w:hint="cs"/>
          <w:b/>
          <w:bCs/>
          <w:rtl/>
        </w:rPr>
        <w:t xml:space="preserve">«النّاس معادن كمعادن الذّهب و الفضّة </w:t>
      </w:r>
      <w:r w:rsidRPr="002706CE">
        <w:rPr>
          <w:rFonts w:asciiTheme="minorBidi" w:hAnsiTheme="minorBidi"/>
          <w:b/>
          <w:bCs/>
          <w:vertAlign w:val="superscript"/>
          <w:rtl/>
        </w:rPr>
        <w:footnoteReference w:id="1"/>
      </w:r>
      <w:r w:rsidRPr="002706CE">
        <w:rPr>
          <w:rFonts w:asciiTheme="minorBidi" w:hAnsiTheme="minorBidi" w:hint="cs"/>
          <w:b/>
          <w:bCs/>
          <w:rtl/>
        </w:rPr>
        <w:t>».</w:t>
      </w:r>
      <w:r w:rsidRPr="002706CE">
        <w:rPr>
          <w:rFonts w:hint="cs"/>
          <w:rtl/>
        </w:rPr>
        <w:t xml:space="preserve"> برويد و آن‏ها را شناسايى و گزينش كنيد و به شكل حساب‏شده‏اى وارد مجموعه نماييد»</w:t>
      </w:r>
      <w:r w:rsidR="00E67340" w:rsidRPr="002706CE">
        <w:rPr>
          <w:rFonts w:ascii="Times New Roman" w:hAnsi="Times New Roman"/>
          <w:vertAlign w:val="superscript"/>
          <w:rtl/>
        </w:rPr>
        <w:footnoteReference w:id="2"/>
      </w:r>
      <w:r w:rsidRPr="002706CE">
        <w:rPr>
          <w:rFonts w:hint="cs"/>
          <w:rtl/>
        </w:rPr>
        <w:t>.</w:t>
      </w:r>
    </w:p>
    <w:p w:rsidR="00ED14F2" w:rsidRPr="002706CE" w:rsidRDefault="002706CE" w:rsidP="00617401">
      <w:pPr>
        <w:pStyle w:val="a"/>
        <w:rPr>
          <w:rtl/>
        </w:rPr>
      </w:pPr>
      <w:r w:rsidRPr="002706CE">
        <w:rPr>
          <w:rFonts w:asciiTheme="minorBidi" w:hAnsiTheme="minorBidi" w:hint="cs"/>
          <w:b/>
          <w:bCs/>
          <w:rtl/>
        </w:rPr>
        <w:t>« النّاس معادن كمعادن الذّهب و الفضّة»</w:t>
      </w:r>
      <w:r w:rsidR="00E67340" w:rsidRPr="002706CE">
        <w:rPr>
          <w:rFonts w:ascii="Times New Roman" w:hAnsi="Times New Roman"/>
          <w:vertAlign w:val="superscript"/>
          <w:rtl/>
        </w:rPr>
        <w:footnoteReference w:id="3"/>
      </w:r>
      <w:r w:rsidRPr="002706CE">
        <w:rPr>
          <w:rFonts w:asciiTheme="minorBidi" w:hAnsiTheme="minorBidi" w:hint="cs"/>
          <w:b/>
          <w:bCs/>
          <w:rtl/>
        </w:rPr>
        <w:t>.</w:t>
      </w:r>
      <w:r w:rsidRPr="002706CE">
        <w:rPr>
          <w:rFonts w:hint="cs"/>
          <w:rtl/>
        </w:rPr>
        <w:t xml:space="preserve"> آنچه كه در اين جمله‏ى شريف و كوتاه و پرمغز مورد نظر است، وجود استعدادهاى پنهان در هر فردى از افراد انسان است. اينكه حالا بعضى اين بحث را به بحث جبر و تفويض و اين چيزها متصل مى‏كنند، اين دور شدن از محتواى واضح و ظاهر </w:t>
      </w:r>
      <w:bookmarkStart w:id="0" w:name="_GoBack"/>
      <w:bookmarkEnd w:id="0"/>
      <w:r w:rsidRPr="002706CE">
        <w:rPr>
          <w:rFonts w:hint="cs"/>
          <w:rtl/>
        </w:rPr>
        <w:t xml:space="preserve">اين حديث شريف است. در اين حديث مى‏خواهد بفرمايد: همچنان كه معادنى وجود دارد كه در اينها طلا هست، نقره هست- حالا اين دو تا را به عنوان مثال ذكر كرده‏اند؛ معادن گوناگونى وجود دارد- و ظاهر كار، سنگ است، خاك است، </w:t>
      </w:r>
      <w:r w:rsidRPr="002706CE">
        <w:rPr>
          <w:rFonts w:hint="cs"/>
          <w:rtl/>
        </w:rPr>
        <w:lastRenderedPageBreak/>
        <w:t xml:space="preserve">زمين است، چيزى محسوس نيست، اما اگر بكاويد، اگر بشناسيد، اگر قدر بدانيد، در زير همين سنگ و خاك معمولى، يك عنصر گرانبها پيدا خواهيد كرد كه ارزش آن با ارزش آنچه كه در ظاهر ديده مى‏شود، قابل مقايسه نيست، انسانها هم همين‏جورند؛ يك ظاهرى وجود دارد كه در حركات و سكنات و گفتار و رفتار و كردار انسانها، آدم اينها را مى‏بيند؛ اما يك باطنى هم وجود دارد كه آن عبارت است از استعدادهاى متراكمى كه خداى متعال در وجود انسان گذاشته است. البته اين استعدادها يكسان نيستند- همچنان كه معادن يكسان نيستند- اما همه در اين جهت شبيه همند كه آنچه در كمون است و آنچه در باطن وجود انسان است، بسى ارزشمندتر است از آنچه كه شما در ظاهر مشاهده مى‏كنيد. همچنان كه اگر روى معدن كار كرديد، تلاش كرديد، زحمت كشيديد، مى‏توانيد به آن ماده‏ى ذى‏قيمتى كه در آن هست، برسيد، در انسان هم همين‏جور است؛ احتياج به تلاش دارد؛ بايد كسانى سعى كنند اين استعدادها را به فعليت برسانند. </w:t>
      </w:r>
      <w:r w:rsidR="00595DEE">
        <w:rPr>
          <w:rFonts w:hint="cs"/>
          <w:rtl/>
        </w:rPr>
        <w:t>...»</w:t>
      </w:r>
      <w:r w:rsidR="00595DEE">
        <w:rPr>
          <w:rStyle w:val="FootnoteReference"/>
          <w:sz w:val="30"/>
          <w:szCs w:val="30"/>
          <w:rtl/>
        </w:rPr>
        <w:footnoteReference w:id="4"/>
      </w:r>
    </w:p>
    <w:sectPr w:rsidR="00ED14F2" w:rsidRPr="002706CE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02" w:rsidRDefault="00BA2702" w:rsidP="00982C20">
      <w:pPr>
        <w:spacing w:after="0" w:line="240" w:lineRule="auto"/>
      </w:pPr>
      <w:r>
        <w:separator/>
      </w:r>
    </w:p>
  </w:endnote>
  <w:endnote w:type="continuationSeparator" w:id="0">
    <w:p w:rsidR="00BA2702" w:rsidRDefault="00BA270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02" w:rsidRDefault="00BA2702" w:rsidP="00982C20">
      <w:pPr>
        <w:spacing w:after="0" w:line="240" w:lineRule="auto"/>
      </w:pPr>
      <w:r>
        <w:separator/>
      </w:r>
    </w:p>
  </w:footnote>
  <w:footnote w:type="continuationSeparator" w:id="0">
    <w:p w:rsidR="00BA2702" w:rsidRDefault="00BA2702" w:rsidP="00982C20">
      <w:pPr>
        <w:spacing w:after="0" w:line="240" w:lineRule="auto"/>
      </w:pPr>
      <w:r>
        <w:continuationSeparator/>
      </w:r>
    </w:p>
  </w:footnote>
  <w:footnote w:id="1">
    <w:p w:rsidR="002706CE" w:rsidRPr="00C21E27" w:rsidRDefault="002706CE" w:rsidP="002706CE">
      <w:pPr>
        <w:pStyle w:val="a0"/>
      </w:pPr>
      <w:r w:rsidRPr="002706CE">
        <w:rPr>
          <w:rStyle w:val="FootnoteReference"/>
          <w:rFonts w:cs="B Nazanin"/>
          <w:vertAlign w:val="baseline"/>
        </w:rPr>
        <w:footnoteRef/>
      </w:r>
      <w:r>
        <w:rPr>
          <w:rFonts w:hint="cs"/>
          <w:rtl/>
        </w:rPr>
        <w:t>-</w:t>
      </w:r>
      <w:r w:rsidRPr="00C21E27">
        <w:rPr>
          <w:rtl/>
        </w:rPr>
        <w:t xml:space="preserve"> </w:t>
      </w:r>
      <w:r w:rsidRPr="00C21E27">
        <w:rPr>
          <w:rFonts w:hint="cs"/>
          <w:rtl/>
        </w:rPr>
        <w:t>الکافی (ط دار الحدیث )</w:t>
      </w:r>
      <w:r>
        <w:rPr>
          <w:rFonts w:hint="cs"/>
          <w:rtl/>
        </w:rPr>
        <w:t>،</w:t>
      </w:r>
      <w:r w:rsidRPr="00C21E27">
        <w:rPr>
          <w:rFonts w:hint="cs"/>
          <w:rtl/>
        </w:rPr>
        <w:t xml:space="preserve"> ج 15 ص 422</w:t>
      </w:r>
    </w:p>
  </w:footnote>
  <w:footnote w:id="2">
    <w:p w:rsidR="00E67340" w:rsidRPr="00C21E27" w:rsidRDefault="00E67340" w:rsidP="00E67340">
      <w:pPr>
        <w:pStyle w:val="a0"/>
        <w:rPr>
          <w:rtl/>
        </w:rPr>
      </w:pPr>
      <w:r w:rsidRPr="002706CE">
        <w:rPr>
          <w:rStyle w:val="FootnoteReference"/>
          <w:rFonts w:cs="B Nazanin"/>
          <w:vertAlign w:val="baseline"/>
        </w:rPr>
        <w:footnoteRef/>
      </w:r>
      <w:r>
        <w:rPr>
          <w:rFonts w:hint="cs"/>
          <w:rtl/>
        </w:rPr>
        <w:t>-</w:t>
      </w:r>
      <w:r w:rsidRPr="00C21E27">
        <w:rPr>
          <w:rtl/>
        </w:rPr>
        <w:t xml:space="preserve"> (07/ 11/ 1381)</w:t>
      </w:r>
      <w:r>
        <w:rPr>
          <w:rFonts w:hint="cs"/>
          <w:rtl/>
        </w:rPr>
        <w:t>،</w:t>
      </w:r>
      <w:r w:rsidRPr="00C21E27">
        <w:rPr>
          <w:rtl/>
        </w:rPr>
        <w:t xml:space="preserve"> بيانات در ديدار اعضاى انجمن اهل قلم</w:t>
      </w:r>
    </w:p>
  </w:footnote>
  <w:footnote w:id="3">
    <w:p w:rsidR="00E67340" w:rsidRPr="00C21E27" w:rsidRDefault="00E67340" w:rsidP="00E67340">
      <w:pPr>
        <w:pStyle w:val="a0"/>
      </w:pPr>
      <w:r w:rsidRPr="002706CE">
        <w:rPr>
          <w:rStyle w:val="FootnoteReference"/>
          <w:rFonts w:cs="B Nazanin"/>
          <w:vertAlign w:val="baseline"/>
        </w:rPr>
        <w:footnoteRef/>
      </w:r>
      <w:r>
        <w:rPr>
          <w:rFonts w:hint="cs"/>
          <w:rtl/>
        </w:rPr>
        <w:t>-</w:t>
      </w:r>
      <w:r w:rsidRPr="00C21E27">
        <w:rPr>
          <w:rtl/>
        </w:rPr>
        <w:t xml:space="preserve"> </w:t>
      </w:r>
      <w:r w:rsidRPr="00C21E27">
        <w:rPr>
          <w:rFonts w:hint="cs"/>
          <w:rtl/>
        </w:rPr>
        <w:t>الکافی (ط دار الحدیث )</w:t>
      </w:r>
      <w:r>
        <w:rPr>
          <w:rFonts w:hint="cs"/>
          <w:rtl/>
        </w:rPr>
        <w:t>،</w:t>
      </w:r>
      <w:r w:rsidRPr="00C21E27">
        <w:rPr>
          <w:rFonts w:hint="cs"/>
          <w:rtl/>
        </w:rPr>
        <w:t xml:space="preserve"> ج 15 ص 422</w:t>
      </w:r>
    </w:p>
  </w:footnote>
  <w:footnote w:id="4">
    <w:p w:rsidR="00595DEE" w:rsidRPr="00595DEE" w:rsidRDefault="00595DEE" w:rsidP="00595DEE">
      <w:pPr>
        <w:pStyle w:val="a0"/>
      </w:pPr>
      <w:r w:rsidRPr="00595DEE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C21E27">
        <w:rPr>
          <w:rFonts w:hint="cs"/>
          <w:rtl/>
        </w:rPr>
        <w:t xml:space="preserve"> (23/ 11/ 1391)</w:t>
      </w:r>
      <w:r>
        <w:rPr>
          <w:rFonts w:hint="cs"/>
          <w:rtl/>
        </w:rPr>
        <w:t>،</w:t>
      </w:r>
      <w:r w:rsidRPr="00C21E27">
        <w:rPr>
          <w:rFonts w:hint="cs"/>
          <w:rtl/>
        </w:rPr>
        <w:t xml:space="preserve"> بيانات رهبر انقلاب در جلسه درس خارج فقه(تشكر از حضور ملت در راهپيمايى 22 بهمن)</w:t>
      </w:r>
      <w:r w:rsidRPr="00595DEE">
        <w:rPr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D3F32">
    <w:pPr>
      <w:pStyle w:val="Header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BD6D2B" wp14:editId="7D11B494">
              <wp:simplePos x="0" y="0"/>
              <wp:positionH relativeFrom="column">
                <wp:posOffset>305435</wp:posOffset>
              </wp:positionH>
              <wp:positionV relativeFrom="paragraph">
                <wp:posOffset>215900</wp:posOffset>
              </wp:positionV>
              <wp:extent cx="5557520" cy="2345055"/>
              <wp:effectExtent l="0" t="0" r="2413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2345055"/>
                      </a:xfrm>
                      <a:prstGeom prst="roundRect">
                        <a:avLst>
                          <a:gd name="adj" fmla="val 8868"/>
                        </a:avLst>
                      </a:prstGeom>
                      <a:solidFill>
                        <a:srgbClr val="F7F7F7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3F32" w:rsidRPr="0078203C" w:rsidRDefault="00CD3F32" w:rsidP="00CD3F32">
                          <w:pPr>
                            <w:spacing w:after="0"/>
                            <w:jc w:val="center"/>
                            <w:rPr>
                              <w:rStyle w:val="docum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قال رسول اللّه </w:t>
                          </w: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</w:rPr>
                            <w:sym w:font="علائم مذهبي" w:char="F032"/>
                          </w: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  <w:p w:rsidR="00CD3F32" w:rsidRPr="00820FB6" w:rsidRDefault="00CD3F32" w:rsidP="00CD3F32">
                          <w:pPr>
                            <w:spacing w:after="0"/>
                            <w:jc w:val="center"/>
                            <w:rPr>
                              <w:rFonts w:ascii="IRBadr" w:hAnsi="IRBadr" w:cs="IRBadr"/>
                              <w:b/>
                              <w:bCs/>
                              <w:color w:val="06007A"/>
                              <w:sz w:val="40"/>
                              <w:szCs w:val="40"/>
                              <w:rtl/>
                            </w:rPr>
                          </w:pPr>
                          <w:r w:rsidRPr="00820FB6">
                            <w:rPr>
                              <w:rStyle w:val="hadithtext"/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</w:t>
                          </w:r>
                          <w:r w:rsidRPr="00835AD7">
                            <w:rPr>
                              <w:rFonts w:ascii="IRBadr" w:hAnsi="IRBadr" w:cs="KFGQPC Uthmanic Script HAFS"/>
                              <w:color w:val="06007A"/>
                              <w:sz w:val="40"/>
                              <w:szCs w:val="40"/>
                              <w:rtl/>
                            </w:rPr>
                            <w:t>إِذَا عَمِلَ أَحَدُكُمْ عَمَلاً فَلْيُتْقِنْ</w:t>
                          </w:r>
                          <w:r w:rsidRPr="00820FB6">
                            <w:rPr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</w:t>
                          </w:r>
                        </w:p>
                        <w:p w:rsidR="00CD3F32" w:rsidRPr="00A34713" w:rsidRDefault="00CD3F32" w:rsidP="00CD3F32">
                          <w:pPr>
                            <w:spacing w:after="0" w:line="240" w:lineRule="auto"/>
                            <w:jc w:val="right"/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34713"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الكافي، ج‏۳، ص۲۶۳</w:t>
                          </w:r>
                        </w:p>
                        <w:p w:rsidR="00CD3F32" w:rsidRPr="00CE75A4" w:rsidRDefault="00CD3F32" w:rsidP="00CD3F32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b/>
                              <w:bCs/>
                              <w:color w:val="595959" w:themeColor="text1" w:themeTint="A6"/>
                              <w:sz w:val="14"/>
                              <w:szCs w:val="14"/>
                              <w:rtl/>
                            </w:rPr>
                          </w:pPr>
                        </w:p>
                        <w:p w:rsidR="00CD3F32" w:rsidRPr="00754B54" w:rsidRDefault="00CD3F32" w:rsidP="00CD3F32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</w:pPr>
                          <w:r w:rsidRPr="00754B54">
                            <w:rPr>
                              <w:rFonts w:ascii="IRMitra" w:hAnsi="IRMitra" w:cs="IRMitra"/>
                              <w:b/>
                              <w:bCs/>
                              <w:color w:val="002060"/>
                              <w:sz w:val="34"/>
                              <w:szCs w:val="34"/>
                              <w:rtl/>
                            </w:rPr>
                            <w:t>امام خامنه‌ای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مدظله‌العالی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>:</w:t>
                          </w:r>
                        </w:p>
                        <w:p w:rsidR="00CD3F32" w:rsidRPr="00CB176B" w:rsidRDefault="00CD3F32" w:rsidP="00CD3F32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</w:rPr>
                          </w:pP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درس خواندن و تهذیب اخلاق و هوشیاری سیاسی همراه با تلاش‌های انقلابی، </w:t>
                          </w:r>
                          <w:r>
                            <w:rPr>
                              <w:rFonts w:ascii="IRMitra" w:hAnsi="IRMitra" w:cs="IRMitra" w:hint="cs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         </w:t>
                          </w: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وظائفی هستند که دختران و پسران این نسل باید آنها را هرگز فراموش نکنند.   </w:t>
                          </w: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081C7C"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24/9/1398</w:t>
                          </w:r>
                        </w:p>
                        <w:p w:rsidR="00CD3F32" w:rsidRPr="00820FB6" w:rsidRDefault="00CD3F32" w:rsidP="00CD3F32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color w:val="00206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Text Box 3" o:spid="_x0000_s1026" style="position:absolute;left:0;text-align:left;margin-left:24.05pt;margin-top:17pt;width:437.6pt;height:18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" fillcolor="#f7f7f7" strokecolor="#7f7f7f [1612]" strokeweight=".5pt">
              <v:textbox>
                <w:txbxContent>
                  <w:p w:rsidR="00CD3F32" w:rsidRPr="0078203C" w:rsidRDefault="00CD3F32" w:rsidP="00CD3F32">
                    <w:pPr>
                      <w:spacing w:after="0"/>
                      <w:jc w:val="center"/>
                      <w:rPr>
                        <w:rStyle w:val="docum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</w:pP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قال رسول اللّه </w:t>
                    </w: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</w:rPr>
                      <w:sym w:font="علائم مذهبي" w:char="F032"/>
                    </w: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  <w:rtl/>
                      </w:rPr>
                      <w:t>:</w:t>
                    </w:r>
                  </w:p>
                  <w:p w:rsidR="00CD3F32" w:rsidRPr="00820FB6" w:rsidRDefault="00CD3F32" w:rsidP="00CD3F32">
                    <w:pPr>
                      <w:spacing w:after="0"/>
                      <w:jc w:val="center"/>
                      <w:rPr>
                        <w:rFonts w:ascii="IRBadr" w:hAnsi="IRBadr" w:cs="IRBadr"/>
                        <w:b/>
                        <w:bCs/>
                        <w:color w:val="06007A"/>
                        <w:sz w:val="40"/>
                        <w:szCs w:val="40"/>
                        <w:rtl/>
                      </w:rPr>
                    </w:pPr>
                    <w:r w:rsidRPr="00820FB6">
                      <w:rPr>
                        <w:rStyle w:val="hadithtext"/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</w:t>
                    </w:r>
                    <w:r w:rsidRPr="00835AD7">
                      <w:rPr>
                        <w:rFonts w:ascii="IRBadr" w:hAnsi="IRBadr" w:cs="KFGQPC Uthmanic Script HAFS"/>
                        <w:color w:val="06007A"/>
                        <w:sz w:val="40"/>
                        <w:szCs w:val="40"/>
                        <w:rtl/>
                      </w:rPr>
                      <w:t>إِذَا عَمِلَ أَحَدُكُمْ عَمَلاً فَلْيُتْقِنْ</w:t>
                    </w:r>
                    <w:r w:rsidRPr="00820FB6">
                      <w:rPr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</w:t>
                    </w:r>
                  </w:p>
                  <w:p w:rsidR="00CD3F32" w:rsidRPr="00A34713" w:rsidRDefault="00CD3F32" w:rsidP="00CD3F32">
                    <w:pPr>
                      <w:spacing w:after="0" w:line="240" w:lineRule="auto"/>
                      <w:jc w:val="right"/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</w:rPr>
                    </w:pPr>
                    <w:r w:rsidRPr="00A34713"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  <w:t>الكافي، ج‏۳، ص۲۶۳</w:t>
                    </w:r>
                  </w:p>
                  <w:p w:rsidR="00CD3F32" w:rsidRPr="00CE75A4" w:rsidRDefault="00CD3F32" w:rsidP="00CD3F32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b/>
                        <w:bCs/>
                        <w:color w:val="595959" w:themeColor="text1" w:themeTint="A6"/>
                        <w:sz w:val="14"/>
                        <w:szCs w:val="14"/>
                        <w:rtl/>
                      </w:rPr>
                    </w:pPr>
                  </w:p>
                  <w:p w:rsidR="00CD3F32" w:rsidRPr="00754B54" w:rsidRDefault="00CD3F32" w:rsidP="00CD3F32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</w:pPr>
                    <w:r w:rsidRPr="00754B54">
                      <w:rPr>
                        <w:rFonts w:ascii="IRMitra" w:hAnsi="IRMitra" w:cs="IRMitra"/>
                        <w:b/>
                        <w:bCs/>
                        <w:color w:val="002060"/>
                        <w:sz w:val="34"/>
                        <w:szCs w:val="34"/>
                        <w:rtl/>
                      </w:rPr>
                      <w:t>امام خامنه‌ای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 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مدظله‌العالی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>:</w:t>
                    </w:r>
                  </w:p>
                  <w:p w:rsidR="00CD3F32" w:rsidRPr="00CB176B" w:rsidRDefault="00CD3F32" w:rsidP="00CD3F32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</w:rPr>
                    </w:pPr>
                    <w:r w:rsidRPr="00CB176B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درس خواندن و تهذیب اخلاق و هوشیاری سیاسی همراه با تلاش‌های انقلابی، </w:t>
                    </w:r>
                    <w:r>
                      <w:rPr>
                        <w:rFonts w:ascii="IRMitra" w:hAnsi="IRMitra" w:cs="IRMitra" w:hint="cs"/>
                        <w:color w:val="002060"/>
                        <w:sz w:val="34"/>
                        <w:szCs w:val="34"/>
                        <w:rtl/>
                      </w:rPr>
                      <w:t xml:space="preserve">          </w:t>
                    </w:r>
                    <w:r w:rsidRPr="00CB176B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وظائفی هستند که دختران و پسران این نسل باید آنها را هرگز فراموش نکنند.   </w:t>
                    </w:r>
                    <w:r w:rsidRPr="00CB176B">
                      <w:rPr>
                        <w:rFonts w:ascii="IRMitra" w:hAnsi="IRMitra" w:cs="IRMitra"/>
                        <w:color w:val="002060"/>
                        <w:sz w:val="32"/>
                        <w:szCs w:val="32"/>
                        <w:rtl/>
                      </w:rPr>
                      <w:t xml:space="preserve"> </w:t>
                    </w:r>
                    <w:r w:rsidRPr="00081C7C"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24/9/1398</w:t>
                    </w:r>
                  </w:p>
                  <w:p w:rsidR="00CD3F32" w:rsidRPr="00820FB6" w:rsidRDefault="00CD3F32" w:rsidP="00CD3F32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color w:val="002060"/>
                        <w:sz w:val="20"/>
                        <w:szCs w:val="20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1353" w:rsidRPr="00C11353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28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C11353" w:rsidRPr="00C11353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AA6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547A"/>
    <w:rsid w:val="001756B1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5F3B"/>
    <w:rsid w:val="00250954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5149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7452"/>
    <w:rsid w:val="005418EC"/>
    <w:rsid w:val="005445B3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6F78"/>
    <w:rsid w:val="00587ACE"/>
    <w:rsid w:val="00592B47"/>
    <w:rsid w:val="00595DEE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17401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7AEF"/>
    <w:rsid w:val="007D0204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ED7"/>
    <w:rsid w:val="00851885"/>
    <w:rsid w:val="008538F4"/>
    <w:rsid w:val="0086097D"/>
    <w:rsid w:val="00860F05"/>
    <w:rsid w:val="00875B1C"/>
    <w:rsid w:val="008878D9"/>
    <w:rsid w:val="008A2AA2"/>
    <w:rsid w:val="008A76C2"/>
    <w:rsid w:val="008A7D06"/>
    <w:rsid w:val="008A7FB8"/>
    <w:rsid w:val="008B7BD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355FD"/>
    <w:rsid w:val="00A406D4"/>
    <w:rsid w:val="00A42700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164CB"/>
    <w:rsid w:val="00B210C4"/>
    <w:rsid w:val="00B22D22"/>
    <w:rsid w:val="00B24422"/>
    <w:rsid w:val="00B26495"/>
    <w:rsid w:val="00B27663"/>
    <w:rsid w:val="00B413B1"/>
    <w:rsid w:val="00B42EBC"/>
    <w:rsid w:val="00B4652C"/>
    <w:rsid w:val="00B5314E"/>
    <w:rsid w:val="00B53158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702"/>
    <w:rsid w:val="00BA2FB1"/>
    <w:rsid w:val="00BA7A59"/>
    <w:rsid w:val="00BB598A"/>
    <w:rsid w:val="00BB7817"/>
    <w:rsid w:val="00BC3A8B"/>
    <w:rsid w:val="00BC5148"/>
    <w:rsid w:val="00BD01A5"/>
    <w:rsid w:val="00BD0BF7"/>
    <w:rsid w:val="00BD701E"/>
    <w:rsid w:val="00BF782E"/>
    <w:rsid w:val="00BF7BEF"/>
    <w:rsid w:val="00BF7D53"/>
    <w:rsid w:val="00C00E39"/>
    <w:rsid w:val="00C10BB9"/>
    <w:rsid w:val="00C11353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3F32"/>
    <w:rsid w:val="00CD4159"/>
    <w:rsid w:val="00CE1ED6"/>
    <w:rsid w:val="00CE5D53"/>
    <w:rsid w:val="00CF52EE"/>
    <w:rsid w:val="00D01736"/>
    <w:rsid w:val="00D0599C"/>
    <w:rsid w:val="00D070AC"/>
    <w:rsid w:val="00D13E3B"/>
    <w:rsid w:val="00D14F15"/>
    <w:rsid w:val="00D3355C"/>
    <w:rsid w:val="00D35BCA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73A7"/>
    <w:rsid w:val="00E64669"/>
    <w:rsid w:val="00E67340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10B6C-E0C8-4274-854C-E85A3CFD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431</cp:revision>
  <cp:lastPrinted>2020-03-07T11:30:00Z</cp:lastPrinted>
  <dcterms:created xsi:type="dcterms:W3CDTF">2019-12-17T13:26:00Z</dcterms:created>
  <dcterms:modified xsi:type="dcterms:W3CDTF">2020-03-07T11:31:00Z</dcterms:modified>
</cp:coreProperties>
</file>