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Pr="004865C9" w:rsidRDefault="00CF771E" w:rsidP="004865C9">
      <w:pPr>
        <w:pStyle w:val="a2"/>
        <w:rPr>
          <w:sz w:val="38"/>
          <w:szCs w:val="38"/>
          <w:rtl/>
        </w:rPr>
      </w:pPr>
      <w:r>
        <w:rPr>
          <w:rFonts w:hint="cs"/>
          <w:sz w:val="38"/>
          <w:szCs w:val="38"/>
          <w:rtl/>
        </w:rPr>
        <w:t>شیوه های جذب-</w:t>
      </w:r>
      <w:r w:rsidR="00765AEE">
        <w:rPr>
          <w:rFonts w:hint="cs"/>
          <w:sz w:val="38"/>
          <w:szCs w:val="38"/>
          <w:rtl/>
        </w:rPr>
        <w:t>ب) پیدا کردن حرف نو</w:t>
      </w: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5029D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w:t>
            </w:r>
            <w:r w:rsidR="00A64FFD">
              <w:rPr>
                <w:rFonts w:asciiTheme="minorBidi" w:hAnsiTheme="minorBidi"/>
                <w:color w:val="06007A"/>
                <w:sz w:val="28"/>
                <w:szCs w:val="28"/>
              </w:rPr>
              <w:t>44</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35263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352630">
              <w:rPr>
                <w:rFonts w:ascii="IRMitra" w:hAnsi="IRMitra" w:cs="IRMitra" w:hint="cs"/>
                <w:color w:val="06007A"/>
                <w:sz w:val="28"/>
                <w:szCs w:val="28"/>
                <w:rtl/>
              </w:rPr>
              <w:t>فنون</w:t>
            </w:r>
            <w:r>
              <w:rPr>
                <w:rFonts w:ascii="IRMitra" w:hAnsi="IRMitra" w:cs="IRMitra" w:hint="cs"/>
                <w:color w:val="06007A"/>
                <w:sz w:val="28"/>
                <w:szCs w:val="28"/>
                <w:rtl/>
              </w:rPr>
              <w:t>/</w:t>
            </w:r>
            <w:r w:rsidR="00352630">
              <w:rPr>
                <w:rFonts w:ascii="IRMitra" w:hAnsi="IRMitra" w:cs="IRMitra" w:hint="cs"/>
                <w:color w:val="06007A"/>
                <w:sz w:val="28"/>
                <w:szCs w:val="28"/>
                <w:rtl/>
              </w:rPr>
              <w:t>مربوط به نیروی انسانی</w:t>
            </w:r>
            <w:r w:rsidR="002706CE">
              <w:rPr>
                <w:rFonts w:ascii="IRMitra" w:hAnsi="IRMitra" w:cs="IRMitra" w:hint="cs"/>
                <w:color w:val="06007A"/>
                <w:sz w:val="28"/>
                <w:szCs w:val="28"/>
                <w:rtl/>
              </w:rPr>
              <w:t>/</w:t>
            </w:r>
            <w:r w:rsidR="00352630">
              <w:rPr>
                <w:rFonts w:ascii="IRMitra" w:hAnsi="IRMitra" w:cs="IRMitra" w:hint="cs"/>
                <w:color w:val="06007A"/>
                <w:sz w:val="28"/>
                <w:szCs w:val="28"/>
                <w:rtl/>
              </w:rPr>
              <w:t>جذب و تثبیت</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D06887"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جذب</w:t>
            </w:r>
            <w:r w:rsidR="0074731B">
              <w:rPr>
                <w:rFonts w:ascii="IRMitra" w:hAnsi="IRMitra" w:cs="IRMitra" w:hint="cs"/>
                <w:color w:val="06007A"/>
                <w:sz w:val="28"/>
                <w:szCs w:val="28"/>
                <w:rtl/>
              </w:rPr>
              <w:t>،</w:t>
            </w:r>
            <w:r w:rsidR="00366572">
              <w:rPr>
                <w:rFonts w:ascii="IRMitra" w:hAnsi="IRMitra" w:cs="IRMitra" w:hint="cs"/>
                <w:color w:val="06007A"/>
                <w:sz w:val="28"/>
                <w:szCs w:val="28"/>
                <w:rtl/>
              </w:rPr>
              <w:t xml:space="preserve"> حرف نو</w:t>
            </w:r>
            <w:r w:rsidR="00346A34">
              <w:rPr>
                <w:rFonts w:ascii="IRMitra" w:hAnsi="IRMitra" w:cs="IRMitra" w:hint="cs"/>
                <w:color w:val="06007A"/>
                <w:sz w:val="28"/>
                <w:szCs w:val="28"/>
                <w:rtl/>
              </w:rPr>
              <w:t>،</w:t>
            </w:r>
            <w:r w:rsidR="0074731B">
              <w:rPr>
                <w:rFonts w:ascii="IRMitra" w:hAnsi="IRMitra" w:cs="IRMitra" w:hint="cs"/>
                <w:color w:val="06007A"/>
                <w:sz w:val="28"/>
                <w:szCs w:val="28"/>
                <w:rtl/>
              </w:rPr>
              <w:t xml:space="preserve"> </w:t>
            </w:r>
            <w:r w:rsidR="00366572">
              <w:rPr>
                <w:rFonts w:ascii="IRMitra" w:hAnsi="IRMitra" w:cs="IRMitra" w:hint="cs"/>
                <w:color w:val="06007A"/>
                <w:sz w:val="28"/>
                <w:szCs w:val="28"/>
                <w:rtl/>
              </w:rPr>
              <w:t>جوان</w:t>
            </w:r>
            <w:r w:rsidR="002F7B0B">
              <w:rPr>
                <w:rFonts w:ascii="IRMitra" w:hAnsi="IRMitra" w:cs="IRMitra" w:hint="cs"/>
                <w:color w:val="06007A"/>
                <w:sz w:val="28"/>
                <w:szCs w:val="28"/>
                <w:rtl/>
              </w:rPr>
              <w:t>،</w:t>
            </w:r>
            <w:r w:rsidR="00366572">
              <w:rPr>
                <w:rFonts w:ascii="IRMitra" w:hAnsi="IRMitra" w:cs="IRMitra" w:hint="cs"/>
                <w:color w:val="06007A"/>
                <w:sz w:val="28"/>
                <w:szCs w:val="28"/>
                <w:rtl/>
              </w:rPr>
              <w:t xml:space="preserve"> من درآوردی</w:t>
            </w:r>
            <w:r w:rsidR="00DA6736">
              <w:rPr>
                <w:rFonts w:ascii="IRMitra" w:hAnsi="IRMitra" w:cs="IRMitra" w:hint="cs"/>
                <w:color w:val="06007A"/>
                <w:sz w:val="28"/>
                <w:szCs w:val="28"/>
                <w:rtl/>
              </w:rPr>
              <w:t>،</w:t>
            </w:r>
            <w:r w:rsidR="0017459B">
              <w:rPr>
                <w:rFonts w:ascii="IRMitra" w:hAnsi="IRMitra" w:cs="IRMitra" w:hint="cs"/>
                <w:color w:val="06007A"/>
                <w:sz w:val="28"/>
                <w:szCs w:val="28"/>
                <w:rtl/>
              </w:rPr>
              <w:t xml:space="preserve"> </w:t>
            </w:r>
            <w:r w:rsidR="002F7B0B">
              <w:rPr>
                <w:rFonts w:ascii="IRMitra" w:hAnsi="IRMitra" w:cs="IRMitra" w:hint="cs"/>
                <w:color w:val="06007A"/>
                <w:sz w:val="28"/>
                <w:szCs w:val="28"/>
                <w:rtl/>
              </w:rPr>
              <w:t>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64F01" w:rsidRDefault="00464F01" w:rsidP="00464F01">
      <w:pPr>
        <w:rPr>
          <w:rFonts w:cs="B Nazanin"/>
          <w:sz w:val="28"/>
          <w:szCs w:val="28"/>
          <w:rtl/>
        </w:rPr>
      </w:pPr>
    </w:p>
    <w:p w:rsidR="00E74BEE" w:rsidRDefault="00E74BEE" w:rsidP="00464F01">
      <w:pPr>
        <w:rPr>
          <w:rFonts w:cs="B Nazanin"/>
          <w:sz w:val="28"/>
          <w:szCs w:val="28"/>
          <w:rtl/>
        </w:rPr>
      </w:pPr>
    </w:p>
    <w:p w:rsidR="00C83E0C" w:rsidRDefault="00C83E0C" w:rsidP="00464F01">
      <w:pPr>
        <w:rPr>
          <w:rFonts w:cs="B Nazanin"/>
          <w:sz w:val="28"/>
          <w:szCs w:val="28"/>
          <w:rtl/>
        </w:rPr>
      </w:pPr>
    </w:p>
    <w:p w:rsidR="00542EB5" w:rsidRDefault="00765AEE" w:rsidP="00BC38AC">
      <w:pPr>
        <w:pStyle w:val="a1"/>
        <w:rPr>
          <w:sz w:val="30"/>
          <w:szCs w:val="30"/>
          <w:rtl/>
        </w:rPr>
      </w:pPr>
      <w:r>
        <w:rPr>
          <w:rFonts w:hint="cs"/>
          <w:sz w:val="30"/>
          <w:szCs w:val="30"/>
          <w:rtl/>
        </w:rPr>
        <w:lastRenderedPageBreak/>
        <w:t xml:space="preserve">کشف و بیان حرف نو یکی از توانایی </w:t>
      </w:r>
      <w:r w:rsidR="00BC38AC">
        <w:rPr>
          <w:rFonts w:hint="cs"/>
          <w:sz w:val="30"/>
          <w:szCs w:val="30"/>
          <w:rtl/>
        </w:rPr>
        <w:t>هایی است که در صورت توجه به آن</w:t>
      </w:r>
      <w:r w:rsidR="00542EB5">
        <w:rPr>
          <w:rFonts w:hint="cs"/>
          <w:sz w:val="30"/>
          <w:szCs w:val="30"/>
          <w:rtl/>
        </w:rPr>
        <w:t>،</w:t>
      </w:r>
      <w:r w:rsidR="00BC38AC">
        <w:rPr>
          <w:rFonts w:hint="cs"/>
          <w:sz w:val="30"/>
          <w:szCs w:val="30"/>
          <w:rtl/>
        </w:rPr>
        <w:t xml:space="preserve"> </w:t>
      </w:r>
      <w:r w:rsidR="00542EB5">
        <w:rPr>
          <w:rFonts w:hint="cs"/>
          <w:sz w:val="30"/>
          <w:szCs w:val="30"/>
          <w:rtl/>
        </w:rPr>
        <w:t xml:space="preserve">جذب نیرو به تشکیلات بسیار راحت تر و سریع تر صورت می گیرد. طبیعت حرف نو و به صورت کلی هر چیز جدید و نویی جذاب است و هر فردی را به خودی خود جذب می نماید. </w:t>
      </w:r>
    </w:p>
    <w:p w:rsidR="00765AEE" w:rsidRDefault="00542EB5" w:rsidP="00BC38AC">
      <w:pPr>
        <w:pStyle w:val="a1"/>
        <w:rPr>
          <w:sz w:val="30"/>
          <w:szCs w:val="30"/>
          <w:rtl/>
        </w:rPr>
      </w:pPr>
      <w:r>
        <w:rPr>
          <w:rFonts w:hint="cs"/>
          <w:sz w:val="30"/>
          <w:szCs w:val="30"/>
          <w:rtl/>
        </w:rPr>
        <w:t>مقام معظم رهبری در  خصوص استفاده از سخن نو برای جذب جوانان به تشکل ها بیاناتی فرموده اند:</w:t>
      </w:r>
    </w:p>
    <w:p w:rsidR="00765AEE" w:rsidRPr="00765AEE" w:rsidRDefault="00765AEE" w:rsidP="00542EB5">
      <w:pPr>
        <w:pStyle w:val="a1"/>
        <w:ind w:left="1274"/>
        <w:jc w:val="both"/>
        <w:rPr>
          <w:sz w:val="30"/>
          <w:szCs w:val="30"/>
        </w:rPr>
      </w:pPr>
      <w:r w:rsidRPr="00765AEE">
        <w:rPr>
          <w:rFonts w:hint="cs"/>
          <w:sz w:val="30"/>
          <w:szCs w:val="30"/>
          <w:rtl/>
        </w:rPr>
        <w:t xml:space="preserve">« </w:t>
      </w:r>
      <w:r w:rsidRPr="00765AEE">
        <w:rPr>
          <w:sz w:val="30"/>
          <w:szCs w:val="30"/>
          <w:rtl/>
        </w:rPr>
        <w:t>يكى از انواع ايجاد جاذبه اين است كه حرف نو پيدا كنيد: «سخن نو آر كه نو را حلاوتيست دگر»؛</w:t>
      </w:r>
      <w:r w:rsidRPr="00765AEE">
        <w:rPr>
          <w:sz w:val="30"/>
          <w:szCs w:val="30"/>
          <w:vertAlign w:val="superscript"/>
          <w:rtl/>
        </w:rPr>
        <w:footnoteReference w:id="1"/>
      </w:r>
      <w:r w:rsidRPr="00765AEE">
        <w:rPr>
          <w:sz w:val="30"/>
          <w:szCs w:val="30"/>
          <w:rtl/>
        </w:rPr>
        <w:t xml:space="preserve"> حرفهاى نو. حرفهاى نو به معناى حرفهاى من‏درآوردى نيست، خيلى از حقايق هست كه با مطالعه‏ى در قرآن، با مطالعه‏ى در نهج‏البلاغه و در روايات، انسان به آنها برخورد ميكند. بنده كه مثلًا شصت هفتاد سال در اين رشته‏ها بودم و كار كردم، گاهى اوقات تلويزيون را باز ميكنم، يكى از اين آقايان مثلًا دارند صحبت ميكنند، يك دفعه يك نكته‏اى ميگويند كه ميبينم اين نكته براى من تازه است؛ من اين را تا حالا نفهميده بودم، استفاده نكرده بودم، حالا استفاده كردم. يعنى براى كسى كه حالا مثلًا شصت سال يا بيشتر از شصت سال- بنده بيش از شصت سال است كه عمامه‏اى هستم- در محيط علم دينى و از اين حرفها بوده، حرفهايى وجود دارد كه تازه است؛ اين همه هم قرآن ميخوانيم، اين همه هم بنده با روايات ارتباط دارم، سالها درس قرآن داده‏ام، سالها درس نهج‏البلاغه داده‏ام، درعين‏حال يك جوان طلبه مثلًا مى‏آيد در تلويزيون يك حرفى ميزند، براى من تازه است، من استفاده ميكنم. خيلى حرفهاى تازه وجود دارد؛ بگردند حرفهاى تازه را پيدا كنند؛ منتها آدمهايى باشند كه اهليّت اين كار را داشته باشند؛ بتوانند. حرف نو [هم‏] فقط حرف نو دينى نيست، حرف نو سياسى هم هست، حرف نو اجتماعى هم هست، حرف نو در زمينه‏ى مسائل بين‏الملل هم هست. شما وقتى‏كه در تشكّل‏ خودتان حرف نو، سخن نو مطرح كرديد، جوان جذب ميشود؛ جاذبه دارد ديگر؛ حرف نو جاذبه دارد</w:t>
      </w:r>
      <w:r w:rsidRPr="00765AEE">
        <w:rPr>
          <w:rFonts w:hint="cs"/>
          <w:sz w:val="30"/>
          <w:szCs w:val="30"/>
          <w:rtl/>
        </w:rPr>
        <w:t xml:space="preserve"> »</w:t>
      </w:r>
      <w:r w:rsidR="00542EB5" w:rsidRPr="00765AEE">
        <w:rPr>
          <w:sz w:val="30"/>
          <w:szCs w:val="30"/>
          <w:vertAlign w:val="superscript"/>
          <w:rtl/>
        </w:rPr>
        <w:footnoteReference w:id="2"/>
      </w:r>
      <w:r w:rsidRPr="00765AEE">
        <w:rPr>
          <w:rFonts w:hint="cs"/>
          <w:sz w:val="30"/>
          <w:szCs w:val="30"/>
          <w:rtl/>
        </w:rPr>
        <w:t>.</w:t>
      </w:r>
    </w:p>
    <w:p w:rsidR="00346A34" w:rsidRPr="005029DC" w:rsidRDefault="00765AEE" w:rsidP="003E6055">
      <w:pPr>
        <w:pStyle w:val="a1"/>
        <w:ind w:left="1274"/>
        <w:jc w:val="both"/>
        <w:rPr>
          <w:sz w:val="30"/>
          <w:szCs w:val="30"/>
          <w:rtl/>
        </w:rPr>
      </w:pPr>
      <w:r w:rsidRPr="00765AEE">
        <w:rPr>
          <w:rFonts w:hint="cs"/>
          <w:sz w:val="30"/>
          <w:szCs w:val="30"/>
          <w:rtl/>
        </w:rPr>
        <w:t xml:space="preserve">« </w:t>
      </w:r>
      <w:r w:rsidRPr="00765AEE">
        <w:rPr>
          <w:sz w:val="30"/>
          <w:szCs w:val="30"/>
          <w:rtl/>
        </w:rPr>
        <w:t>حرف نو [بزنيد]: «سخن نو آر كه نو را حلاوتيست دگر».</w:t>
      </w:r>
      <w:r w:rsidRPr="00765AEE">
        <w:rPr>
          <w:sz w:val="30"/>
          <w:szCs w:val="30"/>
          <w:vertAlign w:val="superscript"/>
          <w:rtl/>
        </w:rPr>
        <w:footnoteReference w:id="3"/>
      </w:r>
      <w:r w:rsidRPr="00765AEE">
        <w:rPr>
          <w:sz w:val="30"/>
          <w:szCs w:val="30"/>
          <w:rtl/>
        </w:rPr>
        <w:t xml:space="preserve"> معناى حرف نو حرف بدعت‏آميز نيست كه بگوييم آقا بدعت! نه، سخن نو؛ شما فكر بكنيد، تأمّل كنيد، انديشه كنيد، كاوش كنيد، سخنان نوِ جذّاب پيدا ميكنيد براى جوانها؛ آن‏وقت جوانها مى‏آيند. مى‏آيند در اين جلسات شركت ميكنند؛ خودشان شركت ميكنند بدون اينكه شما به آنها بگوييد</w:t>
      </w:r>
      <w:r w:rsidRPr="00765AEE">
        <w:rPr>
          <w:rFonts w:hint="cs"/>
          <w:sz w:val="30"/>
          <w:szCs w:val="30"/>
          <w:rtl/>
        </w:rPr>
        <w:t>»</w:t>
      </w:r>
      <w:r w:rsidR="00542EB5" w:rsidRPr="00765AEE">
        <w:rPr>
          <w:sz w:val="30"/>
          <w:szCs w:val="30"/>
          <w:vertAlign w:val="superscript"/>
          <w:rtl/>
        </w:rPr>
        <w:footnoteReference w:id="4"/>
      </w:r>
      <w:r w:rsidRPr="00765AEE">
        <w:rPr>
          <w:rFonts w:hint="cs"/>
          <w:sz w:val="30"/>
          <w:szCs w:val="30"/>
          <w:rtl/>
        </w:rPr>
        <w:t>.</w:t>
      </w:r>
      <w:bookmarkStart w:id="0" w:name="_GoBack"/>
      <w:bookmarkEnd w:id="0"/>
    </w:p>
    <w:sectPr w:rsidR="00346A34" w:rsidRPr="005029DC"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8E" w:rsidRDefault="00315A8E" w:rsidP="00982C20">
      <w:pPr>
        <w:spacing w:after="0" w:line="240" w:lineRule="auto"/>
      </w:pPr>
      <w:r>
        <w:separator/>
      </w:r>
    </w:p>
  </w:endnote>
  <w:endnote w:type="continuationSeparator" w:id="0">
    <w:p w:rsidR="00315A8E" w:rsidRDefault="00315A8E"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altName w:val="IRBadr"/>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panose1 w:val="02040503050201020203"/>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8E" w:rsidRDefault="00315A8E" w:rsidP="00982C20">
      <w:pPr>
        <w:spacing w:after="0" w:line="240" w:lineRule="auto"/>
      </w:pPr>
      <w:r>
        <w:separator/>
      </w:r>
    </w:p>
  </w:footnote>
  <w:footnote w:type="continuationSeparator" w:id="0">
    <w:p w:rsidR="00315A8E" w:rsidRDefault="00315A8E" w:rsidP="00982C20">
      <w:pPr>
        <w:spacing w:after="0" w:line="240" w:lineRule="auto"/>
      </w:pPr>
      <w:r>
        <w:continuationSeparator/>
      </w:r>
    </w:p>
  </w:footnote>
  <w:footnote w:id="1">
    <w:p w:rsidR="00765AEE" w:rsidRPr="00542EB5" w:rsidRDefault="00765AEE" w:rsidP="00542EB5">
      <w:pPr>
        <w:pStyle w:val="a0"/>
        <w:rPr>
          <w:rtl/>
        </w:rPr>
      </w:pPr>
      <w:r w:rsidRPr="00542EB5">
        <w:rPr>
          <w:rStyle w:val="FootnoteReference"/>
          <w:vertAlign w:val="baseline"/>
        </w:rPr>
        <w:footnoteRef/>
      </w:r>
      <w:r w:rsidR="00542EB5">
        <w:rPr>
          <w:rFonts w:hint="cs"/>
          <w:rtl/>
        </w:rPr>
        <w:t>-</w:t>
      </w:r>
      <w:r w:rsidRPr="00542EB5">
        <w:rPr>
          <w:rtl/>
        </w:rPr>
        <w:t xml:space="preserve"> </w:t>
      </w:r>
      <w:r w:rsidRPr="00542EB5">
        <w:rPr>
          <w:rFonts w:hint="cs"/>
          <w:rtl/>
        </w:rPr>
        <w:t>فسانه گشت و كهن شد حديث اسكندر/ سخن نو آر كه نو را حلاوتيست دگر( فرخى سيستانى)</w:t>
      </w:r>
    </w:p>
  </w:footnote>
  <w:footnote w:id="2">
    <w:p w:rsidR="00542EB5" w:rsidRPr="00542EB5" w:rsidRDefault="00542EB5" w:rsidP="00542EB5">
      <w:pPr>
        <w:pStyle w:val="a0"/>
        <w:rPr>
          <w:rtl/>
        </w:rPr>
      </w:pPr>
      <w:r w:rsidRPr="00542EB5">
        <w:rPr>
          <w:rStyle w:val="FootnoteReference"/>
          <w:vertAlign w:val="baseline"/>
        </w:rPr>
        <w:footnoteRef/>
      </w:r>
      <w:r>
        <w:rPr>
          <w:rFonts w:hint="cs"/>
          <w:rtl/>
        </w:rPr>
        <w:t>-</w:t>
      </w:r>
      <w:r w:rsidRPr="00542EB5">
        <w:rPr>
          <w:rtl/>
        </w:rPr>
        <w:t xml:space="preserve"> </w:t>
      </w:r>
      <w:r w:rsidRPr="00542EB5">
        <w:rPr>
          <w:rFonts w:hint="cs"/>
          <w:rtl/>
        </w:rPr>
        <w:t>(20/ 04/ 1394)</w:t>
      </w:r>
      <w:r>
        <w:rPr>
          <w:rFonts w:hint="cs"/>
          <w:rtl/>
        </w:rPr>
        <w:t>،</w:t>
      </w:r>
      <w:r w:rsidRPr="00542EB5">
        <w:rPr>
          <w:rFonts w:hint="cs"/>
          <w:rtl/>
        </w:rPr>
        <w:t xml:space="preserve"> بيانات در ديدار جمعى از دانشجويان در بيست و چهارمين روز ماه مبارك رمضان 1436 در حسينيه‏ى امام خمينى رحمه‏الله</w:t>
      </w:r>
    </w:p>
  </w:footnote>
  <w:footnote w:id="3">
    <w:p w:rsidR="00765AEE" w:rsidRPr="00542EB5" w:rsidRDefault="00765AEE" w:rsidP="00542EB5">
      <w:pPr>
        <w:pStyle w:val="a0"/>
        <w:rPr>
          <w:rtl/>
        </w:rPr>
      </w:pPr>
      <w:r w:rsidRPr="00542EB5">
        <w:rPr>
          <w:rStyle w:val="FootnoteReference"/>
          <w:vertAlign w:val="baseline"/>
        </w:rPr>
        <w:footnoteRef/>
      </w:r>
      <w:r w:rsidR="00542EB5">
        <w:rPr>
          <w:rFonts w:hint="cs"/>
          <w:rtl/>
        </w:rPr>
        <w:t>-</w:t>
      </w:r>
      <w:r w:rsidRPr="00542EB5">
        <w:rPr>
          <w:rtl/>
        </w:rPr>
        <w:t xml:space="preserve"> </w:t>
      </w:r>
      <w:r w:rsidRPr="00542EB5">
        <w:rPr>
          <w:rFonts w:hint="cs"/>
          <w:rtl/>
        </w:rPr>
        <w:t>فرّخى سيستانى، ديوان، قصايد؛« فسانه گشت و كهن شد حديث اسكندر/ سخن نو آر كه نو را حلاوتيست دگر»</w:t>
      </w:r>
    </w:p>
  </w:footnote>
  <w:footnote w:id="4">
    <w:p w:rsidR="00542EB5" w:rsidRPr="00C21E27" w:rsidRDefault="00542EB5" w:rsidP="00542EB5">
      <w:pPr>
        <w:pStyle w:val="a0"/>
        <w:rPr>
          <w:rtl/>
        </w:rPr>
      </w:pPr>
      <w:r w:rsidRPr="00542EB5">
        <w:rPr>
          <w:rStyle w:val="FootnoteReference"/>
          <w:vertAlign w:val="baseline"/>
        </w:rPr>
        <w:footnoteRef/>
      </w:r>
      <w:r>
        <w:rPr>
          <w:rFonts w:hint="cs"/>
          <w:rtl/>
        </w:rPr>
        <w:t>-</w:t>
      </w:r>
      <w:r w:rsidRPr="00542EB5">
        <w:rPr>
          <w:rtl/>
        </w:rPr>
        <w:t xml:space="preserve"> </w:t>
      </w:r>
      <w:r w:rsidRPr="00542EB5">
        <w:rPr>
          <w:rFonts w:hint="cs"/>
          <w:rtl/>
        </w:rPr>
        <w:t>(14/ 10/ 1394)</w:t>
      </w:r>
      <w:r>
        <w:rPr>
          <w:rFonts w:hint="cs"/>
          <w:rtl/>
        </w:rPr>
        <w:t>،</w:t>
      </w:r>
      <w:r w:rsidRPr="00542EB5">
        <w:rPr>
          <w:rFonts w:hint="cs"/>
          <w:rtl/>
        </w:rPr>
        <w:t xml:space="preserve"> بيانات در ديدار ائمه‏ى جمعه‏ى سراسر كشور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17459" w:rsidRPr="00017459">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17459" w:rsidRPr="00017459">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126E4"/>
    <w:rsid w:val="00017459"/>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4642"/>
    <w:rsid w:val="000D69F4"/>
    <w:rsid w:val="000D7474"/>
    <w:rsid w:val="000E0472"/>
    <w:rsid w:val="000E0CD4"/>
    <w:rsid w:val="000E21A4"/>
    <w:rsid w:val="000E38B5"/>
    <w:rsid w:val="000E73FB"/>
    <w:rsid w:val="000E75BF"/>
    <w:rsid w:val="000E7BAF"/>
    <w:rsid w:val="000F1DE0"/>
    <w:rsid w:val="000F2621"/>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58CD"/>
    <w:rsid w:val="00166173"/>
    <w:rsid w:val="0017459B"/>
    <w:rsid w:val="0017547A"/>
    <w:rsid w:val="001756B1"/>
    <w:rsid w:val="00177A74"/>
    <w:rsid w:val="00181283"/>
    <w:rsid w:val="00186640"/>
    <w:rsid w:val="0018742D"/>
    <w:rsid w:val="00193143"/>
    <w:rsid w:val="001946B4"/>
    <w:rsid w:val="001A0DE6"/>
    <w:rsid w:val="001A4187"/>
    <w:rsid w:val="001B206B"/>
    <w:rsid w:val="001B252B"/>
    <w:rsid w:val="001B3494"/>
    <w:rsid w:val="001B7996"/>
    <w:rsid w:val="001C08BC"/>
    <w:rsid w:val="001C3150"/>
    <w:rsid w:val="001D4AED"/>
    <w:rsid w:val="001D639B"/>
    <w:rsid w:val="001E1B73"/>
    <w:rsid w:val="001E5C2F"/>
    <w:rsid w:val="001E6F5B"/>
    <w:rsid w:val="001F33F2"/>
    <w:rsid w:val="001F3EEB"/>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3F45"/>
    <w:rsid w:val="00263C82"/>
    <w:rsid w:val="00265127"/>
    <w:rsid w:val="00267399"/>
    <w:rsid w:val="002706CE"/>
    <w:rsid w:val="00271710"/>
    <w:rsid w:val="0027566A"/>
    <w:rsid w:val="00277160"/>
    <w:rsid w:val="002774E1"/>
    <w:rsid w:val="00277E8C"/>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1539"/>
    <w:rsid w:val="00315A8E"/>
    <w:rsid w:val="0032058C"/>
    <w:rsid w:val="003209C9"/>
    <w:rsid w:val="0032278B"/>
    <w:rsid w:val="00323747"/>
    <w:rsid w:val="003328C7"/>
    <w:rsid w:val="0033347D"/>
    <w:rsid w:val="00341340"/>
    <w:rsid w:val="00345A39"/>
    <w:rsid w:val="00345AA4"/>
    <w:rsid w:val="00346A34"/>
    <w:rsid w:val="00347100"/>
    <w:rsid w:val="00347804"/>
    <w:rsid w:val="00350A66"/>
    <w:rsid w:val="003520BD"/>
    <w:rsid w:val="00352519"/>
    <w:rsid w:val="00352630"/>
    <w:rsid w:val="00362135"/>
    <w:rsid w:val="00362D2D"/>
    <w:rsid w:val="00366572"/>
    <w:rsid w:val="00366D95"/>
    <w:rsid w:val="00371F11"/>
    <w:rsid w:val="0037779F"/>
    <w:rsid w:val="00382159"/>
    <w:rsid w:val="00393958"/>
    <w:rsid w:val="003B077F"/>
    <w:rsid w:val="003B1FAF"/>
    <w:rsid w:val="003C0164"/>
    <w:rsid w:val="003C20DF"/>
    <w:rsid w:val="003D29A4"/>
    <w:rsid w:val="003E0D93"/>
    <w:rsid w:val="003E6055"/>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4F01"/>
    <w:rsid w:val="00466D02"/>
    <w:rsid w:val="0047115B"/>
    <w:rsid w:val="0047161A"/>
    <w:rsid w:val="0047600B"/>
    <w:rsid w:val="00477585"/>
    <w:rsid w:val="00477B04"/>
    <w:rsid w:val="00482ED6"/>
    <w:rsid w:val="004862E8"/>
    <w:rsid w:val="004865C9"/>
    <w:rsid w:val="004903EA"/>
    <w:rsid w:val="004930F2"/>
    <w:rsid w:val="00495E08"/>
    <w:rsid w:val="00496768"/>
    <w:rsid w:val="0049774C"/>
    <w:rsid w:val="004A0465"/>
    <w:rsid w:val="004A4FF5"/>
    <w:rsid w:val="004A5EAE"/>
    <w:rsid w:val="004A6E34"/>
    <w:rsid w:val="004A717C"/>
    <w:rsid w:val="004B2D66"/>
    <w:rsid w:val="004B5D01"/>
    <w:rsid w:val="004B5F24"/>
    <w:rsid w:val="004B7E22"/>
    <w:rsid w:val="004C3367"/>
    <w:rsid w:val="004C3C67"/>
    <w:rsid w:val="004C4C33"/>
    <w:rsid w:val="004C6BCB"/>
    <w:rsid w:val="004D0416"/>
    <w:rsid w:val="004D0866"/>
    <w:rsid w:val="004D2150"/>
    <w:rsid w:val="004D6FE8"/>
    <w:rsid w:val="004E543E"/>
    <w:rsid w:val="004F2440"/>
    <w:rsid w:val="004F7166"/>
    <w:rsid w:val="00500585"/>
    <w:rsid w:val="005029DC"/>
    <w:rsid w:val="005061BD"/>
    <w:rsid w:val="00507FFB"/>
    <w:rsid w:val="00510475"/>
    <w:rsid w:val="00511B49"/>
    <w:rsid w:val="00511F2A"/>
    <w:rsid w:val="00515946"/>
    <w:rsid w:val="005168EE"/>
    <w:rsid w:val="00524805"/>
    <w:rsid w:val="00526365"/>
    <w:rsid w:val="00527452"/>
    <w:rsid w:val="005279D0"/>
    <w:rsid w:val="00541393"/>
    <w:rsid w:val="005418EC"/>
    <w:rsid w:val="00542EB5"/>
    <w:rsid w:val="005445B3"/>
    <w:rsid w:val="0054671A"/>
    <w:rsid w:val="00546839"/>
    <w:rsid w:val="00550872"/>
    <w:rsid w:val="00553DBB"/>
    <w:rsid w:val="005564DB"/>
    <w:rsid w:val="005566F8"/>
    <w:rsid w:val="00562148"/>
    <w:rsid w:val="00563C33"/>
    <w:rsid w:val="005716E6"/>
    <w:rsid w:val="005726FF"/>
    <w:rsid w:val="00574EFF"/>
    <w:rsid w:val="00575A7B"/>
    <w:rsid w:val="00575DDF"/>
    <w:rsid w:val="0058476F"/>
    <w:rsid w:val="005849D8"/>
    <w:rsid w:val="00586F78"/>
    <w:rsid w:val="00587ACE"/>
    <w:rsid w:val="00592B47"/>
    <w:rsid w:val="005A3E05"/>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43CBD"/>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94EDB"/>
    <w:rsid w:val="00696FC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65AEE"/>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07F3"/>
    <w:rsid w:val="007E59CC"/>
    <w:rsid w:val="007F254C"/>
    <w:rsid w:val="007F38C9"/>
    <w:rsid w:val="007F3F92"/>
    <w:rsid w:val="007F6A68"/>
    <w:rsid w:val="0080465B"/>
    <w:rsid w:val="00811080"/>
    <w:rsid w:val="0081526D"/>
    <w:rsid w:val="00821E17"/>
    <w:rsid w:val="008232A2"/>
    <w:rsid w:val="008277C9"/>
    <w:rsid w:val="008318F1"/>
    <w:rsid w:val="00833821"/>
    <w:rsid w:val="0083525F"/>
    <w:rsid w:val="00835AD7"/>
    <w:rsid w:val="00836F1D"/>
    <w:rsid w:val="00840E64"/>
    <w:rsid w:val="00841884"/>
    <w:rsid w:val="00841A0F"/>
    <w:rsid w:val="00844ED7"/>
    <w:rsid w:val="00851885"/>
    <w:rsid w:val="008538F4"/>
    <w:rsid w:val="0086097D"/>
    <w:rsid w:val="00860F05"/>
    <w:rsid w:val="00871F00"/>
    <w:rsid w:val="00875B1C"/>
    <w:rsid w:val="008878D9"/>
    <w:rsid w:val="008A0652"/>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7AB3"/>
    <w:rsid w:val="0092101B"/>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96FF2"/>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348C"/>
    <w:rsid w:val="009F3E79"/>
    <w:rsid w:val="00A02442"/>
    <w:rsid w:val="00A03822"/>
    <w:rsid w:val="00A058F0"/>
    <w:rsid w:val="00A116C4"/>
    <w:rsid w:val="00A12663"/>
    <w:rsid w:val="00A14BC2"/>
    <w:rsid w:val="00A15B84"/>
    <w:rsid w:val="00A162CB"/>
    <w:rsid w:val="00A16908"/>
    <w:rsid w:val="00A16DD3"/>
    <w:rsid w:val="00A20483"/>
    <w:rsid w:val="00A2369C"/>
    <w:rsid w:val="00A2742A"/>
    <w:rsid w:val="00A34713"/>
    <w:rsid w:val="00A355FD"/>
    <w:rsid w:val="00A406D4"/>
    <w:rsid w:val="00A42700"/>
    <w:rsid w:val="00A44449"/>
    <w:rsid w:val="00A45E73"/>
    <w:rsid w:val="00A4786A"/>
    <w:rsid w:val="00A50E76"/>
    <w:rsid w:val="00A52843"/>
    <w:rsid w:val="00A623D0"/>
    <w:rsid w:val="00A62627"/>
    <w:rsid w:val="00A64FFD"/>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0FD5"/>
    <w:rsid w:val="00AB113F"/>
    <w:rsid w:val="00AB2F59"/>
    <w:rsid w:val="00AB3C58"/>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2796E"/>
    <w:rsid w:val="00B31E79"/>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8AC"/>
    <w:rsid w:val="00BC3A8B"/>
    <w:rsid w:val="00BC5148"/>
    <w:rsid w:val="00BD01A5"/>
    <w:rsid w:val="00BD0BF7"/>
    <w:rsid w:val="00BD1E77"/>
    <w:rsid w:val="00BD701E"/>
    <w:rsid w:val="00BF782E"/>
    <w:rsid w:val="00BF7BEF"/>
    <w:rsid w:val="00BF7D53"/>
    <w:rsid w:val="00C00E39"/>
    <w:rsid w:val="00C10BB9"/>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3E0C"/>
    <w:rsid w:val="00C8470B"/>
    <w:rsid w:val="00C90EC1"/>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E63FE"/>
    <w:rsid w:val="00CF52EE"/>
    <w:rsid w:val="00CF771E"/>
    <w:rsid w:val="00D01736"/>
    <w:rsid w:val="00D0599C"/>
    <w:rsid w:val="00D06887"/>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A6736"/>
    <w:rsid w:val="00DB0E69"/>
    <w:rsid w:val="00DB2195"/>
    <w:rsid w:val="00DB4C68"/>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3AF"/>
    <w:rsid w:val="00E3577B"/>
    <w:rsid w:val="00E361CE"/>
    <w:rsid w:val="00E425F2"/>
    <w:rsid w:val="00E442A6"/>
    <w:rsid w:val="00E50EF4"/>
    <w:rsid w:val="00E51EAF"/>
    <w:rsid w:val="00E573A7"/>
    <w:rsid w:val="00E64669"/>
    <w:rsid w:val="00E725AA"/>
    <w:rsid w:val="00E74BEE"/>
    <w:rsid w:val="00E77613"/>
    <w:rsid w:val="00E85120"/>
    <w:rsid w:val="00E9164D"/>
    <w:rsid w:val="00E92BF9"/>
    <w:rsid w:val="00E93127"/>
    <w:rsid w:val="00E9422A"/>
    <w:rsid w:val="00E972A9"/>
    <w:rsid w:val="00EA2BF3"/>
    <w:rsid w:val="00EA65AC"/>
    <w:rsid w:val="00EA72FE"/>
    <w:rsid w:val="00EA79D6"/>
    <w:rsid w:val="00EB1653"/>
    <w:rsid w:val="00EB4E87"/>
    <w:rsid w:val="00EB5EAB"/>
    <w:rsid w:val="00EB75F9"/>
    <w:rsid w:val="00EC177A"/>
    <w:rsid w:val="00EC48E0"/>
    <w:rsid w:val="00EC5F41"/>
    <w:rsid w:val="00EC7AC1"/>
    <w:rsid w:val="00ED14F2"/>
    <w:rsid w:val="00ED69FB"/>
    <w:rsid w:val="00ED6A8A"/>
    <w:rsid w:val="00EE007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34EE8"/>
    <w:rsid w:val="00F45095"/>
    <w:rsid w:val="00F64E98"/>
    <w:rsid w:val="00F75088"/>
    <w:rsid w:val="00F758ED"/>
    <w:rsid w:val="00F768AE"/>
    <w:rsid w:val="00F80580"/>
    <w:rsid w:val="00F921BE"/>
    <w:rsid w:val="00F941E6"/>
    <w:rsid w:val="00F94C57"/>
    <w:rsid w:val="00F96420"/>
    <w:rsid w:val="00F9693F"/>
    <w:rsid w:val="00FA2B68"/>
    <w:rsid w:val="00FA2E31"/>
    <w:rsid w:val="00FA5464"/>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6C00F-37A2-409F-A384-8472CCE5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479</cp:revision>
  <cp:lastPrinted>2020-04-03T11:26:00Z</cp:lastPrinted>
  <dcterms:created xsi:type="dcterms:W3CDTF">2019-12-17T13:26:00Z</dcterms:created>
  <dcterms:modified xsi:type="dcterms:W3CDTF">2020-04-03T11:26:00Z</dcterms:modified>
</cp:coreProperties>
</file>