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Pr="004865C9" w:rsidRDefault="0000170B" w:rsidP="004865C9">
      <w:pPr>
        <w:pStyle w:val="a2"/>
        <w:rPr>
          <w:sz w:val="38"/>
          <w:szCs w:val="38"/>
          <w:rtl/>
        </w:rPr>
      </w:pPr>
      <w:r>
        <w:rPr>
          <w:rFonts w:hint="cs"/>
          <w:sz w:val="38"/>
          <w:szCs w:val="38"/>
          <w:rtl/>
        </w:rPr>
        <w:t>برنامه ریزی بر طبق واقعیت ها</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DA04E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021917">
              <w:rPr>
                <w:rFonts w:asciiTheme="minorBidi" w:hAnsiTheme="minorBidi"/>
                <w:color w:val="06007A"/>
                <w:sz w:val="28"/>
                <w:szCs w:val="28"/>
              </w:rPr>
              <w:t>38</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35263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352630">
              <w:rPr>
                <w:rFonts w:ascii="IRMitra" w:hAnsi="IRMitra" w:cs="IRMitra" w:hint="cs"/>
                <w:color w:val="06007A"/>
                <w:sz w:val="28"/>
                <w:szCs w:val="28"/>
                <w:rtl/>
              </w:rPr>
              <w:t>فنون</w:t>
            </w:r>
            <w:r>
              <w:rPr>
                <w:rFonts w:ascii="IRMitra" w:hAnsi="IRMitra" w:cs="IRMitra" w:hint="cs"/>
                <w:color w:val="06007A"/>
                <w:sz w:val="28"/>
                <w:szCs w:val="28"/>
                <w:rtl/>
              </w:rPr>
              <w:t>/</w:t>
            </w:r>
            <w:r w:rsidR="009F2D84">
              <w:rPr>
                <w:rFonts w:ascii="IRMitra" w:hAnsi="IRMitra" w:cs="IRMitra" w:hint="cs"/>
                <w:color w:val="06007A"/>
                <w:sz w:val="28"/>
                <w:szCs w:val="28"/>
                <w:rtl/>
              </w:rPr>
              <w:t>مربوط به فعالیت</w:t>
            </w:r>
            <w:r w:rsidR="002706CE">
              <w:rPr>
                <w:rFonts w:ascii="IRMitra" w:hAnsi="IRMitra" w:cs="IRMitra" w:hint="cs"/>
                <w:color w:val="06007A"/>
                <w:sz w:val="28"/>
                <w:szCs w:val="28"/>
                <w:rtl/>
              </w:rPr>
              <w:t>/</w:t>
            </w:r>
            <w:r w:rsidR="009F2D84">
              <w:rPr>
                <w:rFonts w:ascii="IRMitra" w:hAnsi="IRMitra" w:cs="IRMitra" w:hint="cs"/>
                <w:color w:val="06007A"/>
                <w:sz w:val="28"/>
                <w:szCs w:val="28"/>
                <w:rtl/>
              </w:rPr>
              <w:t>برنامه ریزی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C21D74"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برنامه ریزی</w:t>
            </w:r>
            <w:r w:rsidR="0074731B">
              <w:rPr>
                <w:rFonts w:ascii="IRMitra" w:hAnsi="IRMitra" w:cs="IRMitra" w:hint="cs"/>
                <w:color w:val="06007A"/>
                <w:sz w:val="28"/>
                <w:szCs w:val="28"/>
                <w:rtl/>
              </w:rPr>
              <w:t>،</w:t>
            </w:r>
            <w:r w:rsidR="00020B3C">
              <w:rPr>
                <w:rFonts w:ascii="IRMitra" w:hAnsi="IRMitra" w:cs="IRMitra" w:hint="cs"/>
                <w:color w:val="06007A"/>
                <w:sz w:val="28"/>
                <w:szCs w:val="28"/>
                <w:rtl/>
              </w:rPr>
              <w:t xml:space="preserve"> آرمان گرایی، واقعیت</w:t>
            </w:r>
            <w:r w:rsidR="002F7B0B">
              <w:rPr>
                <w:rFonts w:ascii="IRMitra" w:hAnsi="IRMitra" w:cs="IRMitra" w:hint="cs"/>
                <w:color w:val="06007A"/>
                <w:sz w:val="28"/>
                <w:szCs w:val="28"/>
                <w:rtl/>
              </w:rPr>
              <w:t>،</w:t>
            </w:r>
            <w:r w:rsidR="00020B3C">
              <w:rPr>
                <w:rFonts w:ascii="IRMitra" w:hAnsi="IRMitra" w:cs="IRMitra" w:hint="cs"/>
                <w:color w:val="06007A"/>
                <w:sz w:val="28"/>
                <w:szCs w:val="28"/>
                <w:rtl/>
              </w:rPr>
              <w:t xml:space="preserve"> 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E74BEE" w:rsidRDefault="00E74BEE" w:rsidP="00464F01">
      <w:pPr>
        <w:rPr>
          <w:rFonts w:cs="B Nazanin"/>
          <w:sz w:val="28"/>
          <w:szCs w:val="28"/>
          <w:rtl/>
        </w:rPr>
      </w:pPr>
    </w:p>
    <w:p w:rsidR="009F2D84" w:rsidRDefault="009F2D84" w:rsidP="00464F01">
      <w:pPr>
        <w:rPr>
          <w:rFonts w:cs="B Nazanin"/>
          <w:sz w:val="28"/>
          <w:szCs w:val="28"/>
          <w:rtl/>
        </w:rPr>
      </w:pPr>
    </w:p>
    <w:p w:rsidR="0000170B" w:rsidRDefault="0000170B" w:rsidP="00284E21">
      <w:pPr>
        <w:pStyle w:val="a1"/>
        <w:rPr>
          <w:rtl/>
        </w:rPr>
      </w:pPr>
      <w:r>
        <w:rPr>
          <w:rFonts w:hint="cs"/>
          <w:rtl/>
        </w:rPr>
        <w:lastRenderedPageBreak/>
        <w:t xml:space="preserve">دوگانه آرمان گرایی و واقع بینی مسئله ای است که باید نحوه ی درست برخورد با این دو مقوله را شناخت. عدم شناخت راه صحیح برخورد با این دوگانه باعث افراط و تفریط و خروج از حد اعتدال خواهد شد که این خروج از حد اعتدال، ریشه تمام اشتباهات و انحرافات و خصوصا آفت های تشکیلاتی است. مقام معظم رهبری بهترین راه برخورد با این دوگانه را </w:t>
      </w:r>
      <w:r w:rsidRPr="0000170B">
        <w:rPr>
          <w:rFonts w:hint="cs"/>
          <w:rtl/>
        </w:rPr>
        <w:t>آرمان‏گرايى با نگاه به واقعيّت</w:t>
      </w:r>
      <w:r>
        <w:rPr>
          <w:rFonts w:hint="cs"/>
          <w:rtl/>
        </w:rPr>
        <w:t xml:space="preserve"> </w:t>
      </w:r>
      <w:r w:rsidRPr="0000170B">
        <w:rPr>
          <w:rFonts w:hint="cs"/>
          <w:rtl/>
        </w:rPr>
        <w:t>ها</w:t>
      </w:r>
      <w:r>
        <w:rPr>
          <w:rFonts w:hint="cs"/>
          <w:rtl/>
        </w:rPr>
        <w:t xml:space="preserve"> معرفی می کنند. ایشان در بیاناتی  می فرمایند:</w:t>
      </w:r>
    </w:p>
    <w:p w:rsidR="0000170B" w:rsidRPr="0000170B" w:rsidRDefault="0000170B" w:rsidP="00284E21">
      <w:pPr>
        <w:pStyle w:val="a"/>
      </w:pPr>
      <w:r w:rsidRPr="0000170B">
        <w:rPr>
          <w:rFonts w:hint="cs"/>
          <w:rtl/>
        </w:rPr>
        <w:t xml:space="preserve">« آنچه كه من مى‏توانم عرض كنم، اين است كه ما آرمانگرائى را صددرصد تأييد مى‏كنيم، ديدن واقعيتها را هم صددرصد تأييد مى‏كنيم. آرمانگرائى بدون ملاحظه‏ى واقعيتها، به خيال‏پردازى و توهّم خواهد انجاميد. وقتى شما دنبال يك مقصودى، يك آرمانى حركت مى‏كنيد، واقعيتهاى اطراف خودتان را بايد بسنجيد و بر طبق آن واقعيتها برنامه‏ريزى كنيد. بدون ديدن واقعيتهاى جامعه، تصور آرمانها خيلى تصور درست و صحيحى نخواهد بود، چه برسد به دستيابى به آرمانها. اگر بخواهيم مثال بزنيم، بايد بگوئيم آرمانها مثل قله‏اند. كسانى كه اهل گردش در كوهستان و رفتن به سمت قله‏ها هستند، قله را درست تصور مى‏كنند. رسيدن به قله، يك آرمان است؛ آرمانها را به اين تشبيه كنيد. انسان دوست مى‏دارد به آن قله برسد. وقتى شما اين پائين هستيد، دوست مى‏داريد برويد و برسيد به آن نقطه‏ى اوج و ستيغ اين بلندى و ارتفاع؛ منتها واقعيتى وجود دارد؛ اگر بى‏توجه به اين واقعيت بخواهيد اين كار را بكنيد، نيروى خودتان را هدر مى‏دهيد؛ آن واقعيت اين است كه راه رسيدن به اين قله، اين نيست كه شما جلوى چشمت مشاهده مى‏كنى كه حالا اينجا قله است، اين هم دامنه است، بگير و برو بالا؛ اينجورى نيست، راه دارد. اگر چنانچه شما بى‏احتياطى كرديد، همينى كه جلوى چشم شما است، دامنه را گرفتيد رفتيد بالا، قطعاً به نقاطى خواهيد رسيد كه نه راه پيش رفتن داريد، نه راه عقب آمدن. اينهائى كه اهل رفتن به كوه و گردش در كوهستان هستند، چنين چيزى برايشان پيش مى‏آيد؛ براى بنده هم پيش آمده. وقتى انسان بدون آشنائى با راه حركت مى‏كند، به نقطه‏هائى مى‏رسد كه راه جلو رفتن و عقب ماندن ندارد؛ با زحمت زياد انسان بايد خودش را از مشكل خلاص كند. واقعيت عبارت است از همين راه؛ </w:t>
      </w:r>
      <w:r w:rsidRPr="0000170B">
        <w:rPr>
          <w:rFonts w:hint="cs"/>
          <w:rtl/>
        </w:rPr>
        <w:lastRenderedPageBreak/>
        <w:t>راه را بايد پيدا كرد. البته بايد واقعيتها را به معناى واقعى كلمه ديد، نه آنچه كه به عنوان واقعيت القاء مى‏شود. شما جوانها خيلى خوب مى‏دانيد؛ در جنگهاى روانى كه امروز در دنيا معمول است، يكى از كارها القاى واقعيتهاى غير واقعى است؛ چيزهائى را به عنوان واقعيت القاء مى‏كنند كه واقعيت ندارد؛ شايعه درست مى‏كنند، حرف مى‏زنند، كه واقعيت نيست؛ اگر چنانچه كسى چشم باز و بينا نداشته باشد، دچار اشتباه مى‏شود. اينكه ما مى‏گوئيم بصيرت، به خاطر اين است. يكى از كاركردهاى بصيرت همين است كه انسان و</w:t>
      </w:r>
      <w:r>
        <w:rPr>
          <w:rFonts w:hint="cs"/>
          <w:rtl/>
        </w:rPr>
        <w:t>اقعيتها را آنچنان كه هست، ببيند</w:t>
      </w:r>
      <w:r w:rsidRPr="0000170B">
        <w:rPr>
          <w:rFonts w:hint="cs"/>
          <w:rtl/>
        </w:rPr>
        <w:t>»</w:t>
      </w:r>
      <w:r w:rsidRPr="0000170B">
        <w:rPr>
          <w:vertAlign w:val="superscript"/>
          <w:rtl/>
        </w:rPr>
        <w:footnoteReference w:id="1"/>
      </w:r>
      <w:r w:rsidRPr="0000170B">
        <w:rPr>
          <w:rFonts w:hint="cs"/>
          <w:rtl/>
        </w:rPr>
        <w:t>.</w:t>
      </w:r>
    </w:p>
    <w:p w:rsidR="00346A34" w:rsidRPr="005029DC" w:rsidRDefault="0000170B" w:rsidP="00284E21">
      <w:pPr>
        <w:pStyle w:val="a"/>
      </w:pPr>
      <w:r w:rsidRPr="0000170B">
        <w:rPr>
          <w:rFonts w:hint="cs"/>
          <w:rtl/>
        </w:rPr>
        <w:t>« آنچه ما لازم داريم، آرمان‏گرايى با نگاه به واقعيّتها است. واقعيّتها را هم بايد درست فهميد، آنچه كه از واقعيّتها موجب اقتدار است، آنها را بايد شناخت</w:t>
      </w:r>
      <w:bookmarkStart w:id="0" w:name="_GoBack"/>
      <w:bookmarkEnd w:id="0"/>
      <w:r w:rsidRPr="0000170B">
        <w:rPr>
          <w:rFonts w:hint="cs"/>
          <w:rtl/>
        </w:rPr>
        <w:t>؛ آنچه از واقعيّتها كه كمبود و نقص است، آنها را هم بايد شناخت؛ آنچه كه مانع حركت است، اينها را بايد شناخت؛ واقعيّتها را بايد درست فهميد»</w:t>
      </w:r>
      <w:r w:rsidRPr="0000170B">
        <w:rPr>
          <w:vertAlign w:val="superscript"/>
          <w:rtl/>
        </w:rPr>
        <w:footnoteReference w:id="2"/>
      </w:r>
      <w:r w:rsidRPr="0000170B">
        <w:rPr>
          <w:rFonts w:hint="cs"/>
          <w:rtl/>
        </w:rPr>
        <w:t>.</w:t>
      </w:r>
    </w:p>
    <w:sectPr w:rsidR="00346A34" w:rsidRPr="005029DC"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46" w:rsidRDefault="00C66246" w:rsidP="00982C20">
      <w:pPr>
        <w:spacing w:after="0" w:line="240" w:lineRule="auto"/>
      </w:pPr>
      <w:r>
        <w:separator/>
      </w:r>
    </w:p>
  </w:endnote>
  <w:endnote w:type="continuationSeparator" w:id="0">
    <w:p w:rsidR="00C66246" w:rsidRDefault="00C6624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IRBadr"/>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46" w:rsidRDefault="00C66246" w:rsidP="00982C20">
      <w:pPr>
        <w:spacing w:after="0" w:line="240" w:lineRule="auto"/>
      </w:pPr>
      <w:r>
        <w:separator/>
      </w:r>
    </w:p>
  </w:footnote>
  <w:footnote w:type="continuationSeparator" w:id="0">
    <w:p w:rsidR="00C66246" w:rsidRDefault="00C66246" w:rsidP="00982C20">
      <w:pPr>
        <w:spacing w:after="0" w:line="240" w:lineRule="auto"/>
      </w:pPr>
      <w:r>
        <w:continuationSeparator/>
      </w:r>
    </w:p>
  </w:footnote>
  <w:footnote w:id="1">
    <w:p w:rsidR="0000170B" w:rsidRPr="00020B3C" w:rsidRDefault="0000170B" w:rsidP="00020B3C">
      <w:pPr>
        <w:pStyle w:val="a0"/>
        <w:rPr>
          <w:rtl/>
        </w:rPr>
      </w:pPr>
      <w:r w:rsidRPr="00020B3C">
        <w:rPr>
          <w:rStyle w:val="FootnoteReference"/>
          <w:vertAlign w:val="baseline"/>
        </w:rPr>
        <w:footnoteRef/>
      </w:r>
      <w:r w:rsidR="00020B3C">
        <w:rPr>
          <w:rFonts w:hint="cs"/>
          <w:rtl/>
        </w:rPr>
        <w:t>-</w:t>
      </w:r>
      <w:r w:rsidRPr="00020B3C">
        <w:rPr>
          <w:rtl/>
        </w:rPr>
        <w:t xml:space="preserve"> (06/ 05/ 1392)</w:t>
      </w:r>
      <w:r w:rsidR="00020B3C">
        <w:rPr>
          <w:rFonts w:hint="cs"/>
          <w:rtl/>
        </w:rPr>
        <w:t>،</w:t>
      </w:r>
      <w:r w:rsidRPr="00020B3C">
        <w:rPr>
          <w:rtl/>
        </w:rPr>
        <w:t xml:space="preserve"> بيانات در ديدار دانشجويان در روز نوزدهم ماه مبارك رمضان 1434</w:t>
      </w:r>
    </w:p>
  </w:footnote>
  <w:footnote w:id="2">
    <w:p w:rsidR="0000170B" w:rsidRPr="00C21E27" w:rsidRDefault="0000170B" w:rsidP="00020B3C">
      <w:pPr>
        <w:pStyle w:val="a0"/>
        <w:rPr>
          <w:rtl/>
        </w:rPr>
      </w:pPr>
      <w:r w:rsidRPr="00020B3C">
        <w:rPr>
          <w:rStyle w:val="FootnoteReference"/>
          <w:vertAlign w:val="baseline"/>
        </w:rPr>
        <w:footnoteRef/>
      </w:r>
      <w:r w:rsidR="00020B3C">
        <w:rPr>
          <w:rFonts w:hint="cs"/>
          <w:rtl/>
        </w:rPr>
        <w:t>-</w:t>
      </w:r>
      <w:r w:rsidRPr="00020B3C">
        <w:rPr>
          <w:rtl/>
        </w:rPr>
        <w:t xml:space="preserve"> (14/ 06/ 1392)</w:t>
      </w:r>
      <w:r w:rsidR="00020B3C">
        <w:rPr>
          <w:rFonts w:hint="cs"/>
          <w:rtl/>
        </w:rPr>
        <w:t>،</w:t>
      </w:r>
      <w:r w:rsidRPr="00020B3C">
        <w:rPr>
          <w:rtl/>
        </w:rPr>
        <w:t xml:space="preserve"> بيانات در ديدار رئيس و اعضاى مجلس خبرگان رهبرى در پايان اجلاس دور روزه‏ى خبرگان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A0180" w:rsidRPr="00BA018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A0180" w:rsidRPr="00BA0180">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170B"/>
    <w:rsid w:val="00002706"/>
    <w:rsid w:val="00003A9A"/>
    <w:rsid w:val="00005A56"/>
    <w:rsid w:val="00005CCB"/>
    <w:rsid w:val="000102B1"/>
    <w:rsid w:val="00011B1E"/>
    <w:rsid w:val="000126E4"/>
    <w:rsid w:val="00020B3C"/>
    <w:rsid w:val="0002182A"/>
    <w:rsid w:val="00021917"/>
    <w:rsid w:val="00021C87"/>
    <w:rsid w:val="00021E73"/>
    <w:rsid w:val="00025F06"/>
    <w:rsid w:val="00027035"/>
    <w:rsid w:val="00036C19"/>
    <w:rsid w:val="00045A91"/>
    <w:rsid w:val="000535B0"/>
    <w:rsid w:val="0006078A"/>
    <w:rsid w:val="00060DBF"/>
    <w:rsid w:val="00066478"/>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4E21"/>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0E75"/>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5D1E"/>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05971"/>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2D84"/>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2FED"/>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0180"/>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1D74"/>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246"/>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755"/>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04E7"/>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3A67-F5C5-4520-B7EC-F7540BB3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482</cp:revision>
  <cp:lastPrinted>2020-03-24T18:54:00Z</cp:lastPrinted>
  <dcterms:created xsi:type="dcterms:W3CDTF">2019-12-17T13:26:00Z</dcterms:created>
  <dcterms:modified xsi:type="dcterms:W3CDTF">2020-03-24T18:54:00Z</dcterms:modified>
</cp:coreProperties>
</file>