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CF771E" w:rsidP="004865C9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شیوه های جذب-</w:t>
      </w:r>
      <w:r w:rsidR="00E353AF">
        <w:rPr>
          <w:rFonts w:hint="cs"/>
          <w:sz w:val="38"/>
          <w:szCs w:val="38"/>
          <w:rtl/>
        </w:rPr>
        <w:t>ب) تصرف دل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5029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E353AF">
              <w:rPr>
                <w:rFonts w:asciiTheme="minorBidi" w:hAnsiTheme="minorBidi"/>
                <w:color w:val="06007A"/>
                <w:sz w:val="28"/>
                <w:szCs w:val="28"/>
              </w:rPr>
              <w:t>37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 و تثبیت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06887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جذب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D46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تصرف دل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0D46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فطرت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D46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معنویت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C83E0C" w:rsidRDefault="00C83E0C" w:rsidP="00464F01">
      <w:pPr>
        <w:rPr>
          <w:rFonts w:cs="B Nazanin"/>
          <w:sz w:val="28"/>
          <w:szCs w:val="28"/>
          <w:rtl/>
        </w:rPr>
      </w:pPr>
    </w:p>
    <w:p w:rsidR="00E353AF" w:rsidRDefault="00E353AF" w:rsidP="006C354A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تصرف دل با استفاده از روش های فطری که انسان را متوجه فطرت خدادادی او کند یکی از روش هایی است که در وهله اول برای جذب و در وهله دوم برای تثبیت فرد جذب شده بسیار موثر و آزموده شده است. تمامی انسان ها فطرت مشترکی دارند که خمیر مایه ذات آن هاست. اگر با زبان </w:t>
      </w:r>
      <w:r w:rsidRPr="006C354A">
        <w:rPr>
          <w:rFonts w:hint="cs"/>
          <w:rtl/>
        </w:rPr>
        <w:t>متناسب</w:t>
      </w:r>
      <w:r>
        <w:rPr>
          <w:rFonts w:hint="cs"/>
          <w:rtl/>
        </w:rPr>
        <w:t xml:space="preserve"> با  آن فطرت مشترک با انسان هاگفت و گو و رفتار شود بی شک مایه دلبستگی آن ها  و تصرف دل آن ها خواهد شد. این مسئله در خصوص جوانان بیشتر کارایی دارد زیرا که جوان به فطرت خویش نزدیک است و زودتر با زبان فطرت ارتباط برقرار می کند. مقام معظم رهبری نیز در خصوص جذب جوانان با استفاده از تصرف دل آنان رهنمودی بسیار راه گشا دارند. ایشان می فرمایند: </w:t>
      </w:r>
    </w:p>
    <w:p w:rsidR="00E353AF" w:rsidRPr="00E353AF" w:rsidRDefault="00E353AF" w:rsidP="006C354A">
      <w:pPr>
        <w:pStyle w:val="a"/>
      </w:pPr>
      <w:r w:rsidRPr="00E353AF">
        <w:rPr>
          <w:rFonts w:hint="cs"/>
          <w:rtl/>
        </w:rPr>
        <w:t xml:space="preserve">« </w:t>
      </w:r>
      <w:r w:rsidRPr="00E353AF">
        <w:rPr>
          <w:rtl/>
        </w:rPr>
        <w:t>راه جذب‏ جوانها تصرّف دل جوان است. دل جوان يك قيامتى است، اوضاعى است. گرايش جوان به معنويّت يكى از آن رازهاى بزرگ الهى است. يك حرف معنوى</w:t>
      </w:r>
      <w:bookmarkStart w:id="0" w:name="_GoBack"/>
      <w:bookmarkEnd w:id="0"/>
      <w:r w:rsidRPr="00E353AF">
        <w:rPr>
          <w:rtl/>
        </w:rPr>
        <w:t xml:space="preserve"> را براى امثال بنده كه بگويند، خب گوش ميكنم، حدّاكثر اندكى تأثّر پيدا ميكنم، [امّا] همان حرف را به يك جوان بزنند، منقلب ميشود، از اين رو به آن رو ميشود. دل جوان حقيقت‏پذير است، دل جوان به فطرت الهى نزديك است؛ </w:t>
      </w:r>
      <w:r w:rsidRPr="00E353AF">
        <w:rPr>
          <w:rFonts w:hint="cs"/>
          <w:rtl/>
        </w:rPr>
        <w:t xml:space="preserve">« </w:t>
      </w:r>
      <w:r w:rsidRPr="00E353AF">
        <w:rPr>
          <w:rFonts w:asciiTheme="minorBidi" w:hAnsiTheme="minorBidi"/>
          <w:b/>
          <w:bCs/>
          <w:rtl/>
        </w:rPr>
        <w:t>فِطْرَتَ اللَّهِ الَّتِي فَطَرَ النَّاسَ عَلَيْها</w:t>
      </w:r>
      <w:r w:rsidRPr="00E353AF">
        <w:rPr>
          <w:rFonts w:asciiTheme="minorBidi" w:hAnsiTheme="minorBidi" w:hint="cs"/>
          <w:b/>
          <w:bCs/>
          <w:rtl/>
        </w:rPr>
        <w:t xml:space="preserve"> »</w:t>
      </w:r>
      <w:r w:rsidR="000D4642" w:rsidRPr="00E353AF">
        <w:rPr>
          <w:vertAlign w:val="superscript"/>
          <w:rtl/>
        </w:rPr>
        <w:footnoteReference w:id="1"/>
      </w:r>
      <w:r w:rsidRPr="00E353AF">
        <w:rPr>
          <w:rFonts w:asciiTheme="minorBidi" w:hAnsiTheme="minorBidi" w:hint="cs"/>
          <w:b/>
          <w:bCs/>
          <w:rtl/>
        </w:rPr>
        <w:t>.</w:t>
      </w:r>
      <w:r w:rsidRPr="00E353AF">
        <w:rPr>
          <w:rtl/>
        </w:rPr>
        <w:t xml:space="preserve"> دل جوان با نصايح و مطالب معنوى و سلوكى و عرفانى انس پيدا ميكند، زود انس پيدا ميكند، زود دلباخته و دلبسته ميشود؛ جاذبه‏ى جوانها اينها است. شما سخن را، حرف را، اقدام را با معنويّت، با عرفان واقعى، نه عرفانهاى تخيّلى و توهّمى و صورى، يك مقدارى آميخته بكنيد، خواهيد ديد جوان چطور مجذوب ميشود و مى‏آيد. جاذبه‏ى جوان در مسجد اينها است. وَالّا حالا يك وسيله‏ى بازى هم آنجا فراهم كرديم، گذاشتيم، خب اگر بنا است براى بازى بيايد، برود در باشگاه بازى كند</w:t>
      </w:r>
      <w:r w:rsidRPr="00E353AF">
        <w:rPr>
          <w:rFonts w:hint="cs"/>
          <w:rtl/>
        </w:rPr>
        <w:t>»</w:t>
      </w:r>
      <w:r w:rsidR="000D4642" w:rsidRPr="00E353AF">
        <w:rPr>
          <w:vertAlign w:val="superscript"/>
          <w:rtl/>
        </w:rPr>
        <w:footnoteReference w:id="2"/>
      </w:r>
      <w:r w:rsidRPr="00E353AF">
        <w:rPr>
          <w:rFonts w:hint="cs"/>
          <w:rtl/>
        </w:rPr>
        <w:t>.</w:t>
      </w:r>
    </w:p>
    <w:p w:rsidR="00DA6736" w:rsidRDefault="00DA6736" w:rsidP="00464F01">
      <w:pPr>
        <w:rPr>
          <w:rFonts w:cs="B Nazanin"/>
          <w:sz w:val="28"/>
          <w:szCs w:val="28"/>
          <w:rtl/>
        </w:rPr>
      </w:pPr>
    </w:p>
    <w:p w:rsidR="00E353AF" w:rsidRPr="005029DC" w:rsidRDefault="00871F00" w:rsidP="00E353AF">
      <w:pPr>
        <w:pStyle w:val="a1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    </w:t>
      </w:r>
    </w:p>
    <w:p w:rsidR="00346A34" w:rsidRPr="005029DC" w:rsidRDefault="00346A34" w:rsidP="005029DC">
      <w:pPr>
        <w:pStyle w:val="a1"/>
        <w:rPr>
          <w:sz w:val="30"/>
          <w:szCs w:val="30"/>
          <w:rtl/>
        </w:rPr>
      </w:pPr>
    </w:p>
    <w:sectPr w:rsidR="00346A34" w:rsidRPr="005029D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10" w:rsidRDefault="008B7210" w:rsidP="00982C20">
      <w:pPr>
        <w:spacing w:after="0" w:line="240" w:lineRule="auto"/>
      </w:pPr>
      <w:r>
        <w:separator/>
      </w:r>
    </w:p>
  </w:endnote>
  <w:endnote w:type="continuationSeparator" w:id="0">
    <w:p w:rsidR="008B7210" w:rsidRDefault="008B721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10" w:rsidRDefault="008B7210" w:rsidP="00982C20">
      <w:pPr>
        <w:spacing w:after="0" w:line="240" w:lineRule="auto"/>
      </w:pPr>
      <w:r>
        <w:separator/>
      </w:r>
    </w:p>
  </w:footnote>
  <w:footnote w:type="continuationSeparator" w:id="0">
    <w:p w:rsidR="008B7210" w:rsidRDefault="008B7210" w:rsidP="00982C20">
      <w:pPr>
        <w:spacing w:after="0" w:line="240" w:lineRule="auto"/>
      </w:pPr>
      <w:r>
        <w:continuationSeparator/>
      </w:r>
    </w:p>
  </w:footnote>
  <w:footnote w:id="1">
    <w:p w:rsidR="000D4642" w:rsidRPr="000D4642" w:rsidRDefault="000D4642" w:rsidP="000D4642">
      <w:pPr>
        <w:pStyle w:val="a0"/>
        <w:rPr>
          <w:rtl/>
        </w:rPr>
      </w:pPr>
      <w:r w:rsidRPr="000D4642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0D4642">
        <w:rPr>
          <w:rtl/>
        </w:rPr>
        <w:t xml:space="preserve"> </w:t>
      </w:r>
      <w:r w:rsidRPr="000D4642">
        <w:rPr>
          <w:rFonts w:hint="cs"/>
          <w:rtl/>
        </w:rPr>
        <w:t>سوره‏ى روم، بخشى از آيه‏ى 30؛« ... پس روى خود را با گرايش تمام به حق، به سوى اين دين كن ...»</w:t>
      </w:r>
    </w:p>
  </w:footnote>
  <w:footnote w:id="2">
    <w:p w:rsidR="000D4642" w:rsidRPr="00C21E27" w:rsidRDefault="000D4642" w:rsidP="000D4642">
      <w:pPr>
        <w:pStyle w:val="a0"/>
        <w:rPr>
          <w:rtl/>
        </w:rPr>
      </w:pPr>
      <w:r w:rsidRPr="000D4642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0D4642">
        <w:rPr>
          <w:rtl/>
        </w:rPr>
        <w:t xml:space="preserve"> </w:t>
      </w:r>
      <w:r w:rsidRPr="000D4642">
        <w:rPr>
          <w:rFonts w:hint="cs"/>
          <w:rtl/>
        </w:rPr>
        <w:t>(31/ 05/ 1395)</w:t>
      </w:r>
      <w:r>
        <w:rPr>
          <w:rFonts w:hint="cs"/>
          <w:rtl/>
        </w:rPr>
        <w:t>،</w:t>
      </w:r>
      <w:r w:rsidRPr="000D4642">
        <w:rPr>
          <w:rFonts w:hint="cs"/>
          <w:rtl/>
        </w:rPr>
        <w:t xml:space="preserve"> بيانات رهبر معظم انقلاب اسلامى در ديدار جمعى از ائمه‏ى جماعات مساجد استان تهران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073B" w:rsidRPr="00E8073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8073B" w:rsidRPr="00E8073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4642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06B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354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210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3AF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073B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D76E-4D14-429D-8D53-17196E4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475</cp:revision>
  <cp:lastPrinted>2020-03-23T16:21:00Z</cp:lastPrinted>
  <dcterms:created xsi:type="dcterms:W3CDTF">2019-12-17T13:26:00Z</dcterms:created>
  <dcterms:modified xsi:type="dcterms:W3CDTF">2020-03-23T16:22:00Z</dcterms:modified>
</cp:coreProperties>
</file>