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464F01" w:rsidRPr="00186640" w:rsidRDefault="001E02D0" w:rsidP="00464F01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اهمیت خودسازی و تزکیه نفس در تشکیلات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2D3ADA" w:rsidP="008F1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m-t-3</w:t>
            </w:r>
          </w:p>
        </w:tc>
      </w:tr>
      <w:tr w:rsidR="001E02D0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1E02D0" w:rsidRPr="00A42700" w:rsidRDefault="001E02D0" w:rsidP="001E02D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E02D0" w:rsidRPr="00A42700" w:rsidRDefault="001E02D0" w:rsidP="001E0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مهارتی/تشکیلاتی/مبانی و اصول/مولفه های تشکیلات توحیدی/وظایف اعضا</w:t>
            </w:r>
          </w:p>
        </w:tc>
      </w:tr>
      <w:tr w:rsidR="001E02D0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02D0" w:rsidRPr="00A42700" w:rsidRDefault="001E02D0" w:rsidP="001E02D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02D0" w:rsidRPr="00A42700" w:rsidRDefault="001E02D0" w:rsidP="001E0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تشکیلات، خودسازی،اصلاح خود، تزکیه نفس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1E02D0" w:rsidRDefault="001E02D0" w:rsidP="00464F01">
      <w:pPr>
        <w:rPr>
          <w:rFonts w:cs="B Nazanin" w:hint="cs"/>
          <w:sz w:val="28"/>
          <w:szCs w:val="28"/>
          <w:rtl/>
        </w:rPr>
      </w:pPr>
    </w:p>
    <w:p w:rsidR="005433A5" w:rsidRDefault="005433A5" w:rsidP="005433A5">
      <w:pPr>
        <w:pStyle w:val="NoSpacing"/>
        <w:rPr>
          <w:rtl/>
        </w:rPr>
      </w:pPr>
    </w:p>
    <w:p w:rsidR="005433A5" w:rsidRDefault="001E02D0" w:rsidP="005433A5">
      <w:pPr>
        <w:pStyle w:val="a1"/>
        <w:rPr>
          <w:rFonts w:hint="cs"/>
          <w:rtl/>
        </w:rPr>
      </w:pPr>
      <w:r w:rsidRPr="00267D51">
        <w:rPr>
          <w:rFonts w:hint="cs"/>
          <w:rtl/>
        </w:rPr>
        <w:lastRenderedPageBreak/>
        <w:t>حضرت امام خامنه ای(</w:t>
      </w:r>
      <w:r w:rsidRPr="005433A5">
        <w:rPr>
          <w:rFonts w:hint="cs"/>
          <w:rtl/>
        </w:rPr>
        <w:t>مدظله</w:t>
      </w:r>
      <w:r w:rsidRPr="00267D51">
        <w:rPr>
          <w:rFonts w:hint="cs"/>
          <w:rtl/>
        </w:rPr>
        <w:t xml:space="preserve"> العالی) در موارد بسیاری به اهمیت خودسازی و تزکیه نفس در تشکیلات به عنوان یک مطلب مهم و اساسی تاکید نموده اند. ازجمله ایشان می فرمایند: </w:t>
      </w:r>
    </w:p>
    <w:p w:rsidR="001E02D0" w:rsidRPr="00267D51" w:rsidRDefault="001E02D0" w:rsidP="005433A5">
      <w:pPr>
        <w:pStyle w:val="a"/>
      </w:pPr>
      <w:r w:rsidRPr="00267D51">
        <w:rPr>
          <w:rFonts w:hint="cs"/>
          <w:rtl/>
        </w:rPr>
        <w:t xml:space="preserve">« امير المؤمنين عليه الصّلاة و السّلام درس هميشگى خودش را به همه‏ى كسانى كه در امور سياسى جامعه‏ى خود نقشى دارند، بيان كرده است: </w:t>
      </w:r>
      <w:r w:rsidRPr="00267D51">
        <w:rPr>
          <w:rtl/>
        </w:rPr>
        <w:t>«من نصب نفسه للنّاس اماما فليبدأ بتعليم نفسه قبل تعليم غيره»</w:t>
      </w:r>
      <w:r w:rsidRPr="00267D51">
        <w:rPr>
          <w:rStyle w:val="FootnoteReference"/>
          <w:sz w:val="30"/>
          <w:szCs w:val="30"/>
          <w:rtl/>
        </w:rPr>
        <w:footnoteReference w:id="1"/>
      </w:r>
      <w:r w:rsidRPr="00267D51">
        <w:rPr>
          <w:rFonts w:hint="cs"/>
          <w:rtl/>
        </w:rPr>
        <w:t>؛ هركس كه خود را در معرض رياست، امامت و پيشوايىِ جامعه مى‏گذارد در هر محدوده‏اى اوّل بايد شروع به تأديب و تربيت خود كند؛ بعد شروع به تربيت مردم كند. يعنى اوّل خودش را اصلاح كند، بعد به سراغ ديگران برود. مى‏فرمايد: «و ليكن تأديبه بسيرته قبل تأديبه بلسانه»</w:t>
      </w:r>
      <w:r w:rsidRPr="00267D51">
        <w:rPr>
          <w:rStyle w:val="FootnoteReference"/>
          <w:sz w:val="30"/>
          <w:szCs w:val="30"/>
          <w:rtl/>
        </w:rPr>
        <w:footnoteReference w:id="2"/>
      </w:r>
      <w:r w:rsidRPr="00267D51">
        <w:rPr>
          <w:rFonts w:hint="cs"/>
          <w:rtl/>
        </w:rPr>
        <w:t>؛ اگر مى‏خواهد ديگران را تربيت كند، بايد با سيره و روش و رفتارِ خود تربيت كند؛ نه فقط با زبان خود. به زبان بسيار چيزها مى‏شود گفت؛ اما آن چيزى كه مى‏تواند انسانها را به راه خدا هدايت كند، سيره و عمل كسى است كه در محدوده‏اى چه در آفاق يك جامعه و، چه در محدوده‏هاى كوچك‏تر او را به عنوان پيشوا و معلّم و كسى كه مردم بناست از او پيروى كنند، منصوب كنند. بعد مى‏فرمايد: «و معلّم نفسه و مؤدّبها احقّ بالاجلال من معلّم النّاس و مؤدّبهم»</w:t>
      </w:r>
      <w:r w:rsidRPr="00267D51">
        <w:rPr>
          <w:rStyle w:val="FootnoteReference"/>
          <w:sz w:val="30"/>
          <w:szCs w:val="30"/>
          <w:rtl/>
        </w:rPr>
        <w:footnoteReference w:id="3"/>
      </w:r>
      <w:r w:rsidRPr="00267D51">
        <w:rPr>
          <w:rFonts w:hint="cs"/>
          <w:rtl/>
        </w:rPr>
        <w:t>؛ كسى كه خود را تعليم مى‏دهد و تأديب مى‏كند، بيشتر مستحقّ اجلال و تكريم است، از آن كسى كه مى‏خواهد ديگران را تأديب كند، در حالى كه خودش را تأديب نكرده است. اين، منطق و درس امير المؤمنين است. حكومت، فقط فرمانروايى نيست. حكومت، نفوذ در دلها و مقبوليت در ذهنهاست. كسى كه در چنين موقعيتى قرار مى‏گيرد يا خود را قرار مى‏دهد، اوّل بايد در درونِ خود به صورت دائمى مشغول تأديب باشد؛ خود را هدايت كند، به خود تذكّر دهد و خود را موعظه نمايد»</w:t>
      </w:r>
      <w:r w:rsidRPr="00267D51">
        <w:rPr>
          <w:rStyle w:val="FootnoteReference"/>
          <w:sz w:val="30"/>
          <w:szCs w:val="30"/>
          <w:rtl/>
        </w:rPr>
        <w:footnoteReference w:id="4"/>
      </w:r>
      <w:r w:rsidRPr="00267D51">
        <w:rPr>
          <w:rFonts w:hint="cs"/>
          <w:rtl/>
        </w:rPr>
        <w:t>.</w:t>
      </w:r>
    </w:p>
    <w:p w:rsidR="001E02D0" w:rsidRPr="00267D51" w:rsidRDefault="001E02D0" w:rsidP="005433A5">
      <w:pPr>
        <w:pStyle w:val="a"/>
        <w:rPr>
          <w:rtl/>
        </w:rPr>
      </w:pPr>
      <w:r w:rsidRPr="00267D51">
        <w:rPr>
          <w:rFonts w:hint="cs"/>
          <w:rtl/>
        </w:rPr>
        <w:lastRenderedPageBreak/>
        <w:t>« اگر در قله‏هاى جوامع بشرى- كه نخبگان سياسى و علمى و فرهنگى قرار دارند- اخلاق و معنويت‏ و تزكيه وجود داشته باشد، اين سرچشمه‏ى فياض به دامنه‏ها خواهد رسيد و مردم هم از اخلاق نيك برخوردار خواهند شد. مسئولان كشور اسلامى در درجه‏ى اول مخاطب اين سخنند</w:t>
      </w:r>
      <w:bookmarkStart w:id="0" w:name="_GoBack"/>
      <w:bookmarkEnd w:id="0"/>
      <w:r w:rsidRPr="00267D51">
        <w:rPr>
          <w:rFonts w:hint="cs"/>
          <w:rtl/>
        </w:rPr>
        <w:t>. حب دنيا، حب شهوات، پايبندى به اميال و هوسهاى حيوانى، دوستيها و دشمنيهائى كه منشأ آن‏ها منشأ حيوانى و مادى است؛ جنگ‏افروزى‏هائى كه منشأ آن‏ها قدرت‏طلبى و ميل‏ به توسعه‏ى قدرت مادى است؛ ناامنى‏هائى كه منشأ آن‏ها خباثتها و رذالت‏هاى سياسى دست‏اندركاران امور سياست كشورهاست، گرفتارى عمده‏ى بشرى است. تزكيه‏ى اخلاقى براى يك كشور، يك امر ضرورى است؛ مهرورزى انسانها با يكديگر، انصاف انسانها نسبت به يكديگر، رعايت حال انسانهاى ديگر در برنامه‏ريزى زندگى انسان، رحم و مروت بين افراد بشر، چيزهائى است كه زندگى بشر را آرامش مى‏بخشد»</w:t>
      </w:r>
      <w:r w:rsidRPr="00267D51">
        <w:rPr>
          <w:rStyle w:val="FootnoteReference"/>
          <w:sz w:val="30"/>
          <w:szCs w:val="30"/>
          <w:rtl/>
        </w:rPr>
        <w:footnoteReference w:id="5"/>
      </w:r>
      <w:r w:rsidRPr="00267D51">
        <w:rPr>
          <w:rFonts w:hint="cs"/>
          <w:rtl/>
        </w:rPr>
        <w:t>.</w:t>
      </w:r>
    </w:p>
    <w:p w:rsidR="00346A34" w:rsidRPr="00A44449" w:rsidRDefault="00346A34" w:rsidP="001E02D0">
      <w:pPr>
        <w:rPr>
          <w:sz w:val="30"/>
          <w:szCs w:val="30"/>
          <w:rtl/>
        </w:rPr>
      </w:pPr>
    </w:p>
    <w:sectPr w:rsidR="00346A34" w:rsidRPr="00A4444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40" w:rsidRDefault="00F75D40" w:rsidP="00982C20">
      <w:pPr>
        <w:spacing w:after="0" w:line="240" w:lineRule="auto"/>
      </w:pPr>
      <w:r>
        <w:separator/>
      </w:r>
    </w:p>
  </w:endnote>
  <w:endnote w:type="continuationSeparator" w:id="0">
    <w:p w:rsidR="00F75D40" w:rsidRDefault="00F75D4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Times New Roman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40" w:rsidRDefault="00F75D40" w:rsidP="00982C20">
      <w:pPr>
        <w:spacing w:after="0" w:line="240" w:lineRule="auto"/>
      </w:pPr>
      <w:r>
        <w:separator/>
      </w:r>
    </w:p>
  </w:footnote>
  <w:footnote w:type="continuationSeparator" w:id="0">
    <w:p w:rsidR="00F75D40" w:rsidRDefault="00F75D40" w:rsidP="00982C20">
      <w:pPr>
        <w:spacing w:after="0" w:line="240" w:lineRule="auto"/>
      </w:pPr>
      <w:r>
        <w:continuationSeparator/>
      </w:r>
    </w:p>
  </w:footnote>
  <w:footnote w:id="1">
    <w:p w:rsidR="001E02D0" w:rsidRPr="00746473" w:rsidRDefault="001E02D0" w:rsidP="001E02D0">
      <w:pPr>
        <w:pStyle w:val="a0"/>
        <w:rPr>
          <w:rtl/>
        </w:rPr>
      </w:pPr>
      <w:r w:rsidRPr="000B29AF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746473">
        <w:rPr>
          <w:rtl/>
        </w:rPr>
        <w:t>نهج‏البلاغه، حكمت 70</w:t>
      </w:r>
    </w:p>
  </w:footnote>
  <w:footnote w:id="2">
    <w:p w:rsidR="001E02D0" w:rsidRPr="00746473" w:rsidRDefault="001E02D0" w:rsidP="001E02D0">
      <w:pPr>
        <w:pStyle w:val="a0"/>
        <w:rPr>
          <w:rtl/>
        </w:rPr>
      </w:pPr>
      <w:r w:rsidRPr="000B29AF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746473">
        <w:rPr>
          <w:rFonts w:hint="cs"/>
          <w:rtl/>
        </w:rPr>
        <w:t>همان</w:t>
      </w:r>
    </w:p>
  </w:footnote>
  <w:footnote w:id="3">
    <w:p w:rsidR="001E02D0" w:rsidRPr="00746473" w:rsidRDefault="001E02D0" w:rsidP="001E02D0">
      <w:pPr>
        <w:pStyle w:val="a0"/>
        <w:rPr>
          <w:rtl/>
        </w:rPr>
      </w:pPr>
      <w:r w:rsidRPr="000B29AF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746473">
        <w:rPr>
          <w:rFonts w:hint="cs"/>
          <w:rtl/>
        </w:rPr>
        <w:t>همان</w:t>
      </w:r>
    </w:p>
  </w:footnote>
  <w:footnote w:id="4">
    <w:p w:rsidR="001E02D0" w:rsidRPr="00746473" w:rsidRDefault="001E02D0" w:rsidP="001E02D0">
      <w:pPr>
        <w:pStyle w:val="a0"/>
        <w:rPr>
          <w:rtl/>
        </w:rPr>
      </w:pPr>
      <w:r w:rsidRPr="000B29AF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0B29AF">
        <w:rPr>
          <w:rtl/>
        </w:rPr>
        <w:t xml:space="preserve"> </w:t>
      </w:r>
      <w:r w:rsidRPr="00746473">
        <w:rPr>
          <w:rtl/>
        </w:rPr>
        <w:t>(26/ 12/ 1379)</w:t>
      </w:r>
      <w:r>
        <w:rPr>
          <w:rFonts w:hint="cs"/>
          <w:rtl/>
        </w:rPr>
        <w:t>،</w:t>
      </w:r>
      <w:r w:rsidRPr="00746473">
        <w:rPr>
          <w:rtl/>
        </w:rPr>
        <w:t xml:space="preserve"> بيانات در خطبه‏هاى نماز جمعه‏ى تهران</w:t>
      </w:r>
    </w:p>
  </w:footnote>
  <w:footnote w:id="5">
    <w:p w:rsidR="001E02D0" w:rsidRPr="00746473" w:rsidRDefault="001E02D0" w:rsidP="001E02D0">
      <w:pPr>
        <w:pStyle w:val="a0"/>
        <w:rPr>
          <w:rtl/>
        </w:rPr>
      </w:pPr>
      <w:r w:rsidRPr="000B29AF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0B29AF">
        <w:rPr>
          <w:rtl/>
        </w:rPr>
        <w:t xml:space="preserve"> </w:t>
      </w:r>
      <w:r w:rsidRPr="00746473">
        <w:rPr>
          <w:rtl/>
        </w:rPr>
        <w:t>(20/ 05/ 1386)</w:t>
      </w:r>
      <w:r>
        <w:rPr>
          <w:rFonts w:hint="cs"/>
          <w:rtl/>
        </w:rPr>
        <w:t>،</w:t>
      </w:r>
      <w:r w:rsidRPr="00746473">
        <w:rPr>
          <w:rtl/>
        </w:rPr>
        <w:t xml:space="preserve"> بيانات رهبر معظم انقلاب در ديدار مسئولان نظام و قشرهاى مختلف مردم در سالروز مبعث پيامبر اكرم(صلى الله عليه و آله و سلم)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7076EA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="007076EA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7076EA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="007076EA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54C2" w:rsidRPr="00BA54C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A54C2" w:rsidRPr="00BA54C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6F"/>
    <w:rsid w:val="000E0CD4"/>
    <w:rsid w:val="000E21A4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02D0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3ADA"/>
    <w:rsid w:val="002D525F"/>
    <w:rsid w:val="002D5F5C"/>
    <w:rsid w:val="002E530A"/>
    <w:rsid w:val="0030217B"/>
    <w:rsid w:val="0030457B"/>
    <w:rsid w:val="00306717"/>
    <w:rsid w:val="0030735A"/>
    <w:rsid w:val="00310520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61A"/>
    <w:rsid w:val="0047600B"/>
    <w:rsid w:val="00477585"/>
    <w:rsid w:val="00477B04"/>
    <w:rsid w:val="00482ED6"/>
    <w:rsid w:val="004862E8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418EC"/>
    <w:rsid w:val="005433A5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076EA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54C2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45095"/>
    <w:rsid w:val="00F64E98"/>
    <w:rsid w:val="00F75088"/>
    <w:rsid w:val="00F758ED"/>
    <w:rsid w:val="00F75D40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D4FC5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BFFD-DFC1-4715-98EE-FC331895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448</cp:revision>
  <cp:lastPrinted>2020-03-07T14:57:00Z</cp:lastPrinted>
  <dcterms:created xsi:type="dcterms:W3CDTF">2019-12-17T13:26:00Z</dcterms:created>
  <dcterms:modified xsi:type="dcterms:W3CDTF">2020-03-07T14:57:00Z</dcterms:modified>
</cp:coreProperties>
</file>