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DF689F" w:rsidP="00DB0E69">
      <w:pPr>
        <w:pStyle w:val="a2"/>
        <w:rPr>
          <w:rtl/>
        </w:rPr>
      </w:pPr>
      <w:r>
        <w:rPr>
          <w:rFonts w:hint="cs"/>
          <w:rtl/>
        </w:rPr>
        <w:t>تعریف تشکیلات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5D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1A583C">
              <w:rPr>
                <w:rFonts w:asciiTheme="minorBidi" w:hAnsiTheme="minorBidi"/>
                <w:color w:val="06007A"/>
                <w:sz w:val="28"/>
                <w:szCs w:val="28"/>
              </w:rPr>
              <w:t>t-1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DF6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تعریف و ضرورت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چیستی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857EA" w:rsidP="002857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تعریف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شهید بهشتی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DF689F" w:rsidRPr="00DF689F" w:rsidRDefault="00DF689F" w:rsidP="00DF689F">
      <w:pPr>
        <w:pStyle w:val="a1"/>
        <w:rPr>
          <w:rFonts w:cs="B Badr"/>
          <w:b/>
          <w:bCs/>
          <w:sz w:val="30"/>
          <w:szCs w:val="30"/>
        </w:rPr>
      </w:pPr>
      <w:bookmarkStart w:id="0" w:name="_GoBack"/>
      <w:bookmarkEnd w:id="0"/>
      <w:r>
        <w:rPr>
          <w:rFonts w:hint="cs"/>
          <w:sz w:val="30"/>
          <w:szCs w:val="30"/>
          <w:rtl/>
        </w:rPr>
        <w:lastRenderedPageBreak/>
        <w:t>در لغت «</w:t>
      </w:r>
      <w:r w:rsidRPr="00DF689F">
        <w:rPr>
          <w:sz w:val="30"/>
          <w:szCs w:val="30"/>
          <w:rtl/>
        </w:rPr>
        <w:t>تشکل و تشکی</w:t>
      </w:r>
      <w:r w:rsidRPr="00DF689F">
        <w:rPr>
          <w:rFonts w:hint="cs"/>
          <w:sz w:val="30"/>
          <w:szCs w:val="30"/>
          <w:rtl/>
        </w:rPr>
        <w:t>لا</w:t>
      </w:r>
      <w:r w:rsidRPr="00DF689F">
        <w:rPr>
          <w:sz w:val="30"/>
          <w:szCs w:val="30"/>
          <w:rtl/>
        </w:rPr>
        <w:t>ت، هر دو از ریشه</w:t>
      </w:r>
      <w:r w:rsidRPr="00DF689F">
        <w:rPr>
          <w:rFonts w:hint="cs"/>
          <w:sz w:val="30"/>
          <w:szCs w:val="30"/>
          <w:rtl/>
        </w:rPr>
        <w:t xml:space="preserve"> </w:t>
      </w:r>
      <w:r w:rsidRPr="00DF689F">
        <w:rPr>
          <w:sz w:val="30"/>
          <w:szCs w:val="30"/>
          <w:rtl/>
        </w:rPr>
        <w:t>ی «شکل»</w:t>
      </w:r>
      <w:r w:rsidRPr="00DF689F">
        <w:rPr>
          <w:rFonts w:hint="cs"/>
          <w:sz w:val="30"/>
          <w:szCs w:val="30"/>
          <w:rtl/>
        </w:rPr>
        <w:t xml:space="preserve"> </w:t>
      </w:r>
      <w:r w:rsidRPr="00DF689F">
        <w:rPr>
          <w:sz w:val="30"/>
          <w:szCs w:val="30"/>
          <w:rtl/>
        </w:rPr>
        <w:t>به معنای صورت دادن و تمثل</w:t>
      </w:r>
      <w:r w:rsidRPr="00DF689F">
        <w:rPr>
          <w:sz w:val="30"/>
          <w:szCs w:val="30"/>
        </w:rPr>
        <w:t xml:space="preserve"> </w:t>
      </w:r>
      <w:r w:rsidRPr="00DF689F">
        <w:rPr>
          <w:sz w:val="30"/>
          <w:szCs w:val="30"/>
          <w:rtl/>
        </w:rPr>
        <w:t>بخش</w:t>
      </w:r>
      <w:r w:rsidRPr="00DF689F">
        <w:rPr>
          <w:rFonts w:ascii="Arial" w:hAnsi="Arial" w:hint="cs"/>
          <w:sz w:val="30"/>
          <w:szCs w:val="30"/>
          <w:rtl/>
        </w:rPr>
        <w:t>یدن</w:t>
      </w:r>
      <w:r w:rsidRPr="00DF689F">
        <w:rPr>
          <w:sz w:val="30"/>
          <w:szCs w:val="30"/>
          <w:rtl/>
        </w:rPr>
        <w:t xml:space="preserve"> </w:t>
      </w:r>
      <w:r>
        <w:rPr>
          <w:rFonts w:ascii="Arial" w:hAnsi="Arial" w:hint="cs"/>
          <w:sz w:val="30"/>
          <w:szCs w:val="30"/>
          <w:rtl/>
        </w:rPr>
        <w:t>است.»</w:t>
      </w:r>
      <w:r w:rsidRPr="00DF689F">
        <w:rPr>
          <w:rStyle w:val="FootnoteReference"/>
          <w:rFonts w:cs="B Nazanin"/>
          <w:sz w:val="30"/>
          <w:szCs w:val="30"/>
          <w:rtl/>
        </w:rPr>
        <w:t xml:space="preserve"> </w:t>
      </w:r>
      <w:r w:rsidRPr="00DF689F">
        <w:rPr>
          <w:rStyle w:val="FootnoteReference"/>
          <w:sz w:val="30"/>
          <w:szCs w:val="30"/>
          <w:rtl/>
        </w:rPr>
        <w:footnoteReference w:id="1"/>
      </w:r>
    </w:p>
    <w:p w:rsidR="00DF689F" w:rsidRDefault="00DF689F" w:rsidP="00DF689F">
      <w:pPr>
        <w:pStyle w:val="a1"/>
        <w:rPr>
          <w:sz w:val="30"/>
          <w:szCs w:val="30"/>
          <w:rtl/>
        </w:rPr>
      </w:pPr>
      <w:r>
        <w:rPr>
          <w:rFonts w:cs="B Badr" w:hint="cs"/>
          <w:b/>
          <w:bCs/>
          <w:sz w:val="30"/>
          <w:szCs w:val="30"/>
          <w:rtl/>
        </w:rPr>
        <w:t xml:space="preserve">و در </w:t>
      </w:r>
      <w:r w:rsidRPr="00DF689F">
        <w:rPr>
          <w:sz w:val="30"/>
          <w:szCs w:val="30"/>
          <w:rtl/>
        </w:rPr>
        <w:t>اصطلاح</w:t>
      </w:r>
      <w:r>
        <w:rPr>
          <w:rFonts w:cs="B Badr" w:hint="cs"/>
          <w:b/>
          <w:bCs/>
          <w:sz w:val="30"/>
          <w:szCs w:val="30"/>
          <w:rtl/>
        </w:rPr>
        <w:t xml:space="preserve">؛ </w:t>
      </w:r>
      <w:r w:rsidRPr="00DF689F">
        <w:rPr>
          <w:sz w:val="30"/>
          <w:szCs w:val="30"/>
          <w:rtl/>
        </w:rPr>
        <w:t>تشکیلات مجموعه ای از نیروی انسانی</w:t>
      </w:r>
      <w:r w:rsidRPr="00DF689F">
        <w:rPr>
          <w:rFonts w:hint="cs"/>
          <w:sz w:val="30"/>
          <w:szCs w:val="30"/>
          <w:rtl/>
        </w:rPr>
        <w:t>ِ هم عقیده</w:t>
      </w:r>
      <w:r w:rsidRPr="00DF689F">
        <w:rPr>
          <w:sz w:val="30"/>
          <w:szCs w:val="30"/>
          <w:rtl/>
        </w:rPr>
        <w:t xml:space="preserve"> </w:t>
      </w:r>
      <w:r w:rsidRPr="00DF689F">
        <w:rPr>
          <w:rFonts w:hint="cs"/>
          <w:sz w:val="30"/>
          <w:szCs w:val="30"/>
          <w:rtl/>
        </w:rPr>
        <w:t>و دارای ا</w:t>
      </w:r>
      <w:r w:rsidRPr="00DF689F">
        <w:rPr>
          <w:sz w:val="30"/>
          <w:szCs w:val="30"/>
          <w:rtl/>
        </w:rPr>
        <w:t>هد</w:t>
      </w:r>
      <w:r w:rsidRPr="00DF689F">
        <w:rPr>
          <w:rFonts w:hint="cs"/>
          <w:sz w:val="30"/>
          <w:szCs w:val="30"/>
          <w:rtl/>
        </w:rPr>
        <w:t>ا</w:t>
      </w:r>
      <w:r w:rsidRPr="00DF689F">
        <w:rPr>
          <w:sz w:val="30"/>
          <w:szCs w:val="30"/>
          <w:rtl/>
        </w:rPr>
        <w:t>ف</w:t>
      </w:r>
      <w:r w:rsidRPr="00DF689F">
        <w:rPr>
          <w:rFonts w:hint="cs"/>
          <w:sz w:val="30"/>
          <w:szCs w:val="30"/>
          <w:rtl/>
        </w:rPr>
        <w:t xml:space="preserve"> مشترکی ا</w:t>
      </w:r>
      <w:r w:rsidRPr="00DF689F">
        <w:rPr>
          <w:sz w:val="30"/>
          <w:szCs w:val="30"/>
          <w:rtl/>
        </w:rPr>
        <w:t>س</w:t>
      </w:r>
      <w:r w:rsidRPr="00DF689F">
        <w:rPr>
          <w:rFonts w:hint="cs"/>
          <w:sz w:val="30"/>
          <w:szCs w:val="30"/>
          <w:rtl/>
        </w:rPr>
        <w:t>ت</w:t>
      </w:r>
      <w:r w:rsidRPr="00DF689F">
        <w:rPr>
          <w:sz w:val="30"/>
          <w:szCs w:val="30"/>
          <w:rtl/>
        </w:rPr>
        <w:t xml:space="preserve"> که</w:t>
      </w:r>
      <w:r w:rsidRPr="00DF689F">
        <w:rPr>
          <w:rFonts w:hint="cs"/>
          <w:sz w:val="30"/>
          <w:szCs w:val="30"/>
          <w:rtl/>
        </w:rPr>
        <w:t xml:space="preserve"> برای نیل به اهداف خود، </w:t>
      </w:r>
      <w:r w:rsidRPr="00DF689F">
        <w:rPr>
          <w:sz w:val="30"/>
          <w:szCs w:val="30"/>
          <w:rtl/>
        </w:rPr>
        <w:t>برنامه و ساز</w:t>
      </w:r>
      <w:r w:rsidRPr="00DF689F">
        <w:rPr>
          <w:rFonts w:hint="cs"/>
          <w:sz w:val="30"/>
          <w:szCs w:val="30"/>
          <w:rtl/>
        </w:rPr>
        <w:t xml:space="preserve"> </w:t>
      </w:r>
      <w:r w:rsidRPr="00DF689F">
        <w:rPr>
          <w:sz w:val="30"/>
          <w:szCs w:val="30"/>
          <w:rtl/>
        </w:rPr>
        <w:t>وکار مشخصی دار</w:t>
      </w:r>
      <w:r>
        <w:rPr>
          <w:rFonts w:hint="cs"/>
          <w:sz w:val="30"/>
          <w:szCs w:val="30"/>
          <w:rtl/>
        </w:rPr>
        <w:t xml:space="preserve">ند. </w:t>
      </w:r>
    </w:p>
    <w:p w:rsidR="00DF689F" w:rsidRPr="00DF689F" w:rsidRDefault="00DF689F" w:rsidP="00661279">
      <w:pPr>
        <w:pStyle w:val="a1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خصوصیات تشکیلات به صورت زیر </w:t>
      </w:r>
      <w:r w:rsidR="00661279">
        <w:rPr>
          <w:rFonts w:hint="cs"/>
          <w:sz w:val="30"/>
          <w:szCs w:val="30"/>
          <w:rtl/>
        </w:rPr>
        <w:t>تبیین شده اند:</w:t>
      </w:r>
    </w:p>
    <w:p w:rsidR="00DF689F" w:rsidRPr="00DF689F" w:rsidRDefault="00DF689F" w:rsidP="00DF689F">
      <w:pPr>
        <w:pStyle w:val="a1"/>
        <w:rPr>
          <w:sz w:val="30"/>
          <w:szCs w:val="30"/>
          <w:rtl/>
        </w:rPr>
      </w:pPr>
      <w:r w:rsidRPr="00DF689F">
        <w:rPr>
          <w:rFonts w:hint="cs"/>
          <w:sz w:val="30"/>
          <w:szCs w:val="30"/>
          <w:rtl/>
        </w:rPr>
        <w:t xml:space="preserve">1. </w:t>
      </w:r>
      <w:r w:rsidRPr="00DF689F">
        <w:rPr>
          <w:sz w:val="30"/>
          <w:szCs w:val="30"/>
          <w:rtl/>
        </w:rPr>
        <w:t>تشکیلات یک پدیده انسانی بوده و یکی از عناصر تشکیل دهند</w:t>
      </w:r>
      <w:r w:rsidRPr="00DF689F">
        <w:rPr>
          <w:rFonts w:hint="cs"/>
          <w:sz w:val="30"/>
          <w:szCs w:val="30"/>
          <w:rtl/>
        </w:rPr>
        <w:t>ه</w:t>
      </w:r>
      <w:r w:rsidRPr="00DF689F">
        <w:rPr>
          <w:sz w:val="30"/>
          <w:szCs w:val="30"/>
          <w:rtl/>
        </w:rPr>
        <w:t xml:space="preserve"> تشکیلات انسان می باشد</w:t>
      </w:r>
      <w:r w:rsidRPr="00DF689F">
        <w:rPr>
          <w:sz w:val="30"/>
          <w:szCs w:val="30"/>
        </w:rPr>
        <w:t>.</w:t>
      </w:r>
    </w:p>
    <w:p w:rsidR="00DF689F" w:rsidRPr="00DF689F" w:rsidRDefault="00DF689F" w:rsidP="00DF689F">
      <w:pPr>
        <w:pStyle w:val="a1"/>
        <w:rPr>
          <w:sz w:val="30"/>
          <w:szCs w:val="30"/>
        </w:rPr>
      </w:pPr>
      <w:r w:rsidRPr="00DF689F">
        <w:rPr>
          <w:rFonts w:hint="cs"/>
          <w:sz w:val="30"/>
          <w:szCs w:val="30"/>
          <w:rtl/>
        </w:rPr>
        <w:t xml:space="preserve">2. </w:t>
      </w:r>
      <w:r w:rsidRPr="00DF689F">
        <w:rPr>
          <w:sz w:val="30"/>
          <w:szCs w:val="30"/>
          <w:rtl/>
        </w:rPr>
        <w:t xml:space="preserve">تشکیلات متشکل از </w:t>
      </w:r>
      <w:r w:rsidRPr="00DF689F">
        <w:rPr>
          <w:rFonts w:hint="cs"/>
          <w:sz w:val="30"/>
          <w:szCs w:val="30"/>
          <w:rtl/>
        </w:rPr>
        <w:t>افراد هم عقیده</w:t>
      </w:r>
      <w:r w:rsidRPr="00DF689F">
        <w:rPr>
          <w:sz w:val="30"/>
          <w:szCs w:val="30"/>
          <w:rtl/>
        </w:rPr>
        <w:t xml:space="preserve"> </w:t>
      </w:r>
      <w:r w:rsidRPr="00DF689F">
        <w:rPr>
          <w:rFonts w:hint="cs"/>
          <w:sz w:val="30"/>
          <w:szCs w:val="30"/>
          <w:rtl/>
        </w:rPr>
        <w:t>ا</w:t>
      </w:r>
      <w:r w:rsidRPr="00DF689F">
        <w:rPr>
          <w:sz w:val="30"/>
          <w:szCs w:val="30"/>
          <w:rtl/>
        </w:rPr>
        <w:t>س</w:t>
      </w:r>
      <w:r w:rsidRPr="00DF689F">
        <w:rPr>
          <w:rFonts w:hint="cs"/>
          <w:sz w:val="30"/>
          <w:szCs w:val="30"/>
          <w:rtl/>
        </w:rPr>
        <w:t>ت</w:t>
      </w:r>
      <w:r w:rsidRPr="00DF689F">
        <w:rPr>
          <w:sz w:val="30"/>
          <w:szCs w:val="30"/>
          <w:rtl/>
        </w:rPr>
        <w:t xml:space="preserve"> که ذیل هویت جمعی و هماهنگ تعریف می شوند</w:t>
      </w:r>
      <w:r w:rsidRPr="00DF689F">
        <w:rPr>
          <w:sz w:val="30"/>
          <w:szCs w:val="30"/>
        </w:rPr>
        <w:t>.</w:t>
      </w:r>
    </w:p>
    <w:p w:rsidR="00DF689F" w:rsidRPr="00DF689F" w:rsidRDefault="00DF689F" w:rsidP="00DF689F">
      <w:pPr>
        <w:pStyle w:val="a1"/>
        <w:rPr>
          <w:sz w:val="30"/>
          <w:szCs w:val="30"/>
        </w:rPr>
      </w:pPr>
      <w:r w:rsidRPr="00DF689F">
        <w:rPr>
          <w:rFonts w:hint="cs"/>
          <w:sz w:val="30"/>
          <w:szCs w:val="30"/>
          <w:rtl/>
        </w:rPr>
        <w:t xml:space="preserve">3. </w:t>
      </w:r>
      <w:r w:rsidRPr="00DF689F">
        <w:rPr>
          <w:sz w:val="30"/>
          <w:szCs w:val="30"/>
          <w:rtl/>
        </w:rPr>
        <w:t>تشکیلات برای خود رسالتی قائل است که خود را مامور به تحقق آن می داند</w:t>
      </w:r>
      <w:r w:rsidRPr="00DF689F">
        <w:rPr>
          <w:rFonts w:hint="cs"/>
          <w:sz w:val="30"/>
          <w:szCs w:val="30"/>
          <w:rtl/>
        </w:rPr>
        <w:t>.</w:t>
      </w:r>
      <w:r w:rsidRPr="00DF689F">
        <w:rPr>
          <w:sz w:val="30"/>
          <w:szCs w:val="30"/>
          <w:rtl/>
        </w:rPr>
        <w:t xml:space="preserve"> اهداف مشخصی برای گروه و تشکیلات وجود دارد که همه اعضا دنبال دستیابی به همان اهداف هستند.</w:t>
      </w:r>
    </w:p>
    <w:p w:rsidR="00DF689F" w:rsidRPr="00DF689F" w:rsidRDefault="00DF689F" w:rsidP="00DF689F">
      <w:pPr>
        <w:pStyle w:val="a1"/>
        <w:rPr>
          <w:sz w:val="30"/>
          <w:szCs w:val="30"/>
        </w:rPr>
      </w:pPr>
      <w:r w:rsidRPr="00DF689F">
        <w:rPr>
          <w:rFonts w:hint="cs"/>
          <w:sz w:val="30"/>
          <w:szCs w:val="30"/>
          <w:rtl/>
        </w:rPr>
        <w:t xml:space="preserve">4. </w:t>
      </w:r>
      <w:r w:rsidRPr="00DF689F">
        <w:rPr>
          <w:sz w:val="30"/>
          <w:szCs w:val="30"/>
          <w:rtl/>
        </w:rPr>
        <w:t xml:space="preserve">تشکیلات برای تحقق هدف </w:t>
      </w:r>
      <w:r w:rsidR="009B160B">
        <w:rPr>
          <w:rFonts w:hint="cs"/>
          <w:sz w:val="30"/>
          <w:szCs w:val="30"/>
          <w:rtl/>
        </w:rPr>
        <w:t>خود</w:t>
      </w:r>
      <w:r w:rsidRPr="00DF689F">
        <w:rPr>
          <w:rFonts w:hint="cs"/>
          <w:sz w:val="30"/>
          <w:szCs w:val="30"/>
          <w:rtl/>
        </w:rPr>
        <w:t>،</w:t>
      </w:r>
      <w:r w:rsidRPr="00DF689F">
        <w:rPr>
          <w:sz w:val="30"/>
          <w:szCs w:val="30"/>
          <w:rtl/>
        </w:rPr>
        <w:t xml:space="preserve"> طرح و راهکار لازم را </w:t>
      </w:r>
      <w:r w:rsidRPr="00DF689F">
        <w:rPr>
          <w:rFonts w:hint="cs"/>
          <w:sz w:val="30"/>
          <w:szCs w:val="30"/>
          <w:rtl/>
        </w:rPr>
        <w:t xml:space="preserve">می </w:t>
      </w:r>
      <w:r w:rsidRPr="00DF689F">
        <w:rPr>
          <w:sz w:val="30"/>
          <w:szCs w:val="30"/>
          <w:rtl/>
        </w:rPr>
        <w:t>سنجد</w:t>
      </w:r>
      <w:r w:rsidRPr="00DF689F">
        <w:rPr>
          <w:rFonts w:hint="cs"/>
          <w:sz w:val="30"/>
          <w:szCs w:val="30"/>
          <w:rtl/>
        </w:rPr>
        <w:t xml:space="preserve"> و</w:t>
      </w:r>
      <w:r w:rsidRPr="00DF689F">
        <w:rPr>
          <w:sz w:val="30"/>
          <w:szCs w:val="30"/>
          <w:rtl/>
        </w:rPr>
        <w:t>کارها با برنامه ریزی قبلی انجام می شوند، نه با تصمیمات مقطعی.</w:t>
      </w:r>
    </w:p>
    <w:p w:rsidR="00DF689F" w:rsidRPr="00DF689F" w:rsidRDefault="00DF689F" w:rsidP="00DF689F">
      <w:pPr>
        <w:pStyle w:val="a1"/>
        <w:rPr>
          <w:sz w:val="30"/>
          <w:szCs w:val="30"/>
          <w:rtl/>
        </w:rPr>
      </w:pPr>
      <w:r w:rsidRPr="00DF689F">
        <w:rPr>
          <w:rFonts w:hint="cs"/>
          <w:sz w:val="30"/>
          <w:szCs w:val="30"/>
          <w:rtl/>
        </w:rPr>
        <w:t xml:space="preserve">5. </w:t>
      </w:r>
      <w:r w:rsidRPr="00DF689F">
        <w:rPr>
          <w:sz w:val="30"/>
          <w:szCs w:val="30"/>
          <w:rtl/>
        </w:rPr>
        <w:t>تشکیلات برای برنامه ریزی، تصمیم گیری،</w:t>
      </w:r>
      <w:r w:rsidRPr="00DF689F">
        <w:rPr>
          <w:rFonts w:hint="cs"/>
          <w:sz w:val="30"/>
          <w:szCs w:val="30"/>
          <w:rtl/>
        </w:rPr>
        <w:t xml:space="preserve"> </w:t>
      </w:r>
      <w:r w:rsidRPr="00DF689F">
        <w:rPr>
          <w:sz w:val="30"/>
          <w:szCs w:val="30"/>
          <w:rtl/>
        </w:rPr>
        <w:t>اجرا و رابطه</w:t>
      </w:r>
      <w:r w:rsidRPr="00DF689F">
        <w:rPr>
          <w:rFonts w:hint="cs"/>
          <w:sz w:val="30"/>
          <w:szCs w:val="30"/>
          <w:rtl/>
        </w:rPr>
        <w:t xml:space="preserve"> </w:t>
      </w:r>
      <w:r w:rsidRPr="00DF689F">
        <w:rPr>
          <w:sz w:val="30"/>
          <w:szCs w:val="30"/>
          <w:rtl/>
        </w:rPr>
        <w:t xml:space="preserve">ی بین نیروها </w:t>
      </w:r>
      <w:r w:rsidRPr="00DF689F">
        <w:rPr>
          <w:rFonts w:hint="cs"/>
          <w:sz w:val="30"/>
          <w:szCs w:val="30"/>
          <w:rtl/>
        </w:rPr>
        <w:t>،</w:t>
      </w:r>
      <w:r w:rsidRPr="00DF689F">
        <w:rPr>
          <w:sz w:val="30"/>
          <w:szCs w:val="30"/>
          <w:rtl/>
        </w:rPr>
        <w:t xml:space="preserve"> فرایند تعریف شده ای </w:t>
      </w:r>
      <w:r w:rsidRPr="00DF689F">
        <w:rPr>
          <w:rFonts w:hint="cs"/>
          <w:sz w:val="30"/>
          <w:szCs w:val="30"/>
          <w:rtl/>
        </w:rPr>
        <w:t xml:space="preserve">دارد.یعنی </w:t>
      </w:r>
      <w:r w:rsidRPr="00DF689F">
        <w:rPr>
          <w:sz w:val="30"/>
          <w:szCs w:val="30"/>
          <w:rtl/>
        </w:rPr>
        <w:t xml:space="preserve">افراد برای رسیدن به </w:t>
      </w:r>
      <w:r w:rsidRPr="00DF689F">
        <w:rPr>
          <w:rFonts w:hint="cs"/>
          <w:sz w:val="30"/>
          <w:szCs w:val="30"/>
          <w:rtl/>
        </w:rPr>
        <w:t xml:space="preserve">هدف </w:t>
      </w:r>
      <w:r w:rsidRPr="00DF689F">
        <w:rPr>
          <w:sz w:val="30"/>
          <w:szCs w:val="30"/>
          <w:rtl/>
        </w:rPr>
        <w:t>، سازماندهی شده اند</w:t>
      </w:r>
      <w:r w:rsidRPr="00DF689F">
        <w:rPr>
          <w:rFonts w:hint="cs"/>
          <w:sz w:val="30"/>
          <w:szCs w:val="30"/>
          <w:rtl/>
        </w:rPr>
        <w:t xml:space="preserve"> و </w:t>
      </w:r>
      <w:r w:rsidRPr="00DF689F">
        <w:rPr>
          <w:rFonts w:ascii="Arial" w:hAnsi="Arial" w:hint="cs"/>
          <w:sz w:val="30"/>
          <w:szCs w:val="30"/>
          <w:rtl/>
        </w:rPr>
        <w:t>تقسي</w:t>
      </w:r>
      <w:r w:rsidRPr="00DF689F">
        <w:rPr>
          <w:sz w:val="30"/>
          <w:szCs w:val="30"/>
          <w:rtl/>
        </w:rPr>
        <w:t xml:space="preserve">م </w:t>
      </w:r>
      <w:r w:rsidRPr="00DF689F">
        <w:rPr>
          <w:rFonts w:hint="cs"/>
          <w:sz w:val="30"/>
          <w:szCs w:val="30"/>
          <w:rtl/>
        </w:rPr>
        <w:t>وظائفِ</w:t>
      </w:r>
      <w:r w:rsidRPr="00DF689F">
        <w:rPr>
          <w:sz w:val="30"/>
          <w:szCs w:val="30"/>
          <w:rtl/>
        </w:rPr>
        <w:t xml:space="preserve"> روشن و معيّن</w:t>
      </w:r>
      <w:r w:rsidRPr="00DF689F">
        <w:rPr>
          <w:rFonts w:hint="cs"/>
          <w:sz w:val="30"/>
          <w:szCs w:val="30"/>
          <w:rtl/>
        </w:rPr>
        <w:t>ی صورت گرفته ا</w:t>
      </w:r>
      <w:r w:rsidRPr="00DF689F">
        <w:rPr>
          <w:sz w:val="30"/>
          <w:szCs w:val="30"/>
          <w:rtl/>
        </w:rPr>
        <w:t>س</w:t>
      </w:r>
      <w:r w:rsidR="009B160B">
        <w:rPr>
          <w:rFonts w:hint="cs"/>
          <w:sz w:val="30"/>
          <w:szCs w:val="30"/>
          <w:rtl/>
        </w:rPr>
        <w:t>ت</w:t>
      </w:r>
      <w:r w:rsidRPr="00DF689F">
        <w:rPr>
          <w:rFonts w:hint="cs"/>
          <w:sz w:val="30"/>
          <w:szCs w:val="30"/>
          <w:rtl/>
        </w:rPr>
        <w:t>.</w:t>
      </w:r>
    </w:p>
    <w:p w:rsidR="009F5122" w:rsidRDefault="002857EA" w:rsidP="002857EA">
      <w:pPr>
        <w:pStyle w:val="a1"/>
        <w:rPr>
          <w:rFonts w:ascii="Tahoma" w:hAnsi="Tahoma" w:hint="cs"/>
          <w:color w:val="000000"/>
          <w:sz w:val="30"/>
          <w:szCs w:val="30"/>
          <w:rtl/>
        </w:rPr>
      </w:pPr>
      <w:r>
        <w:rPr>
          <w:rFonts w:ascii="Tahoma" w:eastAsia="Times New Roman" w:hAnsi="Tahoma" w:hint="cs"/>
          <w:color w:val="000000"/>
          <w:sz w:val="30"/>
          <w:szCs w:val="30"/>
          <w:rtl/>
        </w:rPr>
        <w:t>حضرت امام خامنه ای</w:t>
      </w:r>
      <w:r w:rsidR="00DF689F" w:rsidRPr="00661279">
        <w:rPr>
          <w:rFonts w:ascii="Tahoma" w:eastAsia="Times New Roman" w:hAnsi="Tahoma" w:hint="cs"/>
          <w:color w:val="000000"/>
          <w:sz w:val="30"/>
          <w:szCs w:val="30"/>
          <w:rtl/>
        </w:rPr>
        <w:t xml:space="preserve"> </w:t>
      </w:r>
      <w:r w:rsidR="00661279">
        <w:rPr>
          <w:rFonts w:ascii="Tahoma" w:eastAsia="Times New Roman" w:hAnsi="Tahoma" w:hint="cs"/>
          <w:color w:val="000000"/>
          <w:sz w:val="30"/>
          <w:szCs w:val="30"/>
          <w:rtl/>
        </w:rPr>
        <w:t>(</w:t>
      </w:r>
      <w:r w:rsidR="00DF689F" w:rsidRPr="00661279">
        <w:rPr>
          <w:rFonts w:ascii="Tahoma" w:eastAsia="Times New Roman" w:hAnsi="Tahoma" w:hint="cs"/>
          <w:color w:val="000000"/>
          <w:sz w:val="30"/>
          <w:szCs w:val="30"/>
          <w:rtl/>
        </w:rPr>
        <w:t>مدّ ظلّه العالی</w:t>
      </w:r>
      <w:r w:rsidR="00661279">
        <w:rPr>
          <w:rFonts w:ascii="Tahoma" w:eastAsia="Times New Roman" w:hAnsi="Tahoma" w:hint="cs"/>
          <w:color w:val="000000"/>
          <w:sz w:val="30"/>
          <w:szCs w:val="30"/>
          <w:rtl/>
        </w:rPr>
        <w:t>) در تعریف تشکیلات می فرمایند</w:t>
      </w:r>
      <w:r w:rsidR="00DF689F" w:rsidRPr="00DF689F">
        <w:rPr>
          <w:rFonts w:ascii="Tahoma" w:eastAsia="Times New Roman" w:hAnsi="Tahoma" w:hint="cs"/>
          <w:color w:val="000000"/>
          <w:sz w:val="30"/>
          <w:szCs w:val="30"/>
          <w:rtl/>
        </w:rPr>
        <w:t>:</w:t>
      </w:r>
      <w:r w:rsidR="00DF689F" w:rsidRPr="00DF689F">
        <w:rPr>
          <w:rFonts w:ascii="Tahoma" w:hAnsi="Tahoma" w:hint="cs"/>
          <w:color w:val="000000"/>
          <w:sz w:val="30"/>
          <w:szCs w:val="30"/>
          <w:rtl/>
        </w:rPr>
        <w:t xml:space="preserve"> </w:t>
      </w:r>
    </w:p>
    <w:p w:rsidR="00DF689F" w:rsidRPr="00661279" w:rsidRDefault="00DF689F" w:rsidP="009F5122">
      <w:pPr>
        <w:pStyle w:val="a"/>
        <w:rPr>
          <w:rFonts w:eastAsiaTheme="minorHAnsi"/>
          <w:color w:val="auto"/>
          <w:rtl/>
        </w:rPr>
      </w:pPr>
      <w:r w:rsidRPr="00DF689F">
        <w:rPr>
          <w:rFonts w:hint="cs"/>
          <w:rtl/>
        </w:rPr>
        <w:t>«تشکیلات یعنی نظم یعنی تقسیم وظایف یعنی ارتباط و اتصال و زنجیره‌ای کار کردن؛ این معنای تشکیلات است</w:t>
      </w:r>
      <w:r w:rsidR="00661279">
        <w:rPr>
          <w:rFonts w:hint="cs"/>
          <w:rtl/>
        </w:rPr>
        <w:t>.</w:t>
      </w:r>
      <w:r w:rsidRPr="00DF689F">
        <w:rPr>
          <w:rFonts w:hint="cs"/>
          <w:rtl/>
        </w:rPr>
        <w:t>»</w:t>
      </w:r>
      <w:r w:rsidR="00661279" w:rsidRPr="00661279">
        <w:rPr>
          <w:rStyle w:val="FootnoteReference"/>
          <w:rFonts w:ascii="Tahoma" w:hAnsi="Tahoma" w:cs="B Nazanin"/>
          <w:color w:val="000000"/>
          <w:sz w:val="30"/>
          <w:szCs w:val="30"/>
          <w:rtl/>
        </w:rPr>
        <w:t xml:space="preserve"> </w:t>
      </w:r>
      <w:r w:rsidR="00661279" w:rsidRPr="00661279">
        <w:rPr>
          <w:rStyle w:val="FootnoteReference"/>
          <w:color w:val="000000"/>
          <w:sz w:val="30"/>
          <w:szCs w:val="30"/>
          <w:rtl/>
        </w:rPr>
        <w:footnoteReference w:id="2"/>
      </w:r>
    </w:p>
    <w:p w:rsidR="009F5122" w:rsidRDefault="00DF689F" w:rsidP="002857EA">
      <w:pPr>
        <w:pStyle w:val="a1"/>
        <w:rPr>
          <w:rFonts w:ascii="Tahoma" w:eastAsia="Times New Roman" w:hAnsi="Tahoma" w:hint="cs"/>
          <w:color w:val="000000"/>
          <w:sz w:val="30"/>
          <w:szCs w:val="30"/>
          <w:rtl/>
        </w:rPr>
      </w:pPr>
      <w:r w:rsidRPr="00661279">
        <w:rPr>
          <w:rFonts w:ascii="Tahoma" w:eastAsia="Times New Roman" w:hAnsi="Tahoma" w:hint="cs"/>
          <w:color w:val="000000"/>
          <w:sz w:val="30"/>
          <w:szCs w:val="30"/>
          <w:rtl/>
        </w:rPr>
        <w:t xml:space="preserve">شهید بهشتی </w:t>
      </w:r>
      <w:r w:rsidR="00661279" w:rsidRPr="00661279">
        <w:rPr>
          <w:rFonts w:ascii="Tahoma" w:eastAsia="Times New Roman" w:hAnsi="Tahoma" w:hint="cs"/>
          <w:color w:val="000000"/>
          <w:sz w:val="30"/>
          <w:szCs w:val="30"/>
          <w:rtl/>
        </w:rPr>
        <w:t>(</w:t>
      </w:r>
      <w:r w:rsidRPr="00661279">
        <w:rPr>
          <w:rFonts w:ascii="Tahoma" w:eastAsia="Times New Roman" w:hAnsi="Tahoma" w:hint="cs"/>
          <w:color w:val="000000"/>
          <w:sz w:val="30"/>
          <w:szCs w:val="30"/>
          <w:rtl/>
        </w:rPr>
        <w:t>ره</w:t>
      </w:r>
      <w:r w:rsidR="00661279" w:rsidRPr="00661279">
        <w:rPr>
          <w:rFonts w:ascii="Tahoma" w:eastAsia="Times New Roman" w:hAnsi="Tahoma" w:hint="cs"/>
          <w:color w:val="000000"/>
          <w:sz w:val="30"/>
          <w:szCs w:val="30"/>
          <w:rtl/>
        </w:rPr>
        <w:t>)</w:t>
      </w:r>
      <w:r w:rsidR="00661279">
        <w:rPr>
          <w:rFonts w:ascii="Tahoma" w:eastAsia="Times New Roman" w:hAnsi="Tahoma" w:hint="cs"/>
          <w:color w:val="000000"/>
          <w:sz w:val="30"/>
          <w:szCs w:val="30"/>
          <w:rtl/>
        </w:rPr>
        <w:t xml:space="preserve"> نیز در تعریف تشکیلات مطالب متعددی ذکر نموده اند</w:t>
      </w:r>
      <w:r w:rsidRPr="00661279">
        <w:rPr>
          <w:rFonts w:ascii="Tahoma" w:eastAsia="Times New Roman" w:hAnsi="Tahoma" w:hint="cs"/>
          <w:color w:val="000000"/>
          <w:sz w:val="30"/>
          <w:szCs w:val="30"/>
          <w:rtl/>
        </w:rPr>
        <w:t>:</w:t>
      </w:r>
      <w:r w:rsidR="00661279">
        <w:rPr>
          <w:rFonts w:ascii="Tahoma" w:eastAsia="Times New Roman" w:hAnsi="Tahoma" w:hint="cs"/>
          <w:color w:val="000000"/>
          <w:sz w:val="30"/>
          <w:szCs w:val="30"/>
          <w:rtl/>
        </w:rPr>
        <w:t xml:space="preserve"> </w:t>
      </w:r>
    </w:p>
    <w:p w:rsidR="009F5122" w:rsidRDefault="00661279" w:rsidP="009F5122">
      <w:pPr>
        <w:pStyle w:val="a"/>
        <w:rPr>
          <w:rFonts w:hint="cs"/>
          <w:rtl/>
        </w:rPr>
      </w:pPr>
      <w:r>
        <w:rPr>
          <w:rFonts w:hint="cs"/>
          <w:rtl/>
        </w:rPr>
        <w:t>«</w:t>
      </w:r>
      <w:r w:rsidR="00DF689F" w:rsidRPr="00DF689F">
        <w:rPr>
          <w:rFonts w:hint="cs"/>
          <w:rtl/>
        </w:rPr>
        <w:t>تشکّل یعنی مجموعه ای از افراد که بر اساس آرمان مشترک و ایمان مشترک و باور مشترک و نقطه نظرهای مشترک گرد هم می آیند تا جماعت ب</w:t>
      </w:r>
      <w:r>
        <w:rPr>
          <w:rFonts w:hint="cs"/>
          <w:rtl/>
        </w:rPr>
        <w:t>شوند.»</w:t>
      </w:r>
      <w:r w:rsidRPr="00661279">
        <w:rPr>
          <w:rStyle w:val="FootnoteReference"/>
          <w:rFonts w:ascii="Tahoma" w:eastAsia="Times New Roman" w:hAnsi="Tahoma" w:cs="B Nazanin"/>
          <w:color w:val="000000"/>
          <w:sz w:val="30"/>
          <w:szCs w:val="30"/>
          <w:rtl/>
        </w:rPr>
        <w:t xml:space="preserve"> </w:t>
      </w:r>
      <w:r w:rsidRPr="00DF689F">
        <w:rPr>
          <w:rStyle w:val="FootnoteReference"/>
          <w:rFonts w:ascii="Tahoma" w:eastAsia="Times New Roman" w:hAnsi="Tahoma" w:cs="B Nazanin"/>
          <w:color w:val="000000"/>
          <w:sz w:val="30"/>
          <w:szCs w:val="30"/>
          <w:rtl/>
        </w:rPr>
        <w:footnoteReference w:id="3"/>
      </w:r>
      <w:r>
        <w:rPr>
          <w:rFonts w:hint="cs"/>
          <w:rtl/>
        </w:rPr>
        <w:t xml:space="preserve"> </w:t>
      </w:r>
      <w:r w:rsidR="00DF689F" w:rsidRPr="00DF689F">
        <w:rPr>
          <w:rFonts w:hint="cs"/>
          <w:rtl/>
        </w:rPr>
        <w:t xml:space="preserve"> </w:t>
      </w:r>
    </w:p>
    <w:p w:rsidR="009F5122" w:rsidRDefault="00661279" w:rsidP="009F5122">
      <w:pPr>
        <w:pStyle w:val="a"/>
        <w:rPr>
          <w:rFonts w:ascii="Traditional Arabic" w:hAnsi="Traditional Arabic" w:hint="cs"/>
          <w:rtl/>
        </w:rPr>
      </w:pPr>
      <w:r>
        <w:rPr>
          <w:rFonts w:hint="cs"/>
          <w:rtl/>
        </w:rPr>
        <w:t>«</w:t>
      </w:r>
      <w:r w:rsidR="00DF689F" w:rsidRPr="00DF689F">
        <w:rPr>
          <w:rFonts w:hint="cs"/>
          <w:rtl/>
        </w:rPr>
        <w:t>تشکّل، یعنی اينكه نیروها، بر اساس ارزش‌ها با یکدیگر مجموعه‌ای تشکیل بدهند. مجموعه ‌ای بر پایه ارزش‌های مشخص.</w:t>
      </w:r>
      <w:r w:rsidR="002857EA">
        <w:rPr>
          <w:rFonts w:hint="cs"/>
          <w:rtl/>
        </w:rPr>
        <w:t xml:space="preserve"> مجموعه بشویم</w:t>
      </w:r>
      <w:r w:rsidR="00DF689F" w:rsidRPr="00DF689F">
        <w:rPr>
          <w:rFonts w:hint="cs"/>
          <w:rtl/>
        </w:rPr>
        <w:t xml:space="preserve">، بر اساس دیدگاه‌ها و نقطه نظرها </w:t>
      </w:r>
      <w:r w:rsidR="00DF689F" w:rsidRPr="00DF689F">
        <w:rPr>
          <w:rFonts w:hint="cs"/>
          <w:rtl/>
        </w:rPr>
        <w:lastRenderedPageBreak/>
        <w:t>متشکّل بشویم. برنامه ها بر اساس دیدگاه‌ها و نقطه نظرهای مشترک بریزیم و کادرهای مؤمن به این برنامه ها بیایند و متشکّلانه آن</w:t>
      </w:r>
      <w:r>
        <w:rPr>
          <w:rFonts w:hint="cs"/>
          <w:rtl/>
        </w:rPr>
        <w:t xml:space="preserve"> را اجرا کنند.»</w:t>
      </w:r>
      <w:r w:rsidRPr="00661279">
        <w:rPr>
          <w:rStyle w:val="FootnoteReference"/>
          <w:rFonts w:ascii="Tahoma" w:eastAsia="Times New Roman" w:hAnsi="Tahoma" w:cs="B Nazanin"/>
          <w:color w:val="000000"/>
          <w:sz w:val="30"/>
          <w:szCs w:val="30"/>
          <w:rtl/>
        </w:rPr>
        <w:t xml:space="preserve"> </w:t>
      </w:r>
      <w:r w:rsidRPr="00DF689F">
        <w:rPr>
          <w:rStyle w:val="FootnoteReference"/>
          <w:rFonts w:ascii="Tahoma" w:eastAsia="Times New Roman" w:hAnsi="Tahoma" w:cs="B Nazanin"/>
          <w:color w:val="000000"/>
          <w:sz w:val="30"/>
          <w:szCs w:val="30"/>
          <w:rtl/>
        </w:rPr>
        <w:footnoteReference w:id="4"/>
      </w:r>
      <w:r>
        <w:rPr>
          <w:rFonts w:hint="cs"/>
          <w:rtl/>
        </w:rPr>
        <w:t xml:space="preserve"> </w:t>
      </w:r>
    </w:p>
    <w:p w:rsidR="00DF689F" w:rsidRPr="00661279" w:rsidRDefault="00661279" w:rsidP="009F5122">
      <w:pPr>
        <w:pStyle w:val="a"/>
        <w:rPr>
          <w:rtl/>
        </w:rPr>
      </w:pPr>
      <w:r>
        <w:rPr>
          <w:rFonts w:ascii="Traditional Arabic" w:hAnsi="Traditional Arabic" w:hint="cs"/>
          <w:rtl/>
        </w:rPr>
        <w:t>«</w:t>
      </w:r>
      <w:r w:rsidR="00DF689F" w:rsidRPr="00DF689F">
        <w:rPr>
          <w:rFonts w:ascii="Traditional Arabic" w:hAnsi="Traditional Arabic" w:hint="cs"/>
          <w:rtl/>
        </w:rPr>
        <w:t>حزب در نظام اسلامی یعنی گرد هم آمدن و سازمان یافتن و سازمان پذیرفتن افرادی که همه همدیگر را می شناسند و به همدیگر اعتقاد دارند، به اسلام معتقد هستند به عنوان یک دین و یک نظام اجتماعی و اقتصادی و معنوی و می خواهند بر پایه ی حاکمیت اس</w:t>
      </w:r>
      <w:r w:rsidR="002857EA">
        <w:rPr>
          <w:rFonts w:ascii="Traditional Arabic" w:hAnsi="Traditional Arabic" w:hint="cs"/>
          <w:rtl/>
        </w:rPr>
        <w:t>لام</w:t>
      </w:r>
      <w:r w:rsidR="00DF689F" w:rsidRPr="00DF689F">
        <w:rPr>
          <w:rFonts w:ascii="Traditional Arabic" w:hAnsi="Traditional Arabic" w:hint="cs"/>
          <w:rtl/>
        </w:rPr>
        <w:t>، جامعه ی اسلامی را اداره کنند یا در اداره ی آن سهیم گردند. این معنی حزب است</w:t>
      </w:r>
      <w:r>
        <w:rPr>
          <w:rFonts w:ascii="Traditional Arabic" w:hAnsi="Traditional Arabic" w:hint="cs"/>
          <w:rtl/>
        </w:rPr>
        <w:t>.»</w:t>
      </w:r>
      <w:r w:rsidRPr="00661279">
        <w:rPr>
          <w:rStyle w:val="FootnoteReference"/>
          <w:rFonts w:ascii="Traditional Arabic" w:hAnsi="Traditional Arabic" w:cs="B Nazanin"/>
          <w:color w:val="000000"/>
          <w:sz w:val="30"/>
          <w:szCs w:val="30"/>
          <w:rtl/>
        </w:rPr>
        <w:t xml:space="preserve"> </w:t>
      </w:r>
      <w:r w:rsidRPr="00DF689F">
        <w:rPr>
          <w:rStyle w:val="FootnoteReference"/>
          <w:rFonts w:ascii="Traditional Arabic" w:hAnsi="Traditional Arabic" w:cs="B Nazanin"/>
          <w:color w:val="000000"/>
          <w:sz w:val="30"/>
          <w:szCs w:val="30"/>
          <w:rtl/>
        </w:rPr>
        <w:footnoteReference w:id="5"/>
      </w:r>
    </w:p>
    <w:p w:rsidR="00DF689F" w:rsidRPr="00D06D7F" w:rsidRDefault="00DF689F" w:rsidP="00DF689F">
      <w:pPr>
        <w:ind w:left="-1" w:right="-851"/>
        <w:jc w:val="both"/>
        <w:rPr>
          <w:rFonts w:cs="B Nazanin"/>
          <w:sz w:val="28"/>
          <w:szCs w:val="28"/>
          <w:rtl/>
        </w:rPr>
      </w:pPr>
    </w:p>
    <w:p w:rsidR="00DF689F" w:rsidRPr="00D06D7F" w:rsidRDefault="00DF689F" w:rsidP="00DF689F">
      <w:pPr>
        <w:ind w:left="-1" w:right="-851"/>
        <w:jc w:val="both"/>
        <w:rPr>
          <w:rFonts w:cs="B Nazanin"/>
          <w:sz w:val="28"/>
          <w:szCs w:val="28"/>
          <w:rtl/>
        </w:rPr>
      </w:pPr>
    </w:p>
    <w:p w:rsidR="00DF689F" w:rsidRPr="00D06D7F" w:rsidRDefault="00DF689F" w:rsidP="00DF689F">
      <w:pPr>
        <w:ind w:left="-1" w:right="-851"/>
        <w:jc w:val="both"/>
        <w:rPr>
          <w:rFonts w:cs="B Nazanin"/>
          <w:sz w:val="28"/>
          <w:szCs w:val="28"/>
          <w:rtl/>
        </w:rPr>
      </w:pPr>
    </w:p>
    <w:p w:rsidR="00DF689F" w:rsidRPr="00D06D7F" w:rsidRDefault="00DF689F" w:rsidP="00DF689F">
      <w:pPr>
        <w:spacing w:after="128"/>
        <w:ind w:left="-1" w:right="-851"/>
        <w:rPr>
          <w:rFonts w:cs="B Nazanin"/>
          <w:sz w:val="28"/>
          <w:szCs w:val="28"/>
          <w:rtl/>
        </w:rPr>
      </w:pPr>
    </w:p>
    <w:p w:rsidR="00DF689F" w:rsidRPr="00D06D7F" w:rsidRDefault="00DF689F" w:rsidP="00DF689F">
      <w:pPr>
        <w:spacing w:before="240"/>
        <w:ind w:left="-1" w:right="-851"/>
        <w:jc w:val="both"/>
        <w:rPr>
          <w:rFonts w:cs="B Nazanin"/>
          <w:sz w:val="28"/>
          <w:szCs w:val="28"/>
          <w:rtl/>
        </w:rPr>
      </w:pPr>
    </w:p>
    <w:p w:rsidR="00347100" w:rsidRDefault="00347100" w:rsidP="00347100">
      <w:pPr>
        <w:pStyle w:val="a1"/>
        <w:rPr>
          <w:rtl/>
        </w:rPr>
      </w:pPr>
    </w:p>
    <w:p w:rsidR="00ED14F2" w:rsidRPr="00045A91" w:rsidRDefault="00ED14F2" w:rsidP="00347100">
      <w:pPr>
        <w:pStyle w:val="a1"/>
        <w:rPr>
          <w:rtl/>
        </w:rPr>
      </w:pPr>
    </w:p>
    <w:sectPr w:rsidR="00ED14F2" w:rsidRPr="00045A91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C8" w:rsidRDefault="008F19C8" w:rsidP="00982C20">
      <w:pPr>
        <w:spacing w:after="0" w:line="240" w:lineRule="auto"/>
      </w:pPr>
      <w:r>
        <w:separator/>
      </w:r>
    </w:p>
  </w:endnote>
  <w:endnote w:type="continuationSeparator" w:id="0">
    <w:p w:rsidR="008F19C8" w:rsidRDefault="008F19C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C8" w:rsidRDefault="008F19C8" w:rsidP="00982C20">
      <w:pPr>
        <w:spacing w:after="0" w:line="240" w:lineRule="auto"/>
      </w:pPr>
      <w:r>
        <w:separator/>
      </w:r>
    </w:p>
  </w:footnote>
  <w:footnote w:type="continuationSeparator" w:id="0">
    <w:p w:rsidR="008F19C8" w:rsidRDefault="008F19C8" w:rsidP="00982C20">
      <w:pPr>
        <w:spacing w:after="0" w:line="240" w:lineRule="auto"/>
      </w:pPr>
      <w:r>
        <w:continuationSeparator/>
      </w:r>
    </w:p>
  </w:footnote>
  <w:footnote w:id="1">
    <w:p w:rsidR="00DF689F" w:rsidRPr="002857EA" w:rsidRDefault="00DF689F" w:rsidP="00DF689F">
      <w:pPr>
        <w:pStyle w:val="FootnoteText"/>
        <w:rPr>
          <w:rFonts w:ascii="IRBadr" w:hAnsi="IRBadr" w:cs="IRBadr"/>
          <w:sz w:val="28"/>
          <w:szCs w:val="28"/>
        </w:rPr>
      </w:pPr>
      <w:r w:rsidRPr="002857EA">
        <w:rPr>
          <w:rStyle w:val="FootnoteReference"/>
          <w:rFonts w:ascii="IRBadr" w:hAnsi="IRBadr" w:cs="IRBadr"/>
          <w:sz w:val="28"/>
          <w:szCs w:val="28"/>
          <w:vertAlign w:val="baseline"/>
        </w:rPr>
        <w:footnoteRef/>
      </w:r>
      <w:r w:rsidR="002857EA" w:rsidRPr="002857EA">
        <w:rPr>
          <w:rFonts w:ascii="IRBadr" w:hAnsi="IRBadr" w:cs="IRBadr"/>
          <w:sz w:val="28"/>
          <w:szCs w:val="28"/>
          <w:rtl/>
        </w:rPr>
        <w:t>-</w:t>
      </w:r>
      <w:r w:rsidRPr="002857EA">
        <w:rPr>
          <w:rFonts w:ascii="IRBadr" w:hAnsi="IRBadr" w:cs="IRBadr"/>
          <w:sz w:val="28"/>
          <w:szCs w:val="28"/>
          <w:rtl/>
        </w:rPr>
        <w:t xml:space="preserve"> قالب تشکل و تشکل غالب</w:t>
      </w:r>
      <w:r w:rsidR="002857EA">
        <w:rPr>
          <w:rFonts w:ascii="IRBadr" w:hAnsi="IRBadr" w:cs="IRBadr" w:hint="cs"/>
          <w:sz w:val="28"/>
          <w:szCs w:val="28"/>
          <w:rtl/>
        </w:rPr>
        <w:t>،</w:t>
      </w:r>
      <w:r w:rsidRPr="002857EA">
        <w:rPr>
          <w:rFonts w:ascii="IRBadr" w:hAnsi="IRBadr" w:cs="IRBadr"/>
          <w:sz w:val="28"/>
          <w:szCs w:val="28"/>
          <w:rtl/>
        </w:rPr>
        <w:t xml:space="preserve"> ص 21</w:t>
      </w:r>
    </w:p>
  </w:footnote>
  <w:footnote w:id="2">
    <w:p w:rsidR="00661279" w:rsidRPr="002857EA" w:rsidRDefault="00661279" w:rsidP="002857EA">
      <w:pPr>
        <w:pStyle w:val="FootnoteText"/>
        <w:rPr>
          <w:rFonts w:ascii="IRBadr" w:hAnsi="IRBadr" w:cs="IRBadr"/>
          <w:sz w:val="28"/>
          <w:szCs w:val="28"/>
        </w:rPr>
      </w:pPr>
      <w:r w:rsidRPr="002857EA">
        <w:rPr>
          <w:rStyle w:val="FootnoteReference"/>
          <w:rFonts w:ascii="IRBadr" w:hAnsi="IRBadr" w:cs="IRBadr"/>
          <w:sz w:val="28"/>
          <w:szCs w:val="28"/>
          <w:vertAlign w:val="baseline"/>
        </w:rPr>
        <w:footnoteRef/>
      </w:r>
      <w:r w:rsidR="002857EA" w:rsidRPr="002857EA">
        <w:rPr>
          <w:rFonts w:ascii="IRBadr" w:hAnsi="IRBadr" w:cs="IRBadr"/>
          <w:sz w:val="28"/>
          <w:szCs w:val="28"/>
          <w:rtl/>
        </w:rPr>
        <w:t>-</w:t>
      </w:r>
      <w:r w:rsidRPr="002857EA">
        <w:rPr>
          <w:rStyle w:val="FootnoteReference"/>
          <w:rFonts w:ascii="IRBadr" w:hAnsi="IRBadr" w:cs="IRBadr"/>
          <w:sz w:val="28"/>
          <w:szCs w:val="28"/>
          <w:vertAlign w:val="baseline"/>
          <w:rtl/>
        </w:rPr>
        <w:t xml:space="preserve"> مصاحبه روزنامه اطلاعات با</w:t>
      </w:r>
      <w:r w:rsidRPr="002857EA">
        <w:rPr>
          <w:rFonts w:ascii="IRBadr" w:hAnsi="IRBadr" w:cs="IRBadr"/>
          <w:sz w:val="28"/>
          <w:szCs w:val="28"/>
          <w:rtl/>
        </w:rPr>
        <w:t xml:space="preserve"> مقام معظم رهبری مد ظله العالی</w:t>
      </w:r>
      <w:r w:rsidR="002857EA">
        <w:rPr>
          <w:rFonts w:ascii="IRBadr" w:hAnsi="IRBadr" w:cs="IRBadr" w:hint="cs"/>
          <w:sz w:val="28"/>
          <w:szCs w:val="28"/>
          <w:rtl/>
        </w:rPr>
        <w:t>، 27/11/60</w:t>
      </w:r>
    </w:p>
  </w:footnote>
  <w:footnote w:id="3">
    <w:p w:rsidR="00661279" w:rsidRPr="002857EA" w:rsidRDefault="00661279" w:rsidP="00661279">
      <w:pPr>
        <w:pStyle w:val="FootnoteText"/>
        <w:rPr>
          <w:rFonts w:ascii="IRBadr" w:hAnsi="IRBadr" w:cs="IRBadr"/>
          <w:sz w:val="28"/>
          <w:szCs w:val="28"/>
        </w:rPr>
      </w:pPr>
      <w:r w:rsidRPr="002857EA">
        <w:rPr>
          <w:rStyle w:val="FootnoteReference"/>
          <w:rFonts w:ascii="IRBadr" w:hAnsi="IRBadr" w:cs="IRBadr"/>
          <w:sz w:val="28"/>
          <w:szCs w:val="28"/>
          <w:vertAlign w:val="baseline"/>
        </w:rPr>
        <w:footnoteRef/>
      </w:r>
      <w:r w:rsidR="002857EA" w:rsidRPr="002857EA">
        <w:rPr>
          <w:rFonts w:ascii="IRBadr" w:hAnsi="IRBadr" w:cs="IRBadr"/>
          <w:sz w:val="28"/>
          <w:szCs w:val="28"/>
          <w:rtl/>
        </w:rPr>
        <w:t xml:space="preserve">- </w:t>
      </w:r>
      <w:r w:rsidRPr="002857EA">
        <w:rPr>
          <w:rFonts w:ascii="IRBadr" w:hAnsi="IRBadr" w:cs="IRBadr"/>
          <w:sz w:val="28"/>
          <w:szCs w:val="28"/>
          <w:rtl/>
        </w:rPr>
        <w:t>حزب جمهوری اسلامی گفتارها، گفتگوها ، نوشتارها، شهید بهشتی ص 149</w:t>
      </w:r>
    </w:p>
  </w:footnote>
  <w:footnote w:id="4">
    <w:p w:rsidR="00661279" w:rsidRPr="00C21E27" w:rsidRDefault="00661279" w:rsidP="00661279">
      <w:pPr>
        <w:pStyle w:val="FootnoteText"/>
        <w:rPr>
          <w:rFonts w:cs="B Nazanin"/>
        </w:rPr>
      </w:pPr>
      <w:r w:rsidRPr="002857EA">
        <w:rPr>
          <w:rStyle w:val="FootnoteReference"/>
          <w:rFonts w:ascii="IRBadr" w:hAnsi="IRBadr" w:cs="IRBadr"/>
          <w:sz w:val="28"/>
          <w:szCs w:val="28"/>
          <w:vertAlign w:val="baseline"/>
        </w:rPr>
        <w:footnoteRef/>
      </w:r>
      <w:r w:rsidR="002857EA" w:rsidRPr="002857EA">
        <w:rPr>
          <w:rFonts w:ascii="IRBadr" w:hAnsi="IRBadr" w:cs="IRBadr"/>
          <w:sz w:val="28"/>
          <w:szCs w:val="28"/>
          <w:rtl/>
        </w:rPr>
        <w:t xml:space="preserve">- </w:t>
      </w:r>
      <w:r w:rsidRPr="002857EA">
        <w:rPr>
          <w:rFonts w:ascii="IRBadr" w:hAnsi="IRBadr" w:cs="IRBadr"/>
          <w:sz w:val="28"/>
          <w:szCs w:val="28"/>
          <w:rtl/>
        </w:rPr>
        <w:t>حزب جمهوری اسلامی گفتارها، گفتگوها ، نوشتارها، شهید بهشتی ص 133 و 134</w:t>
      </w:r>
    </w:p>
  </w:footnote>
  <w:footnote w:id="5">
    <w:p w:rsidR="00661279" w:rsidRPr="002857EA" w:rsidRDefault="00661279" w:rsidP="00661279">
      <w:pPr>
        <w:pStyle w:val="FootnoteText"/>
        <w:rPr>
          <w:rFonts w:ascii="IRBadr" w:hAnsi="IRBadr" w:cs="IRBadr"/>
        </w:rPr>
      </w:pPr>
      <w:r w:rsidRPr="002857EA">
        <w:rPr>
          <w:rStyle w:val="FootnoteReference"/>
          <w:rFonts w:ascii="IRBadr" w:hAnsi="IRBadr" w:cs="IRBadr"/>
          <w:sz w:val="28"/>
          <w:szCs w:val="28"/>
          <w:vertAlign w:val="baseline"/>
        </w:rPr>
        <w:footnoteRef/>
      </w:r>
      <w:r w:rsidR="002857EA" w:rsidRPr="002857EA">
        <w:rPr>
          <w:rFonts w:ascii="IRBadr" w:hAnsi="IRBadr" w:cs="IRBadr"/>
          <w:sz w:val="28"/>
          <w:szCs w:val="28"/>
          <w:rtl/>
        </w:rPr>
        <w:t>-</w:t>
      </w:r>
      <w:r w:rsidRPr="002857EA">
        <w:rPr>
          <w:rFonts w:ascii="IRBadr" w:hAnsi="IRBadr" w:cs="IRBadr"/>
          <w:sz w:val="28"/>
          <w:szCs w:val="28"/>
          <w:rtl/>
        </w:rPr>
        <w:t xml:space="preserve"> شهید بهشتی</w:t>
      </w:r>
      <w:r w:rsidR="002857EA" w:rsidRPr="002857EA">
        <w:rPr>
          <w:rFonts w:ascii="IRBadr" w:hAnsi="IRBadr" w:cs="IRBadr"/>
          <w:sz w:val="28"/>
          <w:szCs w:val="28"/>
          <w:rtl/>
        </w:rPr>
        <w:t>،</w:t>
      </w:r>
      <w:r w:rsidRPr="002857EA">
        <w:rPr>
          <w:rFonts w:ascii="IRBadr" w:hAnsi="IRBadr" w:cs="IRBadr"/>
          <w:sz w:val="28"/>
          <w:szCs w:val="28"/>
          <w:rtl/>
        </w:rPr>
        <w:t xml:space="preserve"> 29 / 11 / 62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9F512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2B07F01" wp14:editId="28052D65">
              <wp:simplePos x="0" y="0"/>
              <wp:positionH relativeFrom="column">
                <wp:posOffset>307340</wp:posOffset>
              </wp:positionH>
              <wp:positionV relativeFrom="paragraph">
                <wp:posOffset>192951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122" w:rsidRPr="0078203C" w:rsidRDefault="009F5122" w:rsidP="009F512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9F5122" w:rsidRPr="00820FB6" w:rsidRDefault="009F5122" w:rsidP="009F512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9F5122" w:rsidRPr="00A34713" w:rsidRDefault="009F5122" w:rsidP="009F5122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9F5122" w:rsidRPr="00CE75A4" w:rsidRDefault="009F5122" w:rsidP="009F512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F5122" w:rsidRPr="00754B54" w:rsidRDefault="009F5122" w:rsidP="009F512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9F5122" w:rsidRPr="00CB176B" w:rsidRDefault="009F5122" w:rsidP="009F512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9F5122" w:rsidRPr="00820FB6" w:rsidRDefault="009F5122" w:rsidP="009F512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left:0;text-align:left;margin-left:24.2pt;margin-top:15.2pt;width:437.6pt;height:184.65pt;z-index:251670528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BAShVi4QAAAAkBAAAPAAAAZHJzL2Rvd25yZXYueG1sTI9BS8NAEIXvgv9hGcGb3aSp&#10;tYnZlFLUUxFsBfG2zU6T0OxsyG6T9N87nvQ0zLzHm+/l68m2YsDeN44UxLMIBFLpTEOVgs/D68MK&#10;hA+ajG4doYIrelgXtze5zowb6QOHfagEh5DPtII6hC6T0pc1Wu1nrkNi7eR6qwOvfSVNr0cOt62c&#10;R9FSWt0Qf6h1h9say/P+YhW8jXrcJPHLsDufttfvw+P71y5Gpe7vps0ziIBT+DPDLz6jQ8FMR3ch&#10;40WrYLFasFNBEvFkPZ0nSxBHPqTpE8gil/8bFD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QEoVYu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9F5122" w:rsidRPr="0078203C" w:rsidRDefault="009F5122" w:rsidP="009F512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9F5122" w:rsidRPr="00820FB6" w:rsidRDefault="009F5122" w:rsidP="009F512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9F5122" w:rsidRPr="00A34713" w:rsidRDefault="009F5122" w:rsidP="009F5122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9F5122" w:rsidRPr="00CE75A4" w:rsidRDefault="009F5122" w:rsidP="009F512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9F5122" w:rsidRPr="00754B54" w:rsidRDefault="009F5122" w:rsidP="009F512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9F5122" w:rsidRPr="00CB176B" w:rsidRDefault="009F5122" w:rsidP="009F512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9F5122" w:rsidRPr="00820FB6" w:rsidRDefault="009F5122" w:rsidP="009F512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0E81" w:rsidRPr="00BE0E8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E0E81" w:rsidRPr="00BE0E8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A583C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EE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57EA"/>
    <w:rsid w:val="0028580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D1BA9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279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3CE0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9C8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5122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E0E81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A7760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5A61-EA18-43BA-9835-34DC103C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423</cp:revision>
  <cp:lastPrinted>2020-03-07T14:00:00Z</cp:lastPrinted>
  <dcterms:created xsi:type="dcterms:W3CDTF">2019-12-17T13:26:00Z</dcterms:created>
  <dcterms:modified xsi:type="dcterms:W3CDTF">2020-03-07T14:00:00Z</dcterms:modified>
</cp:coreProperties>
</file>