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456AA1" w:rsidP="007C7AEF">
      <w:pPr>
        <w:pStyle w:val="a2"/>
        <w:rPr>
          <w:rtl/>
        </w:rPr>
      </w:pPr>
      <w:r>
        <w:rPr>
          <w:rFonts w:hint="cs"/>
          <w:rtl/>
        </w:rPr>
        <w:t xml:space="preserve">هشدار آیت الله العظمی بهجت(ره) نسبت به </w:t>
      </w:r>
      <w:r w:rsidR="00CC2552">
        <w:rPr>
          <w:rFonts w:hint="cs"/>
          <w:rtl/>
        </w:rPr>
        <w:t>مقام شهدا</w:t>
      </w:r>
    </w:p>
    <w:p w:rsidR="002639D3" w:rsidRPr="00851885" w:rsidRDefault="002639D3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456AA1" w:rsidRDefault="00672D4C" w:rsidP="00456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3350D3">
              <w:rPr>
                <w:rFonts w:asciiTheme="minorBidi" w:hAnsiTheme="minorBidi"/>
                <w:color w:val="06007A"/>
                <w:sz w:val="28"/>
                <w:szCs w:val="28"/>
              </w:rPr>
              <w:t>f-</w:t>
            </w:r>
            <w:bookmarkStart w:id="0" w:name="_GoBack"/>
            <w:bookmarkEnd w:id="0"/>
            <w:r w:rsidR="00456AA1">
              <w:rPr>
                <w:rFonts w:asciiTheme="minorBidi" w:hAnsiTheme="minorBidi"/>
                <w:color w:val="06007A"/>
                <w:sz w:val="28"/>
                <w:szCs w:val="28"/>
              </w:rPr>
              <w:t>5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0C6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مهارتی/فرهنگی/شهدا/ایثار و شهادت/از نگاه </w:t>
            </w:r>
            <w:r w:rsidR="000C690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بزرگان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74731B" w:rsidP="000C6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شهید، شهادت، </w:t>
            </w:r>
            <w:r w:rsidR="000C690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آیت الله بهجت،</w:t>
            </w:r>
            <w:r w:rsidR="00EB78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غفلت، سعادت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C6B9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DE2017" w:rsidRDefault="00DE2017" w:rsidP="00EC1A65">
      <w:pPr>
        <w:pStyle w:val="a0"/>
        <w:rPr>
          <w:rtl/>
        </w:rPr>
      </w:pPr>
    </w:p>
    <w:p w:rsidR="008A1114" w:rsidRPr="009A0DAB" w:rsidRDefault="008A1114" w:rsidP="008A1114">
      <w:pPr>
        <w:pStyle w:val="Heading1"/>
        <w:rPr>
          <w:sz w:val="32"/>
          <w:szCs w:val="32"/>
          <w:rtl/>
        </w:rPr>
      </w:pPr>
      <w:r w:rsidRPr="009A0DAB">
        <w:rPr>
          <w:rFonts w:hint="cs"/>
          <w:sz w:val="32"/>
          <w:szCs w:val="32"/>
          <w:rtl/>
        </w:rPr>
        <w:lastRenderedPageBreak/>
        <w:t>حضرت آیت الله العظمی بجهت(ره):</w:t>
      </w:r>
    </w:p>
    <w:p w:rsidR="008A1114" w:rsidRDefault="008A1114" w:rsidP="004753C2">
      <w:pPr>
        <w:pStyle w:val="a1"/>
      </w:pPr>
    </w:p>
    <w:p w:rsidR="00D72F1D" w:rsidRPr="009A0DAB" w:rsidRDefault="008A1114" w:rsidP="004753C2">
      <w:pPr>
        <w:pStyle w:val="a1"/>
        <w:rPr>
          <w:b/>
          <w:bCs/>
          <w:sz w:val="40"/>
          <w:szCs w:val="40"/>
          <w:rtl/>
        </w:rPr>
      </w:pPr>
      <w:r w:rsidRPr="009A0DAB">
        <w:rPr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58240" behindDoc="0" locked="0" layoutInCell="1" allowOverlap="1" wp14:anchorId="36D8E119" wp14:editId="39403A93">
            <wp:simplePos x="3981450" y="1152525"/>
            <wp:positionH relativeFrom="margin">
              <wp:align>left</wp:align>
            </wp:positionH>
            <wp:positionV relativeFrom="margin">
              <wp:align>top</wp:align>
            </wp:positionV>
            <wp:extent cx="2857500" cy="3057525"/>
            <wp:effectExtent l="0" t="0" r="0" b="9525"/>
            <wp:wrapSquare wrapText="bothSides"/>
            <wp:docPr id="3" name="Picture 3" descr="https://media.sarpoosh.com/images/article/picture/mohammad-taqi-bahjat97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sarpoosh.com/images/article/picture/mohammad-taqi-bahjat9701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53C2" w:rsidRPr="009A0DAB">
        <w:rPr>
          <w:rFonts w:hint="cs"/>
          <w:b/>
          <w:bCs/>
          <w:sz w:val="40"/>
          <w:szCs w:val="40"/>
          <w:rtl/>
        </w:rPr>
        <w:t>مبادا</w:t>
      </w:r>
      <w:r w:rsidR="004753C2" w:rsidRPr="009A0DAB">
        <w:rPr>
          <w:b/>
          <w:bCs/>
          <w:sz w:val="40"/>
          <w:szCs w:val="40"/>
          <w:rtl/>
        </w:rPr>
        <w:t xml:space="preserve"> </w:t>
      </w:r>
      <w:r w:rsidR="004753C2" w:rsidRPr="009A0DAB">
        <w:rPr>
          <w:rFonts w:hint="cs"/>
          <w:b/>
          <w:bCs/>
          <w:sz w:val="40"/>
          <w:szCs w:val="40"/>
          <w:rtl/>
        </w:rPr>
        <w:t>غفلت</w:t>
      </w:r>
      <w:r w:rsidR="004753C2" w:rsidRPr="009A0DAB">
        <w:rPr>
          <w:b/>
          <w:bCs/>
          <w:sz w:val="40"/>
          <w:szCs w:val="40"/>
          <w:rtl/>
        </w:rPr>
        <w:t xml:space="preserve"> </w:t>
      </w:r>
      <w:r w:rsidR="004753C2" w:rsidRPr="009A0DAB">
        <w:rPr>
          <w:rFonts w:hint="cs"/>
          <w:b/>
          <w:bCs/>
          <w:sz w:val="40"/>
          <w:szCs w:val="40"/>
          <w:rtl/>
        </w:rPr>
        <w:t>کنید</w:t>
      </w:r>
      <w:r w:rsidR="004753C2" w:rsidRPr="009A0DAB">
        <w:rPr>
          <w:b/>
          <w:bCs/>
          <w:sz w:val="40"/>
          <w:szCs w:val="40"/>
          <w:rtl/>
        </w:rPr>
        <w:t xml:space="preserve">! </w:t>
      </w:r>
    </w:p>
    <w:p w:rsidR="004753C2" w:rsidRPr="004753C2" w:rsidRDefault="004753C2" w:rsidP="00D72F1D">
      <w:pPr>
        <w:pStyle w:val="a1"/>
        <w:numPr>
          <w:ilvl w:val="0"/>
          <w:numId w:val="5"/>
        </w:numPr>
        <w:rPr>
          <w:rFonts w:cstheme="minorBidi"/>
          <w:rtl/>
        </w:rPr>
      </w:pPr>
      <w:r w:rsidRPr="004753C2">
        <w:rPr>
          <w:rFonts w:hint="cs"/>
          <w:rtl/>
        </w:rPr>
        <w:t>آن‌هایی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که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شهید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شدند</w:t>
      </w:r>
      <w:r w:rsidRPr="004753C2">
        <w:rPr>
          <w:rtl/>
        </w:rPr>
        <w:t xml:space="preserve">، </w:t>
      </w:r>
      <w:r w:rsidRPr="004753C2">
        <w:rPr>
          <w:rFonts w:hint="cs"/>
          <w:rtl/>
        </w:rPr>
        <w:t>آن‌هایی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که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شهید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داده‌اند</w:t>
      </w:r>
      <w:r w:rsidRPr="004753C2">
        <w:rPr>
          <w:rtl/>
        </w:rPr>
        <w:t xml:space="preserve">، </w:t>
      </w:r>
      <w:r w:rsidRPr="004753C2">
        <w:rPr>
          <w:rFonts w:hint="cs"/>
          <w:rtl/>
        </w:rPr>
        <w:t>در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راه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خدا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رفته‌اند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و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در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راه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خدا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بوده‌اند</w:t>
      </w:r>
      <w:r w:rsidRPr="004753C2">
        <w:rPr>
          <w:rtl/>
        </w:rPr>
        <w:t xml:space="preserve">، </w:t>
      </w:r>
      <w:r w:rsidRPr="004753C2">
        <w:rPr>
          <w:rFonts w:hint="cs"/>
          <w:rtl/>
        </w:rPr>
        <w:t>و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خدا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می‌داند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چه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تاجی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به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سر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این‌ها</w:t>
      </w:r>
      <w:r w:rsidRPr="004753C2">
        <w:rPr>
          <w:rtl/>
        </w:rPr>
        <w:t xml:space="preserve">- </w:t>
      </w:r>
      <w:r w:rsidRPr="004753C2">
        <w:rPr>
          <w:rFonts w:hint="cs"/>
          <w:rtl/>
        </w:rPr>
        <w:t>بالفعل</w:t>
      </w:r>
      <w:r w:rsidRPr="004753C2">
        <w:rPr>
          <w:rtl/>
        </w:rPr>
        <w:t xml:space="preserve">- </w:t>
      </w:r>
      <w:r w:rsidRPr="004753C2">
        <w:rPr>
          <w:rFonts w:hint="cs"/>
          <w:rtl/>
        </w:rPr>
        <w:t>گذاشته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شده</w:t>
      </w:r>
      <w:r w:rsidRPr="004753C2">
        <w:rPr>
          <w:rtl/>
        </w:rPr>
        <w:t xml:space="preserve">؛ </w:t>
      </w:r>
      <w:r w:rsidRPr="004753C2">
        <w:rPr>
          <w:rFonts w:hint="cs"/>
          <w:rtl/>
        </w:rPr>
        <w:t>ولو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بعضی‌ها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نمی‌بینند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مگر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بعد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از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این‌که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از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این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نشأت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بروند</w:t>
      </w:r>
      <w:r w:rsidRPr="004753C2">
        <w:rPr>
          <w:rtl/>
        </w:rPr>
        <w:t>.</w:t>
      </w:r>
    </w:p>
    <w:p w:rsidR="004753C2" w:rsidRPr="004753C2" w:rsidRDefault="004753C2" w:rsidP="00D72F1D">
      <w:pPr>
        <w:pStyle w:val="a1"/>
        <w:numPr>
          <w:ilvl w:val="0"/>
          <w:numId w:val="5"/>
        </w:numPr>
        <w:rPr>
          <w:rFonts w:cstheme="minorBidi"/>
          <w:rtl/>
        </w:rPr>
      </w:pPr>
      <w:r w:rsidRPr="004753C2">
        <w:rPr>
          <w:rFonts w:hint="cs"/>
          <w:rtl/>
        </w:rPr>
        <w:t>شهادت</w:t>
      </w:r>
      <w:r w:rsidRPr="004753C2">
        <w:rPr>
          <w:rtl/>
        </w:rPr>
        <w:t xml:space="preserve"> - </w:t>
      </w:r>
      <w:r w:rsidRPr="004753C2">
        <w:rPr>
          <w:rFonts w:hint="cs"/>
          <w:rtl/>
        </w:rPr>
        <w:t>اگر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حسابش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را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بکنیم</w:t>
      </w:r>
      <w:r w:rsidRPr="004753C2">
        <w:rPr>
          <w:rtl/>
        </w:rPr>
        <w:t xml:space="preserve">- </w:t>
      </w:r>
      <w:r w:rsidRPr="004753C2">
        <w:rPr>
          <w:rFonts w:hint="cs"/>
          <w:rtl/>
        </w:rPr>
        <w:t>موجب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مسرت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است</w:t>
      </w:r>
      <w:r w:rsidRPr="004753C2">
        <w:rPr>
          <w:rtl/>
        </w:rPr>
        <w:t xml:space="preserve">، </w:t>
      </w:r>
      <w:r w:rsidRPr="004753C2">
        <w:rPr>
          <w:rFonts w:hint="cs"/>
          <w:rtl/>
        </w:rPr>
        <w:t>نه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موجب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حزن</w:t>
      </w:r>
      <w:r w:rsidRPr="004753C2">
        <w:rPr>
          <w:rtl/>
        </w:rPr>
        <w:t xml:space="preserve">؛ </w:t>
      </w:r>
      <w:r w:rsidRPr="004753C2">
        <w:rPr>
          <w:rFonts w:hint="cs"/>
          <w:rtl/>
        </w:rPr>
        <w:t>این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حزنی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که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در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انسان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پیدا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می‌شود</w:t>
      </w:r>
      <w:r w:rsidRPr="004753C2">
        <w:rPr>
          <w:rtl/>
        </w:rPr>
        <w:t xml:space="preserve">، </w:t>
      </w:r>
      <w:r w:rsidRPr="004753C2">
        <w:rPr>
          <w:rFonts w:hint="cs"/>
          <w:rtl/>
        </w:rPr>
        <w:t>به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خاطر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این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است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که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آن</w:t>
      </w:r>
      <w:r w:rsidRPr="004753C2">
        <w:rPr>
          <w:rtl/>
        </w:rPr>
        <w:t xml:space="preserve"> (</w:t>
      </w:r>
      <w:r w:rsidRPr="004753C2">
        <w:rPr>
          <w:rFonts w:hint="cs"/>
          <w:rtl/>
        </w:rPr>
        <w:t>شهید</w:t>
      </w:r>
      <w:r w:rsidRPr="004753C2">
        <w:rPr>
          <w:rtl/>
        </w:rPr>
        <w:t xml:space="preserve">) </w:t>
      </w:r>
      <w:r w:rsidRPr="004753C2">
        <w:rPr>
          <w:rFonts w:hint="cs"/>
          <w:rtl/>
        </w:rPr>
        <w:t>رفت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آن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اتاق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و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ماندیم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این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اتاق</w:t>
      </w:r>
      <w:r w:rsidRPr="004753C2">
        <w:rPr>
          <w:rtl/>
        </w:rPr>
        <w:t xml:space="preserve">، </w:t>
      </w:r>
      <w:r w:rsidRPr="004753C2">
        <w:rPr>
          <w:rFonts w:hint="cs"/>
          <w:rtl/>
        </w:rPr>
        <w:t>دیگر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فکر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این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را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نمی‌کنیم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که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او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حالش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از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حال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بهتر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است</w:t>
      </w:r>
      <w:r w:rsidRPr="004753C2">
        <w:rPr>
          <w:rtl/>
        </w:rPr>
        <w:t xml:space="preserve">؛ </w:t>
      </w:r>
      <w:r w:rsidRPr="004753C2">
        <w:rPr>
          <w:rFonts w:hint="cs"/>
          <w:rtl/>
        </w:rPr>
        <w:t>ما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ناراحتی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داریم</w:t>
      </w:r>
      <w:r w:rsidRPr="004753C2">
        <w:rPr>
          <w:rtl/>
        </w:rPr>
        <w:t xml:space="preserve">، </w:t>
      </w:r>
      <w:r w:rsidRPr="004753C2">
        <w:rPr>
          <w:rFonts w:hint="cs"/>
          <w:rtl/>
        </w:rPr>
        <w:t>او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راحت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است</w:t>
      </w:r>
      <w:r w:rsidRPr="004753C2">
        <w:rPr>
          <w:rtl/>
        </w:rPr>
        <w:t xml:space="preserve">. </w:t>
      </w:r>
      <w:r w:rsidRPr="004753C2">
        <w:rPr>
          <w:rFonts w:hint="cs"/>
          <w:rtl/>
        </w:rPr>
        <w:t>فکر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این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را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نمی‌کنیم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که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الان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چه</w:t>
      </w:r>
      <w:r w:rsidRPr="004753C2">
        <w:rPr>
          <w:rtl/>
        </w:rPr>
        <w:t xml:space="preserve"> [</w:t>
      </w:r>
      <w:r w:rsidRPr="004753C2">
        <w:rPr>
          <w:rFonts w:hint="cs"/>
          <w:rtl/>
        </w:rPr>
        <w:t>چیزهایی</w:t>
      </w:r>
      <w:r w:rsidRPr="004753C2">
        <w:rPr>
          <w:rtl/>
        </w:rPr>
        <w:t xml:space="preserve">] </w:t>
      </w:r>
      <w:r w:rsidRPr="004753C2">
        <w:rPr>
          <w:rFonts w:hint="cs"/>
          <w:rtl/>
        </w:rPr>
        <w:t>خدا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برای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او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قرار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داده</w:t>
      </w:r>
      <w:r w:rsidRPr="004753C2">
        <w:rPr>
          <w:rtl/>
        </w:rPr>
        <w:t xml:space="preserve">، </w:t>
      </w:r>
      <w:r w:rsidRPr="004753C2">
        <w:rPr>
          <w:rFonts w:hint="cs"/>
          <w:rtl/>
        </w:rPr>
        <w:t>و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معلوم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نیست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چه‌جوری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برویم</w:t>
      </w:r>
      <w:r w:rsidRPr="004753C2">
        <w:rPr>
          <w:rtl/>
        </w:rPr>
        <w:t xml:space="preserve">؟ </w:t>
      </w:r>
      <w:r w:rsidRPr="004753C2">
        <w:rPr>
          <w:rFonts w:hint="cs"/>
          <w:rtl/>
        </w:rPr>
        <w:t>آیا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با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ایمان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می‌رویم</w:t>
      </w:r>
      <w:r w:rsidRPr="004753C2">
        <w:rPr>
          <w:rtl/>
        </w:rPr>
        <w:t xml:space="preserve">، </w:t>
      </w:r>
      <w:r w:rsidRPr="004753C2">
        <w:rPr>
          <w:rFonts w:hint="cs"/>
          <w:rtl/>
        </w:rPr>
        <w:t>یا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نه</w:t>
      </w:r>
      <w:r w:rsidRPr="004753C2">
        <w:rPr>
          <w:rtl/>
        </w:rPr>
        <w:t xml:space="preserve">؟ </w:t>
      </w:r>
      <w:r w:rsidRPr="004753C2">
        <w:rPr>
          <w:rFonts w:hint="cs"/>
          <w:rtl/>
        </w:rPr>
        <w:t>او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با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ایمان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رفت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و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آن‌هم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این‌جور</w:t>
      </w:r>
      <w:r w:rsidRPr="004753C2">
        <w:rPr>
          <w:rtl/>
        </w:rPr>
        <w:t xml:space="preserve">، </w:t>
      </w:r>
      <w:r w:rsidRPr="004753C2">
        <w:rPr>
          <w:rFonts w:hint="cs"/>
          <w:rtl/>
        </w:rPr>
        <w:t>شهید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رفت</w:t>
      </w:r>
      <w:r w:rsidRPr="004753C2">
        <w:rPr>
          <w:rtl/>
        </w:rPr>
        <w:t>.</w:t>
      </w:r>
    </w:p>
    <w:p w:rsidR="004753C2" w:rsidRPr="004753C2" w:rsidRDefault="004753C2" w:rsidP="004753C2">
      <w:pPr>
        <w:pStyle w:val="a1"/>
        <w:rPr>
          <w:rFonts w:cstheme="minorBidi"/>
          <w:rtl/>
        </w:rPr>
      </w:pPr>
    </w:p>
    <w:p w:rsidR="004753C2" w:rsidRPr="004753C2" w:rsidRDefault="004753C2" w:rsidP="00D72F1D">
      <w:pPr>
        <w:pStyle w:val="a1"/>
        <w:numPr>
          <w:ilvl w:val="0"/>
          <w:numId w:val="5"/>
        </w:numPr>
        <w:rPr>
          <w:rFonts w:cstheme="minorBidi"/>
          <w:rtl/>
        </w:rPr>
      </w:pPr>
      <w:r w:rsidRPr="004753C2">
        <w:rPr>
          <w:rFonts w:hint="cs"/>
          <w:rtl/>
        </w:rPr>
        <w:t>باید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بفهمیم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که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شهادت</w:t>
      </w:r>
      <w:r w:rsidRPr="004753C2">
        <w:rPr>
          <w:rtl/>
        </w:rPr>
        <w:t xml:space="preserve">، </w:t>
      </w:r>
      <w:r w:rsidRPr="004753C2">
        <w:rPr>
          <w:rFonts w:hint="cs"/>
          <w:rtl/>
        </w:rPr>
        <w:t>از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موجبات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سعادت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است</w:t>
      </w:r>
      <w:r w:rsidRPr="004753C2">
        <w:rPr>
          <w:rtl/>
        </w:rPr>
        <w:t xml:space="preserve">، </w:t>
      </w:r>
      <w:r w:rsidRPr="004753C2">
        <w:rPr>
          <w:rFonts w:hint="cs"/>
          <w:rtl/>
        </w:rPr>
        <w:t>هر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فردی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را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بالا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می‌برد</w:t>
      </w:r>
      <w:r w:rsidRPr="004753C2">
        <w:rPr>
          <w:rtl/>
        </w:rPr>
        <w:t xml:space="preserve">، </w:t>
      </w:r>
      <w:r w:rsidRPr="004753C2">
        <w:rPr>
          <w:rFonts w:hint="cs"/>
          <w:rtl/>
        </w:rPr>
        <w:t>پایین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نمی‌آورد</w:t>
      </w:r>
      <w:r w:rsidRPr="004753C2">
        <w:rPr>
          <w:rtl/>
        </w:rPr>
        <w:t>.</w:t>
      </w:r>
    </w:p>
    <w:p w:rsidR="004753C2" w:rsidRPr="004753C2" w:rsidRDefault="004753C2" w:rsidP="004753C2">
      <w:pPr>
        <w:pStyle w:val="a1"/>
        <w:rPr>
          <w:rFonts w:cstheme="minorBidi"/>
          <w:rtl/>
        </w:rPr>
      </w:pPr>
    </w:p>
    <w:p w:rsidR="004753C2" w:rsidRPr="004753C2" w:rsidRDefault="004753C2" w:rsidP="00D72F1D">
      <w:pPr>
        <w:pStyle w:val="a1"/>
        <w:numPr>
          <w:ilvl w:val="0"/>
          <w:numId w:val="5"/>
        </w:numPr>
        <w:rPr>
          <w:rFonts w:cstheme="minorBidi"/>
          <w:rtl/>
        </w:rPr>
      </w:pPr>
      <w:r w:rsidRPr="004753C2">
        <w:rPr>
          <w:rFonts w:hint="cs"/>
          <w:rtl/>
        </w:rPr>
        <w:t>و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این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خانه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یک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خانه‌ای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است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که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جای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ماندن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نیست</w:t>
      </w:r>
      <w:r w:rsidRPr="004753C2">
        <w:rPr>
          <w:rtl/>
        </w:rPr>
        <w:t xml:space="preserve">؛ </w:t>
      </w:r>
      <w:r w:rsidRPr="004753C2">
        <w:rPr>
          <w:rFonts w:hint="cs"/>
          <w:rtl/>
        </w:rPr>
        <w:t>باید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در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این‌جا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یک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چیزهایی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جمع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کند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برای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جای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دیگر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که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زندگی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می‌کند</w:t>
      </w:r>
      <w:r w:rsidRPr="004753C2">
        <w:rPr>
          <w:rtl/>
        </w:rPr>
        <w:t xml:space="preserve">. </w:t>
      </w:r>
      <w:r w:rsidRPr="004753C2">
        <w:rPr>
          <w:rFonts w:hint="cs"/>
          <w:rtl/>
        </w:rPr>
        <w:t>آن‌وقت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آن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چیزهایی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که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جمع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می‌کند</w:t>
      </w:r>
      <w:r w:rsidRPr="004753C2">
        <w:rPr>
          <w:rtl/>
        </w:rPr>
        <w:t xml:space="preserve">، </w:t>
      </w:r>
      <w:r w:rsidRPr="004753C2">
        <w:rPr>
          <w:rFonts w:hint="cs"/>
          <w:rtl/>
        </w:rPr>
        <w:t>آن‌جا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بزرگیش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معلوم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می‌شود</w:t>
      </w:r>
      <w:r w:rsidRPr="004753C2">
        <w:rPr>
          <w:rtl/>
        </w:rPr>
        <w:t xml:space="preserve">؛ </w:t>
      </w:r>
      <w:r w:rsidRPr="004753C2">
        <w:rPr>
          <w:rFonts w:hint="cs"/>
          <w:rtl/>
        </w:rPr>
        <w:t>آن‌جا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معلوم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می‌شود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که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این</w:t>
      </w:r>
      <w:r w:rsidRPr="004753C2">
        <w:rPr>
          <w:rtl/>
        </w:rPr>
        <w:t xml:space="preserve">، </w:t>
      </w:r>
      <w:r w:rsidRPr="004753C2">
        <w:rPr>
          <w:rFonts w:hint="cs"/>
          <w:rtl/>
        </w:rPr>
        <w:t>کافی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و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وافی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است</w:t>
      </w:r>
      <w:r w:rsidRPr="004753C2">
        <w:rPr>
          <w:rtl/>
        </w:rPr>
        <w:t xml:space="preserve">، </w:t>
      </w:r>
      <w:r w:rsidRPr="004753C2">
        <w:rPr>
          <w:rFonts w:hint="cs"/>
          <w:rtl/>
        </w:rPr>
        <w:t>این‌جا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معلوم</w:t>
      </w:r>
      <w:r w:rsidRPr="004753C2">
        <w:rPr>
          <w:rtl/>
        </w:rPr>
        <w:t xml:space="preserve"> </w:t>
      </w:r>
      <w:r w:rsidRPr="004753C2">
        <w:rPr>
          <w:rFonts w:hint="cs"/>
          <w:rtl/>
        </w:rPr>
        <w:t>نیست</w:t>
      </w:r>
      <w:r w:rsidRPr="004753C2">
        <w:rPr>
          <w:rtl/>
        </w:rPr>
        <w:t>.</w:t>
      </w:r>
    </w:p>
    <w:p w:rsidR="004753C2" w:rsidRPr="004753C2" w:rsidRDefault="004753C2" w:rsidP="004753C2">
      <w:pPr>
        <w:pStyle w:val="a1"/>
        <w:rPr>
          <w:rFonts w:cstheme="minorBidi"/>
          <w:rtl/>
        </w:rPr>
      </w:pPr>
    </w:p>
    <w:p w:rsidR="004753C2" w:rsidRPr="004753C2" w:rsidRDefault="004753C2" w:rsidP="004753C2">
      <w:pPr>
        <w:pStyle w:val="a1"/>
        <w:jc w:val="right"/>
        <w:rPr>
          <w:sz w:val="28"/>
          <w:szCs w:val="28"/>
          <w:rtl/>
        </w:rPr>
      </w:pPr>
      <w:r w:rsidRPr="004753C2">
        <w:rPr>
          <w:rFonts w:hint="cs"/>
          <w:sz w:val="28"/>
          <w:szCs w:val="28"/>
          <w:rtl/>
        </w:rPr>
        <w:t>منبع</w:t>
      </w:r>
      <w:r w:rsidRPr="004753C2">
        <w:rPr>
          <w:sz w:val="28"/>
          <w:szCs w:val="28"/>
          <w:rtl/>
        </w:rPr>
        <w:t xml:space="preserve">: </w:t>
      </w:r>
      <w:r w:rsidRPr="004753C2">
        <w:rPr>
          <w:rFonts w:hint="cs"/>
          <w:sz w:val="28"/>
          <w:szCs w:val="28"/>
          <w:rtl/>
        </w:rPr>
        <w:t>پایگاه</w:t>
      </w:r>
      <w:r w:rsidRPr="004753C2">
        <w:rPr>
          <w:sz w:val="28"/>
          <w:szCs w:val="28"/>
          <w:rtl/>
        </w:rPr>
        <w:t xml:space="preserve"> </w:t>
      </w:r>
      <w:r w:rsidRPr="004753C2">
        <w:rPr>
          <w:rFonts w:hint="cs"/>
          <w:sz w:val="28"/>
          <w:szCs w:val="28"/>
          <w:rtl/>
        </w:rPr>
        <w:t>اطلاع</w:t>
      </w:r>
      <w:r w:rsidRPr="004753C2">
        <w:rPr>
          <w:sz w:val="28"/>
          <w:szCs w:val="28"/>
          <w:rtl/>
        </w:rPr>
        <w:t xml:space="preserve"> </w:t>
      </w:r>
      <w:r w:rsidRPr="004753C2">
        <w:rPr>
          <w:rFonts w:hint="cs"/>
          <w:sz w:val="28"/>
          <w:szCs w:val="28"/>
          <w:rtl/>
        </w:rPr>
        <w:t>رسانی</w:t>
      </w:r>
      <w:r w:rsidRPr="004753C2">
        <w:rPr>
          <w:sz w:val="28"/>
          <w:szCs w:val="28"/>
          <w:rtl/>
        </w:rPr>
        <w:t xml:space="preserve"> </w:t>
      </w:r>
      <w:r w:rsidRPr="004753C2">
        <w:rPr>
          <w:rFonts w:hint="cs"/>
          <w:sz w:val="28"/>
          <w:szCs w:val="28"/>
          <w:rtl/>
        </w:rPr>
        <w:t>حضرت</w:t>
      </w:r>
      <w:r w:rsidRPr="004753C2">
        <w:rPr>
          <w:sz w:val="28"/>
          <w:szCs w:val="28"/>
          <w:rtl/>
        </w:rPr>
        <w:t xml:space="preserve"> </w:t>
      </w:r>
      <w:r w:rsidRPr="004753C2">
        <w:rPr>
          <w:rFonts w:hint="cs"/>
          <w:sz w:val="28"/>
          <w:szCs w:val="28"/>
          <w:rtl/>
        </w:rPr>
        <w:t>آیةالله</w:t>
      </w:r>
      <w:r w:rsidRPr="004753C2">
        <w:rPr>
          <w:sz w:val="28"/>
          <w:szCs w:val="28"/>
          <w:rtl/>
        </w:rPr>
        <w:t xml:space="preserve"> </w:t>
      </w:r>
      <w:r w:rsidRPr="004753C2">
        <w:rPr>
          <w:rFonts w:hint="cs"/>
          <w:sz w:val="28"/>
          <w:szCs w:val="28"/>
          <w:rtl/>
        </w:rPr>
        <w:t>بهجت</w:t>
      </w:r>
      <w:r w:rsidRPr="004753C2">
        <w:rPr>
          <w:sz w:val="28"/>
          <w:szCs w:val="28"/>
          <w:rtl/>
        </w:rPr>
        <w:t>(</w:t>
      </w:r>
      <w:r w:rsidRPr="004753C2">
        <w:rPr>
          <w:rFonts w:hint="cs"/>
          <w:sz w:val="28"/>
          <w:szCs w:val="28"/>
          <w:rtl/>
        </w:rPr>
        <w:t>ره</w:t>
      </w:r>
      <w:r w:rsidRPr="004753C2">
        <w:rPr>
          <w:sz w:val="28"/>
          <w:szCs w:val="28"/>
          <w:rtl/>
        </w:rPr>
        <w:t>)</w:t>
      </w:r>
    </w:p>
    <w:sectPr w:rsidR="004753C2" w:rsidRPr="004753C2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A0" w:rsidRDefault="00E23CA0" w:rsidP="00982C20">
      <w:pPr>
        <w:spacing w:after="0" w:line="240" w:lineRule="auto"/>
      </w:pPr>
      <w:r>
        <w:separator/>
      </w:r>
    </w:p>
  </w:endnote>
  <w:endnote w:type="continuationSeparator" w:id="0">
    <w:p w:rsidR="00E23CA0" w:rsidRDefault="00E23CA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auto"/>
    <w:pitch w:val="variable"/>
    <w:sig w:usb0="00002003" w:usb1="10000000" w:usb2="00000008" w:usb3="00000000" w:csb0="00000041" w:csb1="00000000"/>
  </w:font>
  <w:font w:name="Nabi">
    <w:altName w:val="Neirizi"/>
    <w:charset w:val="00"/>
    <w:family w:val="auto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A0" w:rsidRDefault="00E23CA0" w:rsidP="00982C20">
      <w:pPr>
        <w:spacing w:after="0" w:line="240" w:lineRule="auto"/>
      </w:pPr>
      <w:r>
        <w:separator/>
      </w:r>
    </w:p>
  </w:footnote>
  <w:footnote w:type="continuationSeparator" w:id="0">
    <w:p w:rsidR="00E23CA0" w:rsidRDefault="00E23CA0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3350D3">
    <w:pPr>
      <w:pStyle w:val="Header"/>
      <w:rPr>
        <w:rFonts w:cs="Times New Roman"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5D58B9" wp14:editId="2421AD84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50D3" w:rsidRDefault="003350D3" w:rsidP="003350D3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3350D3" w:rsidRDefault="003350D3" w:rsidP="003350D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6007A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>
                            <w:rPr>
                              <w:rFonts w:ascii="IRBadr" w:hAnsi="IRBadr" w:cs="KFGQPC Uthmanic Script HAFS" w:hint="c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3350D3" w:rsidRDefault="003350D3" w:rsidP="003350D3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3350D3" w:rsidRDefault="003350D3" w:rsidP="003350D3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</w:p>
                        <w:p w:rsidR="003350D3" w:rsidRDefault="003350D3" w:rsidP="003350D3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</w:pPr>
                          <w:r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3350D3" w:rsidRDefault="003350D3" w:rsidP="003350D3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rtl/>
                            </w:rPr>
                          </w:pP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3350D3" w:rsidRDefault="003350D3" w:rsidP="003350D3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C5D58B9" id="Text Box 4" o:spid="_x0000_s1026" style="position:absolute;left:0;text-align:left;margin-left:24.3pt;margin-top:10.3pt;width:437.6pt;height:1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" fillcolor="#f7f7f7" strokecolor="#7f7f7f [1612]" strokeweight=".5pt">
              <v:textbox>
                <w:txbxContent>
                  <w:p w:rsidR="003350D3" w:rsidRDefault="003350D3" w:rsidP="003350D3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3350D3" w:rsidRDefault="003350D3" w:rsidP="003350D3">
                    <w:pPr>
                      <w:spacing w:after="0"/>
                      <w:jc w:val="center"/>
                      <w:rPr>
                        <w:b/>
                        <w:bCs/>
                        <w:color w:val="06007A"/>
                        <w:sz w:val="40"/>
                        <w:szCs w:val="40"/>
                        <w:rtl/>
                      </w:rPr>
                    </w:pPr>
                    <w:r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>
                      <w:rPr>
                        <w:rFonts w:ascii="IRBadr" w:hAnsi="IRBadr" w:cs="KFGQPC Uthmanic Script HAFS" w:hint="c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3350D3" w:rsidRDefault="003350D3" w:rsidP="003350D3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3350D3" w:rsidRDefault="003350D3" w:rsidP="003350D3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</w:rPr>
                    </w:pPr>
                  </w:p>
                  <w:p w:rsidR="003350D3" w:rsidRDefault="003350D3" w:rsidP="003350D3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</w:pPr>
                    <w:r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3350D3" w:rsidRDefault="003350D3" w:rsidP="003350D3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rtl/>
                      </w:rPr>
                    </w:pP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</w:r>
                    <w:r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3350D3" w:rsidRDefault="003350D3" w:rsidP="003350D3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50D3" w:rsidRPr="003350D3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3350D3" w:rsidRPr="003350D3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*" style="width:8.25pt;height:8.25pt;visibility:visible;mso-wrap-style:square" o:bullet="t">
        <v:imagedata r:id="rId1" o:title="*"/>
      </v:shape>
    </w:pict>
  </w:numPicBullet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51200"/>
    <w:multiLevelType w:val="hybridMultilevel"/>
    <w:tmpl w:val="943A077A"/>
    <w:lvl w:ilvl="0" w:tplc="463E27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0B7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E9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982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726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281A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A03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E9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C449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B3341FF"/>
    <w:multiLevelType w:val="hybridMultilevel"/>
    <w:tmpl w:val="6E8090A0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4154"/>
    <w:rsid w:val="000C3112"/>
    <w:rsid w:val="000C6907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0CE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4EDC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363DB"/>
    <w:rsid w:val="002405C6"/>
    <w:rsid w:val="00245F3B"/>
    <w:rsid w:val="00253F45"/>
    <w:rsid w:val="002639D3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350D3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3A9D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56AA1"/>
    <w:rsid w:val="00462034"/>
    <w:rsid w:val="00466D02"/>
    <w:rsid w:val="0047161A"/>
    <w:rsid w:val="00471E1F"/>
    <w:rsid w:val="004753C2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418EC"/>
    <w:rsid w:val="005445B3"/>
    <w:rsid w:val="00546839"/>
    <w:rsid w:val="00550872"/>
    <w:rsid w:val="00553DBB"/>
    <w:rsid w:val="005564DB"/>
    <w:rsid w:val="00562148"/>
    <w:rsid w:val="00562F90"/>
    <w:rsid w:val="00563C33"/>
    <w:rsid w:val="005726FF"/>
    <w:rsid w:val="00574EFF"/>
    <w:rsid w:val="00575A7B"/>
    <w:rsid w:val="00575DD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A1114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645F"/>
    <w:rsid w:val="009416C4"/>
    <w:rsid w:val="00944B95"/>
    <w:rsid w:val="00944EC1"/>
    <w:rsid w:val="00953B23"/>
    <w:rsid w:val="00955627"/>
    <w:rsid w:val="009575A7"/>
    <w:rsid w:val="00961EDC"/>
    <w:rsid w:val="009634A1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B0"/>
    <w:rsid w:val="00995CFE"/>
    <w:rsid w:val="009A0415"/>
    <w:rsid w:val="009A0DAB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44FE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616D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A7F1E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3C46"/>
    <w:rsid w:val="00B94354"/>
    <w:rsid w:val="00B96DB9"/>
    <w:rsid w:val="00BA2FB1"/>
    <w:rsid w:val="00BA7A59"/>
    <w:rsid w:val="00BB598A"/>
    <w:rsid w:val="00BC3A8B"/>
    <w:rsid w:val="00BC5148"/>
    <w:rsid w:val="00BD01A5"/>
    <w:rsid w:val="00BD0BF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2552"/>
    <w:rsid w:val="00CC3766"/>
    <w:rsid w:val="00CC37B6"/>
    <w:rsid w:val="00CC6B94"/>
    <w:rsid w:val="00CD0E5E"/>
    <w:rsid w:val="00CD1CEE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31E9A"/>
    <w:rsid w:val="00D3355C"/>
    <w:rsid w:val="00D37D17"/>
    <w:rsid w:val="00D40C6A"/>
    <w:rsid w:val="00D43E58"/>
    <w:rsid w:val="00D4729D"/>
    <w:rsid w:val="00D50D3A"/>
    <w:rsid w:val="00D60708"/>
    <w:rsid w:val="00D72F1D"/>
    <w:rsid w:val="00D748F9"/>
    <w:rsid w:val="00D75686"/>
    <w:rsid w:val="00D756CB"/>
    <w:rsid w:val="00D77EB1"/>
    <w:rsid w:val="00D8067D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017"/>
    <w:rsid w:val="00DE2F58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23CA0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2D8C"/>
    <w:rsid w:val="00EB4E87"/>
    <w:rsid w:val="00EB5EAB"/>
    <w:rsid w:val="00EB75F9"/>
    <w:rsid w:val="00EB78DC"/>
    <w:rsid w:val="00EC177A"/>
    <w:rsid w:val="00EC1A65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E7464"/>
    <w:rsid w:val="00EF25C5"/>
    <w:rsid w:val="00EF2DF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9BDC2E-15C8-45AF-8590-269A4FA9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9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639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174C-9B8A-4AA3-A7E0-CA57D27B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434</cp:revision>
  <cp:lastPrinted>2020-02-03T09:36:00Z</cp:lastPrinted>
  <dcterms:created xsi:type="dcterms:W3CDTF">2019-12-17T13:26:00Z</dcterms:created>
  <dcterms:modified xsi:type="dcterms:W3CDTF">2020-03-02T20:23:00Z</dcterms:modified>
</cp:coreProperties>
</file>