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6AA1412A" w14:textId="36A262F2" w:rsidR="008C509D" w:rsidRPr="001F4FBA" w:rsidRDefault="00105750" w:rsidP="00105750">
      <w:pPr>
        <w:pStyle w:val="a2"/>
        <w:rPr>
          <w:rFonts w:ascii="IRTitr" w:hAnsi="IRTitr" w:cs="IRTitr"/>
          <w:rtl/>
        </w:rPr>
      </w:pPr>
      <w:r>
        <w:rPr>
          <w:rFonts w:ascii="IRTitr" w:hAnsi="IRTitr" w:cs="IRTitr" w:hint="cs"/>
          <w:rtl/>
        </w:rPr>
        <w:t xml:space="preserve">الشذوذ </w:t>
      </w:r>
      <w:r w:rsidR="005F5406">
        <w:rPr>
          <w:rFonts w:ascii="IRTitr" w:hAnsi="IRTitr" w:cs="IRTitr" w:hint="cs"/>
          <w:rtl/>
        </w:rPr>
        <w:t xml:space="preserve">أو المجاز </w:t>
      </w:r>
      <w:r>
        <w:rPr>
          <w:rFonts w:ascii="IRTitr" w:hAnsi="IRTitr" w:cs="IRTitr" w:hint="cs"/>
          <w:rtl/>
        </w:rPr>
        <w:t>عن القاعدة للحصول علی الازدواج في ال</w:t>
      </w:r>
      <w:r w:rsidRPr="00105750">
        <w:rPr>
          <w:rFonts w:ascii="IRTitr" w:hAnsi="IRTitr" w:cs="IRTitr" w:hint="cs"/>
          <w:rtl/>
        </w:rPr>
        <w:t>ك</w:t>
      </w:r>
      <w:r>
        <w:rPr>
          <w:rFonts w:ascii="IRTitr" w:hAnsi="IRTitr" w:cs="IRTitr" w:hint="cs"/>
          <w:rtl/>
        </w:rPr>
        <w:t>لام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00D61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677000" w:rsidRPr="00D6120B" w14:paraId="709F4286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1257A5E0" w:rsidR="00677000" w:rsidRPr="00D6120B" w:rsidRDefault="00943713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rtl/>
              </w:rPr>
            </w:pPr>
            <w:r w:rsidRPr="00943713">
              <w:rPr>
                <w:rFonts w:asciiTheme="minorBidi" w:hAnsiTheme="minorBidi"/>
                <w:color w:val="06007A"/>
              </w:rPr>
              <w:t>e-w-48</w:t>
            </w:r>
          </w:p>
        </w:tc>
      </w:tr>
      <w:tr w:rsidR="00677000" w:rsidRPr="00D6120B" w14:paraId="7505B060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28C80D6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موضوع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1DB64870" w14:textId="21CE37A4" w:rsidR="00677000" w:rsidRPr="00D6120B" w:rsidRDefault="00B45D0F" w:rsidP="00FC2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لغت و بیان</w:t>
            </w:r>
          </w:p>
        </w:tc>
      </w:tr>
      <w:tr w:rsidR="00677000" w:rsidRPr="00D6120B" w14:paraId="58B7B118" w14:textId="77777777" w:rsidTr="00105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29A01616" w:rsidR="00677000" w:rsidRPr="00D6120B" w:rsidRDefault="00B45D0F" w:rsidP="00B45D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B45D0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علمی</w:t>
            </w:r>
            <w:r w:rsidRPr="00B45D0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Pr="00B45D0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سایر</w:t>
            </w:r>
            <w:r w:rsidRPr="00B45D0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 xml:space="preserve"> </w:t>
            </w:r>
            <w:r w:rsidRPr="00B45D0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علوم</w:t>
            </w:r>
            <w:r w:rsidRPr="00B45D0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Pr="00B45D0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تحقیق</w:t>
            </w:r>
            <w:r w:rsidRPr="00B45D0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 xml:space="preserve"> </w:t>
            </w:r>
            <w:r w:rsidRPr="00B45D0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و</w:t>
            </w:r>
            <w:r w:rsidRPr="00B45D0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 xml:space="preserve"> </w:t>
            </w:r>
            <w:r w:rsidRPr="00B45D0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مطالب</w:t>
            </w:r>
            <w:r w:rsidRPr="00B45D0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 xml:space="preserve"> </w:t>
            </w:r>
            <w:r w:rsidRPr="00B45D0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علمی</w:t>
            </w:r>
            <w:r w:rsidRPr="00B45D0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Pr="00B45D0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یادداشت</w:t>
            </w:r>
            <w:r w:rsidRPr="00B45D0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Pr="00B45D0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دروس</w:t>
            </w:r>
            <w:r w:rsidRPr="00B45D0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 xml:space="preserve"> </w:t>
            </w:r>
            <w:r w:rsidRPr="00B45D0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حوزوی</w:t>
            </w:r>
            <w:r w:rsidRPr="00B45D0F">
              <w:rPr>
                <w:rFonts w:ascii="IRMitra" w:hAnsi="IRMitra" w:cs="IRMitra"/>
                <w:color w:val="06007A"/>
                <w:sz w:val="20"/>
                <w:szCs w:val="20"/>
                <w:rtl/>
              </w:rPr>
              <w:t>/</w:t>
            </w:r>
            <w:r w:rsidRPr="00B45D0F">
              <w:rPr>
                <w:rFonts w:ascii="IRMitra" w:hAnsi="IRMitra" w:cs="IRMitra" w:hint="cs"/>
                <w:color w:val="06007A"/>
                <w:sz w:val="20"/>
                <w:szCs w:val="20"/>
                <w:rtl/>
              </w:rPr>
              <w:t>تبیین</w:t>
            </w:r>
          </w:p>
        </w:tc>
      </w:tr>
      <w:tr w:rsidR="006C73B9" w:rsidRPr="00D6120B" w14:paraId="4DBE0BC1" w14:textId="77777777" w:rsidTr="0010575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A11CF98" w14:textId="77777777" w:rsidR="006C73B9" w:rsidRPr="00D6120B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bookmarkStart w:id="0" w:name="_GoBack" w:colFirst="1" w:colLast="1"/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3855C6F2" w14:textId="68E1A944" w:rsidR="006C73B9" w:rsidRPr="00C6137F" w:rsidRDefault="001D73F7" w:rsidP="001D7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18"/>
                <w:szCs w:val="18"/>
                <w:rtl/>
              </w:rPr>
            </w:pPr>
            <w:r w:rsidRPr="00C6137F">
              <w:rPr>
                <w:rFonts w:ascii="IRMitra" w:hAnsi="IRMitra" w:cs="IRMitra" w:hint="cs"/>
                <w:color w:val="06007A"/>
                <w:sz w:val="18"/>
                <w:szCs w:val="18"/>
                <w:rtl/>
              </w:rPr>
              <w:t xml:space="preserve">حقیقت و </w:t>
            </w:r>
            <w:r w:rsidR="005F40CF" w:rsidRPr="00C6137F">
              <w:rPr>
                <w:rFonts w:ascii="IRMitra" w:hAnsi="IRMitra" w:cs="IRMitra" w:hint="cs"/>
                <w:color w:val="06007A"/>
                <w:sz w:val="18"/>
                <w:szCs w:val="18"/>
                <w:rtl/>
              </w:rPr>
              <w:t>مجاز، علاقات مجاز، اشتقاق شاذ، ازدواج</w:t>
            </w:r>
            <w:r w:rsidRPr="00C6137F">
              <w:rPr>
                <w:rFonts w:ascii="IRMitra" w:hAnsi="IRMitra" w:cs="IRMitra" w:hint="cs"/>
                <w:color w:val="06007A"/>
                <w:sz w:val="18"/>
                <w:szCs w:val="18"/>
                <w:rtl/>
              </w:rPr>
              <w:t>، اقسام استعمال</w:t>
            </w:r>
            <w:r w:rsidR="00C6137F" w:rsidRPr="00C6137F">
              <w:rPr>
                <w:rFonts w:ascii="IRMitra" w:hAnsi="IRMitra" w:cs="IRMitra" w:hint="cs"/>
                <w:color w:val="06007A"/>
                <w:sz w:val="18"/>
                <w:szCs w:val="18"/>
                <w:rtl/>
              </w:rPr>
              <w:t>، وضع، لفظ مهمل</w:t>
            </w:r>
          </w:p>
        </w:tc>
      </w:tr>
      <w:bookmarkEnd w:id="0"/>
      <w:tr w:rsidR="00677000" w:rsidRPr="00D6120B" w14:paraId="10253E5F" w14:textId="77777777" w:rsidTr="00105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B84469" w14:textId="1BCCAB94" w:rsidR="00C9158F" w:rsidRPr="00D6120B" w:rsidRDefault="002B048D" w:rsidP="001723A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 xml:space="preserve">در تولید این فایل از نرم‌افزار </w:t>
            </w:r>
            <w:r w:rsidR="001723AE">
              <w:rPr>
                <w:rFonts w:ascii="IRMitra" w:hAnsi="IRMitra" w:cs="IRMitra" w:hint="cs"/>
                <w:color w:val="06007A"/>
                <w:rtl/>
              </w:rPr>
              <w:t>قاموس النور</w:t>
            </w:r>
            <w:r>
              <w:rPr>
                <w:rFonts w:ascii="IRMitra" w:hAnsi="IRMitra" w:cs="IRMitra" w:hint="cs"/>
                <w:color w:val="06007A"/>
                <w:rtl/>
              </w:rPr>
              <w:t xml:space="preserve"> متعلق به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مرکز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تحقیقات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کامپیوتری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>علوم</w:t>
            </w:r>
            <w:r w:rsidRPr="002B048D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2B048D">
              <w:rPr>
                <w:rFonts w:ascii="IRMitra" w:hAnsi="IRMitra" w:cs="IRMitra" w:hint="cs"/>
                <w:color w:val="06007A"/>
                <w:rtl/>
              </w:rPr>
              <w:t xml:space="preserve">اسلامی </w:t>
            </w:r>
            <w:r>
              <w:rPr>
                <w:rFonts w:ascii="IRMitra" w:hAnsi="IRMitra" w:cs="IRMitra" w:hint="cs"/>
                <w:color w:val="06007A"/>
                <w:rtl/>
              </w:rPr>
              <w:t>استفاده شده است.</w:t>
            </w: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8"/>
          <w:footerReference w:type="default" r:id="rId9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43084462" w14:textId="6264E3D5" w:rsidR="005F5406" w:rsidRPr="00635566" w:rsidRDefault="005F5406" w:rsidP="007E2424">
      <w:pPr>
        <w:pStyle w:val="a1"/>
        <w:numPr>
          <w:ilvl w:val="0"/>
          <w:numId w:val="2"/>
        </w:numPr>
        <w:rPr>
          <w:sz w:val="30"/>
          <w:szCs w:val="30"/>
          <w:rtl/>
        </w:rPr>
      </w:pPr>
      <w:r w:rsidRPr="00635566">
        <w:rPr>
          <w:rFonts w:hint="cs"/>
          <w:sz w:val="30"/>
          <w:szCs w:val="30"/>
          <w:rtl/>
        </w:rPr>
        <w:lastRenderedPageBreak/>
        <w:t>قال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ابن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السكيت</w:t>
      </w:r>
      <w:r w:rsidRPr="00635566">
        <w:rPr>
          <w:sz w:val="30"/>
          <w:szCs w:val="30"/>
          <w:rtl/>
        </w:rPr>
        <w:t xml:space="preserve">: </w:t>
      </w:r>
      <w:r w:rsidRPr="00635566">
        <w:rPr>
          <w:rFonts w:hint="cs"/>
          <w:sz w:val="30"/>
          <w:szCs w:val="30"/>
          <w:rtl/>
        </w:rPr>
        <w:t>يقال</w:t>
      </w:r>
      <w:r w:rsidRPr="00635566">
        <w:rPr>
          <w:sz w:val="30"/>
          <w:szCs w:val="30"/>
          <w:rtl/>
        </w:rPr>
        <w:t xml:space="preserve">: </w:t>
      </w:r>
      <w:r w:rsidRPr="00635566">
        <w:rPr>
          <w:rFonts w:hint="cs"/>
          <w:sz w:val="30"/>
          <w:szCs w:val="30"/>
          <w:rtl/>
        </w:rPr>
        <w:t>إني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لآتيه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بالغدايا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و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العشايا،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أرادُوا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جمع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الغداةِ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فأتبعُوها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العَشايا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لازدواج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الكلام،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و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إذا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أفرِدَ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لم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يجزْ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و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لكن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يقالُ</w:t>
      </w:r>
      <w:r w:rsidRPr="00635566">
        <w:rPr>
          <w:sz w:val="30"/>
          <w:szCs w:val="30"/>
          <w:rtl/>
        </w:rPr>
        <w:t xml:space="preserve">: </w:t>
      </w:r>
      <w:r w:rsidRPr="00635566">
        <w:rPr>
          <w:rFonts w:hint="cs"/>
          <w:sz w:val="30"/>
          <w:szCs w:val="30"/>
          <w:rtl/>
        </w:rPr>
        <w:t>غَداةٌ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و</w:t>
      </w:r>
      <w:r w:rsidRPr="00635566">
        <w:rPr>
          <w:sz w:val="30"/>
          <w:szCs w:val="30"/>
          <w:rtl/>
        </w:rPr>
        <w:t xml:space="preserve"> </w:t>
      </w:r>
      <w:r w:rsidR="005F40CF" w:rsidRPr="00635566">
        <w:rPr>
          <w:rFonts w:hint="cs"/>
          <w:sz w:val="30"/>
          <w:szCs w:val="30"/>
          <w:rtl/>
        </w:rPr>
        <w:t>غدَاوات.</w:t>
      </w:r>
      <w:r w:rsidRPr="00635566">
        <w:rPr>
          <w:rStyle w:val="FootnoteReference"/>
          <w:sz w:val="30"/>
          <w:szCs w:val="30"/>
          <w:rtl/>
        </w:rPr>
        <w:footnoteReference w:id="1"/>
      </w:r>
    </w:p>
    <w:p w14:paraId="72BD14AF" w14:textId="77777777" w:rsidR="001723AE" w:rsidRPr="00635566" w:rsidRDefault="001723AE" w:rsidP="007E2424">
      <w:pPr>
        <w:pStyle w:val="a1"/>
        <w:numPr>
          <w:ilvl w:val="0"/>
          <w:numId w:val="2"/>
        </w:numPr>
        <w:rPr>
          <w:sz w:val="30"/>
          <w:szCs w:val="30"/>
          <w:rtl/>
        </w:rPr>
      </w:pPr>
      <w:r w:rsidRPr="00635566">
        <w:rPr>
          <w:rFonts w:hint="cs"/>
          <w:sz w:val="30"/>
          <w:szCs w:val="30"/>
          <w:rtl/>
        </w:rPr>
        <w:t>قولهم: إنِّى لآتيهِ‏ بِالْغَدَايَا و العشايا، هو لازدواج الكلام كما قالوا: هَنَأَنِى الطعامُ و مَرَأَنِى، و إنَّما هو أَمْرَأَنِى.</w:t>
      </w:r>
      <w:r w:rsidRPr="00635566">
        <w:rPr>
          <w:sz w:val="30"/>
          <w:szCs w:val="30"/>
          <w:vertAlign w:val="superscript"/>
          <w:rtl/>
        </w:rPr>
        <w:footnoteReference w:id="2"/>
      </w:r>
    </w:p>
    <w:p w14:paraId="69D3938F" w14:textId="2A92F244" w:rsidR="005F40CF" w:rsidRPr="00635566" w:rsidRDefault="005F40CF" w:rsidP="005F40CF">
      <w:pPr>
        <w:pStyle w:val="a1"/>
        <w:numPr>
          <w:ilvl w:val="0"/>
          <w:numId w:val="2"/>
        </w:numPr>
        <w:spacing w:line="240" w:lineRule="auto"/>
        <w:rPr>
          <w:sz w:val="30"/>
          <w:szCs w:val="30"/>
          <w:rtl/>
        </w:rPr>
      </w:pPr>
      <w:r w:rsidRPr="00635566">
        <w:rPr>
          <w:rFonts w:hint="cs"/>
          <w:sz w:val="30"/>
          <w:szCs w:val="30"/>
          <w:rtl/>
        </w:rPr>
        <w:t>في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حديث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القبائِلِ</w:t>
      </w:r>
      <w:r w:rsidRPr="00635566">
        <w:rPr>
          <w:sz w:val="30"/>
          <w:szCs w:val="30"/>
          <w:rtl/>
        </w:rPr>
        <w:t xml:space="preserve">: </w:t>
      </w:r>
      <w:r w:rsidRPr="00635566">
        <w:rPr>
          <w:rFonts w:hint="cs"/>
          <w:sz w:val="30"/>
          <w:szCs w:val="30"/>
          <w:rtl/>
        </w:rPr>
        <w:t>سُئِلَ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عن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مُضَرَ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فقال</w:t>
      </w:r>
      <w:r w:rsidRPr="00635566">
        <w:rPr>
          <w:sz w:val="30"/>
          <w:szCs w:val="30"/>
          <w:rtl/>
        </w:rPr>
        <w:t xml:space="preserve">: </w:t>
      </w:r>
      <w:r w:rsidRPr="00635566">
        <w:rPr>
          <w:rFonts w:hint="cs"/>
          <w:sz w:val="30"/>
          <w:szCs w:val="30"/>
          <w:rtl/>
        </w:rPr>
        <w:t>تَميمٌ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بُرْثُمَتُها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و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جُرْثُمَتُها</w:t>
      </w:r>
      <w:r w:rsidRPr="00635566">
        <w:rPr>
          <w:sz w:val="30"/>
          <w:szCs w:val="30"/>
          <w:rtl/>
        </w:rPr>
        <w:t>.</w:t>
      </w:r>
      <w:r w:rsidRPr="00635566">
        <w:rPr>
          <w:rFonts w:hint="cs"/>
          <w:sz w:val="30"/>
          <w:szCs w:val="30"/>
          <w:rtl/>
        </w:rPr>
        <w:t xml:space="preserve"> قال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الخطابي</w:t>
      </w:r>
      <w:r w:rsidRPr="00635566">
        <w:rPr>
          <w:sz w:val="30"/>
          <w:szCs w:val="30"/>
          <w:rtl/>
        </w:rPr>
        <w:t xml:space="preserve">: </w:t>
      </w:r>
      <w:r w:rsidRPr="00635566">
        <w:rPr>
          <w:rFonts w:hint="cs"/>
          <w:sz w:val="30"/>
          <w:szCs w:val="30"/>
          <w:rtl/>
        </w:rPr>
        <w:t>إنما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هو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بُرْثُنَتُها،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بالنون،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أَي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مَخالِبُها،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يريد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شَوْكَتها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و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قُوَّتَها،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و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الميمُ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و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النونُ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يتَعاقبان،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فيجوز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أَن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تكونَ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الميمُ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لغةً،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و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يجوز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أَن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تكونَ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بدلًا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لازْدِواج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الكلام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في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الجُرْثومة</w:t>
      </w:r>
      <w:r w:rsidRPr="00635566">
        <w:rPr>
          <w:rStyle w:val="FootnoteReference"/>
          <w:sz w:val="30"/>
          <w:szCs w:val="30"/>
          <w:rtl/>
        </w:rPr>
        <w:footnoteReference w:id="3"/>
      </w:r>
      <w:r w:rsidRPr="00635566">
        <w:rPr>
          <w:rFonts w:hint="cs"/>
          <w:sz w:val="30"/>
          <w:szCs w:val="30"/>
          <w:rtl/>
        </w:rPr>
        <w:t>.</w:t>
      </w:r>
    </w:p>
    <w:p w14:paraId="237F978C" w14:textId="4A582E9C" w:rsidR="005F40CF" w:rsidRPr="00635566" w:rsidRDefault="007E2424" w:rsidP="005F40CF">
      <w:pPr>
        <w:pStyle w:val="a1"/>
        <w:numPr>
          <w:ilvl w:val="0"/>
          <w:numId w:val="2"/>
        </w:numPr>
        <w:rPr>
          <w:sz w:val="30"/>
          <w:szCs w:val="30"/>
        </w:rPr>
      </w:pPr>
      <w:r w:rsidRPr="00635566">
        <w:rPr>
          <w:rFonts w:hint="cs"/>
          <w:sz w:val="30"/>
          <w:szCs w:val="30"/>
          <w:rtl/>
        </w:rPr>
        <w:t>... كما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قال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تعالى</w:t>
      </w:r>
      <w:r w:rsidRPr="00635566">
        <w:rPr>
          <w:sz w:val="30"/>
          <w:szCs w:val="30"/>
          <w:rtl/>
        </w:rPr>
        <w:t>:</w:t>
      </w:r>
      <w:r w:rsidRPr="00635566">
        <w:rPr>
          <w:rFonts w:hint="cs"/>
          <w:sz w:val="30"/>
          <w:szCs w:val="30"/>
          <w:rtl/>
        </w:rPr>
        <w:t xml:space="preserve"> </w:t>
      </w:r>
      <w:r w:rsidRPr="00635566">
        <w:rPr>
          <w:rFonts w:hint="cs"/>
          <w:color w:val="244061" w:themeColor="accent1" w:themeShade="80"/>
          <w:sz w:val="30"/>
          <w:szCs w:val="30"/>
          <w:rtl/>
        </w:rPr>
        <w:t>«وَ</w:t>
      </w:r>
      <w:r w:rsidRPr="00635566">
        <w:rPr>
          <w:color w:val="244061" w:themeColor="accent1" w:themeShade="80"/>
          <w:sz w:val="30"/>
          <w:szCs w:val="30"/>
          <w:rtl/>
        </w:rPr>
        <w:t xml:space="preserve"> </w:t>
      </w:r>
      <w:r w:rsidRPr="00635566">
        <w:rPr>
          <w:rFonts w:hint="cs"/>
          <w:color w:val="244061" w:themeColor="accent1" w:themeShade="80"/>
          <w:sz w:val="30"/>
          <w:szCs w:val="30"/>
          <w:rtl/>
        </w:rPr>
        <w:t>جَزاءُ</w:t>
      </w:r>
      <w:r w:rsidRPr="00635566">
        <w:rPr>
          <w:color w:val="244061" w:themeColor="accent1" w:themeShade="80"/>
          <w:sz w:val="30"/>
          <w:szCs w:val="30"/>
          <w:rtl/>
        </w:rPr>
        <w:t xml:space="preserve"> </w:t>
      </w:r>
      <w:r w:rsidRPr="00635566">
        <w:rPr>
          <w:rFonts w:hint="cs"/>
          <w:color w:val="244061" w:themeColor="accent1" w:themeShade="80"/>
          <w:sz w:val="30"/>
          <w:szCs w:val="30"/>
          <w:rtl/>
        </w:rPr>
        <w:t>سَيِّئَةٍ</w:t>
      </w:r>
      <w:r w:rsidRPr="00635566">
        <w:rPr>
          <w:color w:val="244061" w:themeColor="accent1" w:themeShade="80"/>
          <w:sz w:val="30"/>
          <w:szCs w:val="30"/>
          <w:rtl/>
        </w:rPr>
        <w:t xml:space="preserve"> </w:t>
      </w:r>
      <w:r w:rsidRPr="00635566">
        <w:rPr>
          <w:rFonts w:hint="cs"/>
          <w:color w:val="244061" w:themeColor="accent1" w:themeShade="80"/>
          <w:sz w:val="30"/>
          <w:szCs w:val="30"/>
          <w:rtl/>
        </w:rPr>
        <w:t>سَيِّئَةٌ</w:t>
      </w:r>
      <w:r w:rsidRPr="00635566">
        <w:rPr>
          <w:color w:val="244061" w:themeColor="accent1" w:themeShade="80"/>
          <w:sz w:val="30"/>
          <w:szCs w:val="30"/>
          <w:rtl/>
        </w:rPr>
        <w:t xml:space="preserve"> </w:t>
      </w:r>
      <w:r w:rsidRPr="00635566">
        <w:rPr>
          <w:rFonts w:hint="cs"/>
          <w:color w:val="244061" w:themeColor="accent1" w:themeShade="80"/>
          <w:sz w:val="30"/>
          <w:szCs w:val="30"/>
          <w:rtl/>
        </w:rPr>
        <w:t>مِثْلُها»</w:t>
      </w:r>
      <w:r w:rsidR="005F40CF" w:rsidRPr="00635566">
        <w:rPr>
          <w:rFonts w:hint="cs"/>
          <w:color w:val="244061" w:themeColor="accent1" w:themeShade="80"/>
          <w:sz w:val="30"/>
          <w:szCs w:val="30"/>
          <w:rtl/>
        </w:rPr>
        <w:t xml:space="preserve"> (الشورى</w:t>
      </w:r>
      <w:r w:rsidR="005F40CF" w:rsidRPr="00635566">
        <w:rPr>
          <w:color w:val="244061" w:themeColor="accent1" w:themeShade="80"/>
          <w:sz w:val="30"/>
          <w:szCs w:val="30"/>
          <w:rtl/>
        </w:rPr>
        <w:t>: 40</w:t>
      </w:r>
      <w:r w:rsidR="005F40CF" w:rsidRPr="00635566">
        <w:rPr>
          <w:rFonts w:hint="cs"/>
          <w:color w:val="244061" w:themeColor="accent1" w:themeShade="80"/>
          <w:sz w:val="30"/>
          <w:szCs w:val="30"/>
          <w:rtl/>
        </w:rPr>
        <w:t>)</w:t>
      </w:r>
      <w:r w:rsidRPr="00635566">
        <w:rPr>
          <w:color w:val="244061" w:themeColor="accent1" w:themeShade="80"/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فالثانية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ليست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بِسَيِّئَة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فى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الحقيقة،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و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إنما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سُمِّيتْ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سيئةً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لازدِواج</w:t>
      </w:r>
      <w:r w:rsidRPr="00635566">
        <w:rPr>
          <w:sz w:val="30"/>
          <w:szCs w:val="30"/>
          <w:rtl/>
        </w:rPr>
        <w:t xml:space="preserve"> </w:t>
      </w:r>
      <w:r w:rsidRPr="00635566">
        <w:rPr>
          <w:rFonts w:hint="cs"/>
          <w:sz w:val="30"/>
          <w:szCs w:val="30"/>
          <w:rtl/>
        </w:rPr>
        <w:t>الكلام‏</w:t>
      </w:r>
      <w:r w:rsidRPr="00635566">
        <w:rPr>
          <w:rStyle w:val="FootnoteReference"/>
          <w:sz w:val="30"/>
          <w:szCs w:val="30"/>
          <w:rtl/>
        </w:rPr>
        <w:footnoteReference w:id="4"/>
      </w:r>
      <w:r w:rsidR="005F40CF" w:rsidRPr="00635566">
        <w:rPr>
          <w:rFonts w:hint="cs"/>
          <w:sz w:val="30"/>
          <w:szCs w:val="30"/>
          <w:rtl/>
        </w:rPr>
        <w:t>.</w:t>
      </w:r>
      <w:r w:rsidR="005F40CF" w:rsidRPr="00635566">
        <w:rPr>
          <w:rStyle w:val="FootnoteReference"/>
          <w:sz w:val="30"/>
          <w:szCs w:val="30"/>
        </w:rPr>
        <w:footnoteReference w:id="5"/>
      </w:r>
    </w:p>
    <w:sectPr w:rsidR="005F40CF" w:rsidRPr="00635566" w:rsidSect="00AA6379">
      <w:headerReference w:type="default" r:id="rId10"/>
      <w:footerReference w:type="default" r:id="rId11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1B2FE" w14:textId="77777777" w:rsidR="00E96BF6" w:rsidRDefault="00E96BF6" w:rsidP="00982C20">
      <w:pPr>
        <w:spacing w:after="0" w:line="240" w:lineRule="auto"/>
      </w:pPr>
      <w:r>
        <w:separator/>
      </w:r>
    </w:p>
  </w:endnote>
  <w:endnote w:type="continuationSeparator" w:id="0">
    <w:p w14:paraId="5F11242D" w14:textId="77777777" w:rsidR="00E96BF6" w:rsidRDefault="00E96BF6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54A4B" w14:textId="77777777" w:rsidR="00E96BF6" w:rsidRDefault="00E96BF6" w:rsidP="00982C20">
      <w:pPr>
        <w:spacing w:after="0" w:line="240" w:lineRule="auto"/>
      </w:pPr>
      <w:r>
        <w:separator/>
      </w:r>
    </w:p>
  </w:footnote>
  <w:footnote w:type="continuationSeparator" w:id="0">
    <w:p w14:paraId="2C8FE9E0" w14:textId="77777777" w:rsidR="00E96BF6" w:rsidRDefault="00E96BF6" w:rsidP="00982C20">
      <w:pPr>
        <w:spacing w:after="0" w:line="240" w:lineRule="auto"/>
      </w:pPr>
      <w:r>
        <w:continuationSeparator/>
      </w:r>
    </w:p>
  </w:footnote>
  <w:footnote w:id="1">
    <w:p w14:paraId="7704F6FE" w14:textId="78C848EB" w:rsidR="005F5406" w:rsidRPr="00A1082C" w:rsidRDefault="005F5406" w:rsidP="004573F0">
      <w:pPr>
        <w:pStyle w:val="a0"/>
        <w:rPr>
          <w:sz w:val="22"/>
          <w:szCs w:val="22"/>
        </w:rPr>
      </w:pPr>
      <w:r w:rsidRPr="00A1082C">
        <w:rPr>
          <w:rStyle w:val="FootnoteReference"/>
          <w:sz w:val="22"/>
          <w:szCs w:val="22"/>
        </w:rPr>
        <w:footnoteRef/>
      </w:r>
      <w:r w:rsidRPr="00A1082C">
        <w:rPr>
          <w:rFonts w:hint="cs"/>
          <w:sz w:val="22"/>
          <w:szCs w:val="22"/>
          <w:rtl/>
        </w:rPr>
        <w:t>. تهذيب</w:t>
      </w:r>
      <w:r w:rsidRPr="00A1082C">
        <w:rPr>
          <w:sz w:val="22"/>
          <w:szCs w:val="22"/>
          <w:rtl/>
        </w:rPr>
        <w:t xml:space="preserve"> </w:t>
      </w:r>
      <w:r w:rsidRPr="00A1082C">
        <w:rPr>
          <w:rFonts w:hint="cs"/>
          <w:sz w:val="22"/>
          <w:szCs w:val="22"/>
          <w:rtl/>
        </w:rPr>
        <w:t>اللغة،</w:t>
      </w:r>
      <w:r w:rsidRPr="00A1082C">
        <w:rPr>
          <w:sz w:val="22"/>
          <w:szCs w:val="22"/>
          <w:rtl/>
        </w:rPr>
        <w:t xml:space="preserve"> </w:t>
      </w:r>
      <w:r w:rsidRPr="00A1082C">
        <w:rPr>
          <w:rFonts w:hint="cs"/>
          <w:sz w:val="22"/>
          <w:szCs w:val="22"/>
          <w:rtl/>
        </w:rPr>
        <w:t>ج‏</w:t>
      </w:r>
      <w:r w:rsidRPr="00A1082C">
        <w:rPr>
          <w:sz w:val="22"/>
          <w:szCs w:val="22"/>
          <w:rtl/>
        </w:rPr>
        <w:t>8</w:t>
      </w:r>
      <w:r w:rsidRPr="00A1082C">
        <w:rPr>
          <w:rFonts w:hint="cs"/>
          <w:sz w:val="22"/>
          <w:szCs w:val="22"/>
          <w:rtl/>
        </w:rPr>
        <w:t>،</w:t>
      </w:r>
      <w:r w:rsidRPr="00A1082C">
        <w:rPr>
          <w:sz w:val="22"/>
          <w:szCs w:val="22"/>
          <w:rtl/>
        </w:rPr>
        <w:t xml:space="preserve"> </w:t>
      </w:r>
      <w:r w:rsidRPr="00A1082C">
        <w:rPr>
          <w:rFonts w:hint="cs"/>
          <w:sz w:val="22"/>
          <w:szCs w:val="22"/>
          <w:rtl/>
        </w:rPr>
        <w:t>ص</w:t>
      </w:r>
      <w:r w:rsidRPr="00A1082C">
        <w:rPr>
          <w:sz w:val="22"/>
          <w:szCs w:val="22"/>
          <w:rtl/>
        </w:rPr>
        <w:t>: 155</w:t>
      </w:r>
    </w:p>
  </w:footnote>
  <w:footnote w:id="2">
    <w:p w14:paraId="5ACF747C" w14:textId="095BA078" w:rsidR="001723AE" w:rsidRPr="00A1082C" w:rsidRDefault="001723AE" w:rsidP="004573F0">
      <w:pPr>
        <w:pStyle w:val="a0"/>
        <w:rPr>
          <w:sz w:val="22"/>
          <w:szCs w:val="22"/>
          <w:rtl/>
        </w:rPr>
      </w:pPr>
      <w:r w:rsidRPr="00A1082C">
        <w:rPr>
          <w:rStyle w:val="FootnoteReference"/>
          <w:sz w:val="22"/>
          <w:szCs w:val="22"/>
        </w:rPr>
        <w:footnoteRef/>
      </w:r>
      <w:r w:rsidRPr="00A1082C">
        <w:rPr>
          <w:sz w:val="22"/>
          <w:szCs w:val="22"/>
          <w:rtl/>
        </w:rPr>
        <w:t xml:space="preserve"> </w:t>
      </w:r>
      <w:r w:rsidRPr="00A1082C">
        <w:rPr>
          <w:rFonts w:hint="cs"/>
          <w:sz w:val="22"/>
          <w:szCs w:val="22"/>
          <w:rtl/>
        </w:rPr>
        <w:t>الصحاح</w:t>
      </w:r>
      <w:r w:rsidRPr="00A1082C">
        <w:rPr>
          <w:sz w:val="22"/>
          <w:szCs w:val="22"/>
          <w:rtl/>
        </w:rPr>
        <w:t xml:space="preserve"> </w:t>
      </w:r>
      <w:r w:rsidRPr="00A1082C">
        <w:rPr>
          <w:rFonts w:hint="cs"/>
          <w:sz w:val="22"/>
          <w:szCs w:val="22"/>
          <w:rtl/>
        </w:rPr>
        <w:t>؛</w:t>
      </w:r>
      <w:r w:rsidRPr="00A1082C">
        <w:rPr>
          <w:sz w:val="22"/>
          <w:szCs w:val="22"/>
          <w:rtl/>
        </w:rPr>
        <w:t xml:space="preserve"> </w:t>
      </w:r>
      <w:r w:rsidRPr="00A1082C">
        <w:rPr>
          <w:rFonts w:hint="cs"/>
          <w:sz w:val="22"/>
          <w:szCs w:val="22"/>
          <w:rtl/>
        </w:rPr>
        <w:t>ج‏</w:t>
      </w:r>
      <w:r w:rsidRPr="00A1082C">
        <w:rPr>
          <w:sz w:val="22"/>
          <w:szCs w:val="22"/>
          <w:rtl/>
        </w:rPr>
        <w:t xml:space="preserve">6 </w:t>
      </w:r>
      <w:r w:rsidRPr="00A1082C">
        <w:rPr>
          <w:rFonts w:hint="cs"/>
          <w:sz w:val="22"/>
          <w:szCs w:val="22"/>
          <w:rtl/>
        </w:rPr>
        <w:t>؛</w:t>
      </w:r>
      <w:r w:rsidRPr="00A1082C">
        <w:rPr>
          <w:sz w:val="22"/>
          <w:szCs w:val="22"/>
          <w:rtl/>
        </w:rPr>
        <w:t xml:space="preserve"> </w:t>
      </w:r>
      <w:r w:rsidRPr="00A1082C">
        <w:rPr>
          <w:rFonts w:hint="cs"/>
          <w:sz w:val="22"/>
          <w:szCs w:val="22"/>
          <w:rtl/>
        </w:rPr>
        <w:t>ص</w:t>
      </w:r>
      <w:r w:rsidRPr="00A1082C">
        <w:rPr>
          <w:sz w:val="22"/>
          <w:szCs w:val="22"/>
          <w:rtl/>
        </w:rPr>
        <w:t>2444</w:t>
      </w:r>
    </w:p>
  </w:footnote>
  <w:footnote w:id="3">
    <w:p w14:paraId="74D0C304" w14:textId="77777777" w:rsidR="005F40CF" w:rsidRPr="00A1082C" w:rsidRDefault="005F40CF" w:rsidP="005F40CF">
      <w:pPr>
        <w:pStyle w:val="a0"/>
        <w:rPr>
          <w:sz w:val="22"/>
          <w:szCs w:val="22"/>
          <w:rtl/>
        </w:rPr>
      </w:pPr>
      <w:r w:rsidRPr="00A1082C">
        <w:rPr>
          <w:rStyle w:val="FootnoteReference"/>
          <w:sz w:val="22"/>
          <w:szCs w:val="22"/>
        </w:rPr>
        <w:footnoteRef/>
      </w:r>
      <w:r w:rsidRPr="00A1082C">
        <w:rPr>
          <w:rFonts w:hint="cs"/>
          <w:sz w:val="22"/>
          <w:szCs w:val="22"/>
          <w:rtl/>
        </w:rPr>
        <w:t>. لسان</w:t>
      </w:r>
      <w:r w:rsidRPr="00A1082C">
        <w:rPr>
          <w:sz w:val="22"/>
          <w:szCs w:val="22"/>
          <w:rtl/>
        </w:rPr>
        <w:t xml:space="preserve"> </w:t>
      </w:r>
      <w:r w:rsidRPr="00A1082C">
        <w:rPr>
          <w:rFonts w:hint="cs"/>
          <w:sz w:val="22"/>
          <w:szCs w:val="22"/>
          <w:rtl/>
        </w:rPr>
        <w:t>العرب،</w:t>
      </w:r>
      <w:r w:rsidRPr="00A1082C">
        <w:rPr>
          <w:sz w:val="22"/>
          <w:szCs w:val="22"/>
          <w:rtl/>
        </w:rPr>
        <w:t xml:space="preserve"> </w:t>
      </w:r>
      <w:r w:rsidRPr="00A1082C">
        <w:rPr>
          <w:rFonts w:hint="cs"/>
          <w:sz w:val="22"/>
          <w:szCs w:val="22"/>
          <w:rtl/>
        </w:rPr>
        <w:t>ج‏</w:t>
      </w:r>
      <w:r w:rsidRPr="00A1082C">
        <w:rPr>
          <w:sz w:val="22"/>
          <w:szCs w:val="22"/>
          <w:rtl/>
        </w:rPr>
        <w:t>13</w:t>
      </w:r>
      <w:r w:rsidRPr="00A1082C">
        <w:rPr>
          <w:rFonts w:hint="cs"/>
          <w:sz w:val="22"/>
          <w:szCs w:val="22"/>
          <w:rtl/>
        </w:rPr>
        <w:t>،</w:t>
      </w:r>
      <w:r w:rsidRPr="00A1082C">
        <w:rPr>
          <w:sz w:val="22"/>
          <w:szCs w:val="22"/>
          <w:rtl/>
        </w:rPr>
        <w:t xml:space="preserve"> </w:t>
      </w:r>
      <w:r w:rsidRPr="00A1082C">
        <w:rPr>
          <w:rFonts w:hint="cs"/>
          <w:sz w:val="22"/>
          <w:szCs w:val="22"/>
          <w:rtl/>
        </w:rPr>
        <w:t>ص</w:t>
      </w:r>
      <w:r w:rsidRPr="00A1082C">
        <w:rPr>
          <w:sz w:val="22"/>
          <w:szCs w:val="22"/>
          <w:rtl/>
        </w:rPr>
        <w:t>: 50</w:t>
      </w:r>
    </w:p>
  </w:footnote>
  <w:footnote w:id="4">
    <w:p w14:paraId="6E8B87EB" w14:textId="4FE7B0B6" w:rsidR="007E2424" w:rsidRPr="00A1082C" w:rsidRDefault="007E2424" w:rsidP="004573F0">
      <w:pPr>
        <w:pStyle w:val="a0"/>
        <w:rPr>
          <w:sz w:val="22"/>
          <w:szCs w:val="22"/>
          <w:rtl/>
        </w:rPr>
      </w:pPr>
      <w:r w:rsidRPr="00A1082C">
        <w:rPr>
          <w:rStyle w:val="FootnoteReference"/>
          <w:sz w:val="22"/>
          <w:szCs w:val="22"/>
        </w:rPr>
        <w:footnoteRef/>
      </w:r>
      <w:r w:rsidRPr="00A1082C">
        <w:rPr>
          <w:rFonts w:hint="cs"/>
          <w:sz w:val="22"/>
          <w:szCs w:val="22"/>
          <w:rtl/>
        </w:rPr>
        <w:t>. المحكم</w:t>
      </w:r>
      <w:r w:rsidRPr="00A1082C">
        <w:rPr>
          <w:sz w:val="22"/>
          <w:szCs w:val="22"/>
          <w:rtl/>
        </w:rPr>
        <w:t xml:space="preserve"> </w:t>
      </w:r>
      <w:r w:rsidRPr="00A1082C">
        <w:rPr>
          <w:rFonts w:hint="cs"/>
          <w:sz w:val="22"/>
          <w:szCs w:val="22"/>
          <w:rtl/>
        </w:rPr>
        <w:t>و</w:t>
      </w:r>
      <w:r w:rsidRPr="00A1082C">
        <w:rPr>
          <w:sz w:val="22"/>
          <w:szCs w:val="22"/>
          <w:rtl/>
        </w:rPr>
        <w:t xml:space="preserve"> </w:t>
      </w:r>
      <w:r w:rsidRPr="00A1082C">
        <w:rPr>
          <w:rFonts w:hint="cs"/>
          <w:sz w:val="22"/>
          <w:szCs w:val="22"/>
          <w:rtl/>
        </w:rPr>
        <w:t>المحيط</w:t>
      </w:r>
      <w:r w:rsidRPr="00A1082C">
        <w:rPr>
          <w:sz w:val="22"/>
          <w:szCs w:val="22"/>
          <w:rtl/>
        </w:rPr>
        <w:t xml:space="preserve"> </w:t>
      </w:r>
      <w:r w:rsidRPr="00A1082C">
        <w:rPr>
          <w:rFonts w:hint="cs"/>
          <w:sz w:val="22"/>
          <w:szCs w:val="22"/>
          <w:rtl/>
        </w:rPr>
        <w:t>الأعظم،</w:t>
      </w:r>
      <w:r w:rsidRPr="00A1082C">
        <w:rPr>
          <w:sz w:val="22"/>
          <w:szCs w:val="22"/>
          <w:rtl/>
        </w:rPr>
        <w:t xml:space="preserve"> </w:t>
      </w:r>
      <w:r w:rsidRPr="00A1082C">
        <w:rPr>
          <w:rFonts w:hint="cs"/>
          <w:sz w:val="22"/>
          <w:szCs w:val="22"/>
          <w:rtl/>
        </w:rPr>
        <w:t>ج‏</w:t>
      </w:r>
      <w:r w:rsidRPr="00A1082C">
        <w:rPr>
          <w:sz w:val="22"/>
          <w:szCs w:val="22"/>
          <w:rtl/>
        </w:rPr>
        <w:t>4</w:t>
      </w:r>
      <w:r w:rsidRPr="00A1082C">
        <w:rPr>
          <w:rFonts w:hint="cs"/>
          <w:sz w:val="22"/>
          <w:szCs w:val="22"/>
          <w:rtl/>
        </w:rPr>
        <w:t>،</w:t>
      </w:r>
      <w:r w:rsidRPr="00A1082C">
        <w:rPr>
          <w:sz w:val="22"/>
          <w:szCs w:val="22"/>
          <w:rtl/>
        </w:rPr>
        <w:t xml:space="preserve"> </w:t>
      </w:r>
      <w:r w:rsidRPr="00A1082C">
        <w:rPr>
          <w:rFonts w:hint="cs"/>
          <w:sz w:val="22"/>
          <w:szCs w:val="22"/>
          <w:rtl/>
        </w:rPr>
        <w:t>ص</w:t>
      </w:r>
      <w:r w:rsidRPr="00A1082C">
        <w:rPr>
          <w:sz w:val="22"/>
          <w:szCs w:val="22"/>
          <w:rtl/>
        </w:rPr>
        <w:t>: 350</w:t>
      </w:r>
    </w:p>
  </w:footnote>
  <w:footnote w:id="5">
    <w:p w14:paraId="3B01EF65" w14:textId="0D2853B6" w:rsidR="005F40CF" w:rsidRDefault="005F40CF" w:rsidP="00C6137F">
      <w:pPr>
        <w:pStyle w:val="a0"/>
        <w:jc w:val="both"/>
        <w:rPr>
          <w:rtl/>
        </w:rPr>
      </w:pPr>
      <w:r w:rsidRPr="00A1082C">
        <w:rPr>
          <w:rStyle w:val="FootnoteReference"/>
          <w:sz w:val="22"/>
          <w:szCs w:val="22"/>
        </w:rPr>
        <w:footnoteRef/>
      </w:r>
      <w:r w:rsidRPr="00A1082C">
        <w:rPr>
          <w:rFonts w:hint="cs"/>
          <w:sz w:val="22"/>
          <w:szCs w:val="22"/>
          <w:rtl/>
        </w:rPr>
        <w:t>. الأخيرة للمجاز و البواقي للاشتقاق</w:t>
      </w:r>
      <w:r w:rsidR="00CE45DB" w:rsidRPr="00A1082C">
        <w:rPr>
          <w:rFonts w:hint="cs"/>
          <w:sz w:val="22"/>
          <w:szCs w:val="22"/>
          <w:rtl/>
        </w:rPr>
        <w:t xml:space="preserve"> و الاستعمال مبتن علیهما أو علیهما و علی التسامح المقبول</w:t>
      </w:r>
      <w:r w:rsidR="001D0B52" w:rsidRPr="00A1082C">
        <w:rPr>
          <w:rFonts w:hint="cs"/>
          <w:sz w:val="22"/>
          <w:szCs w:val="22"/>
          <w:rtl/>
        </w:rPr>
        <w:t xml:space="preserve"> لو تسلم جواز الاستعمال خارجا عن الحقیقة و المجاز إذا صح التسامح بحکم الذوق و </w:t>
      </w:r>
      <w:r w:rsidR="00635566" w:rsidRPr="00A1082C">
        <w:rPr>
          <w:rFonts w:hint="cs"/>
          <w:sz w:val="22"/>
          <w:szCs w:val="22"/>
          <w:rtl/>
        </w:rPr>
        <w:t>لم یعد</w:t>
      </w:r>
      <w:r w:rsidR="001D0B52" w:rsidRPr="00A1082C">
        <w:rPr>
          <w:rFonts w:hint="cs"/>
          <w:sz w:val="22"/>
          <w:szCs w:val="22"/>
          <w:rtl/>
        </w:rPr>
        <w:t xml:space="preserve"> من القسمین</w:t>
      </w:r>
      <w:r w:rsidR="00635566" w:rsidRPr="00A1082C">
        <w:rPr>
          <w:rFonts w:hint="cs"/>
          <w:sz w:val="22"/>
          <w:szCs w:val="22"/>
          <w:rtl/>
        </w:rPr>
        <w:t xml:space="preserve"> و لایبعد</w:t>
      </w:r>
      <w:r w:rsidR="00A1082C" w:rsidRPr="00A1082C">
        <w:rPr>
          <w:rFonts w:hint="cs"/>
          <w:sz w:val="22"/>
          <w:szCs w:val="22"/>
          <w:rtl/>
        </w:rPr>
        <w:t xml:space="preserve"> القول به عندنا فإن مثل «بُرْثُمَة»</w:t>
      </w:r>
      <w:r w:rsidR="00C6137F">
        <w:rPr>
          <w:rFonts w:hint="cs"/>
          <w:sz w:val="22"/>
          <w:szCs w:val="22"/>
          <w:rtl/>
        </w:rPr>
        <w:t xml:space="preserve"> و سائر التابعات لغیرها من الالفاظ</w:t>
      </w:r>
      <w:r w:rsidR="00A1082C" w:rsidRPr="00A1082C">
        <w:rPr>
          <w:rFonts w:hint="cs"/>
          <w:sz w:val="22"/>
          <w:szCs w:val="22"/>
          <w:rtl/>
        </w:rPr>
        <w:t xml:space="preserve"> لیس</w:t>
      </w:r>
      <w:r w:rsidR="00C6137F">
        <w:rPr>
          <w:rFonts w:hint="cs"/>
          <w:sz w:val="22"/>
          <w:szCs w:val="22"/>
          <w:rtl/>
        </w:rPr>
        <w:t>ت</w:t>
      </w:r>
      <w:r w:rsidR="00A1082C" w:rsidRPr="00A1082C">
        <w:rPr>
          <w:rFonts w:hint="cs"/>
          <w:sz w:val="22"/>
          <w:szCs w:val="22"/>
          <w:rtl/>
        </w:rPr>
        <w:t xml:space="preserve"> </w:t>
      </w:r>
      <w:r w:rsidR="00C6137F">
        <w:rPr>
          <w:rFonts w:hint="cs"/>
          <w:sz w:val="22"/>
          <w:szCs w:val="22"/>
          <w:rtl/>
        </w:rPr>
        <w:t xml:space="preserve">مهملة بل هي الفاظ غیر مهملة و غیر موضوعة </w:t>
      </w:r>
      <w:r w:rsidR="00A1082C" w:rsidRPr="00A1082C">
        <w:rPr>
          <w:rFonts w:hint="cs"/>
          <w:sz w:val="22"/>
          <w:szCs w:val="22"/>
          <w:rtl/>
        </w:rPr>
        <w:t>علی الاشتراط و لیس</w:t>
      </w:r>
      <w:r w:rsidR="00C6137F">
        <w:rPr>
          <w:rFonts w:hint="cs"/>
          <w:sz w:val="22"/>
          <w:szCs w:val="22"/>
          <w:rtl/>
        </w:rPr>
        <w:t>ت</w:t>
      </w:r>
      <w:r w:rsidR="00A1082C" w:rsidRPr="00A1082C">
        <w:rPr>
          <w:rFonts w:hint="cs"/>
          <w:sz w:val="22"/>
          <w:szCs w:val="22"/>
          <w:rtl/>
        </w:rPr>
        <w:t xml:space="preserve"> من المجاز </w:t>
      </w:r>
      <w:r w:rsidR="00C6137F">
        <w:rPr>
          <w:rFonts w:hint="cs"/>
          <w:sz w:val="22"/>
          <w:szCs w:val="22"/>
          <w:rtl/>
        </w:rPr>
        <w:t xml:space="preserve"> </w:t>
      </w:r>
      <w:r w:rsidR="00A1082C" w:rsidRPr="00A1082C">
        <w:rPr>
          <w:rFonts w:hint="cs"/>
          <w:sz w:val="22"/>
          <w:szCs w:val="22"/>
          <w:rtl/>
        </w:rPr>
        <w:t>إذ کان استعماله</w:t>
      </w:r>
      <w:r w:rsidR="00C6137F">
        <w:rPr>
          <w:rFonts w:hint="cs"/>
          <w:sz w:val="22"/>
          <w:szCs w:val="22"/>
          <w:rtl/>
        </w:rPr>
        <w:t>ا</w:t>
      </w:r>
      <w:r w:rsidR="00A1082C" w:rsidRPr="00A1082C">
        <w:rPr>
          <w:rFonts w:hint="cs"/>
          <w:sz w:val="22"/>
          <w:szCs w:val="22"/>
          <w:rtl/>
        </w:rPr>
        <w:t xml:space="preserve"> لتحصیل غاية لفظية لا معنوية، فاغتنم.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6137F" w:rsidRPr="00C6137F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C6137F" w:rsidRPr="00C6137F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C08B8"/>
    <w:multiLevelType w:val="hybridMultilevel"/>
    <w:tmpl w:val="E58E1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22F5"/>
    <w:rsid w:val="000E73FB"/>
    <w:rsid w:val="000E75BF"/>
    <w:rsid w:val="000F1DE0"/>
    <w:rsid w:val="000F43DE"/>
    <w:rsid w:val="000F784B"/>
    <w:rsid w:val="00105750"/>
    <w:rsid w:val="00116AC6"/>
    <w:rsid w:val="0011725F"/>
    <w:rsid w:val="0012336A"/>
    <w:rsid w:val="0013161A"/>
    <w:rsid w:val="00132558"/>
    <w:rsid w:val="001436D3"/>
    <w:rsid w:val="001544C7"/>
    <w:rsid w:val="001551E2"/>
    <w:rsid w:val="001723AE"/>
    <w:rsid w:val="001A0DE6"/>
    <w:rsid w:val="001C3150"/>
    <w:rsid w:val="001D0B52"/>
    <w:rsid w:val="001D639B"/>
    <w:rsid w:val="001D73F7"/>
    <w:rsid w:val="001F2164"/>
    <w:rsid w:val="001F33F2"/>
    <w:rsid w:val="001F4FBA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048D"/>
    <w:rsid w:val="002B2419"/>
    <w:rsid w:val="002C2CD3"/>
    <w:rsid w:val="002C71C1"/>
    <w:rsid w:val="002D3379"/>
    <w:rsid w:val="002F6260"/>
    <w:rsid w:val="0030217B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573F0"/>
    <w:rsid w:val="00462034"/>
    <w:rsid w:val="00466BEA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24805"/>
    <w:rsid w:val="00531870"/>
    <w:rsid w:val="005418EC"/>
    <w:rsid w:val="00550872"/>
    <w:rsid w:val="00562148"/>
    <w:rsid w:val="00575A7B"/>
    <w:rsid w:val="00586F78"/>
    <w:rsid w:val="00587ACE"/>
    <w:rsid w:val="005A5572"/>
    <w:rsid w:val="005A5EE1"/>
    <w:rsid w:val="005B3E3A"/>
    <w:rsid w:val="005C3FDF"/>
    <w:rsid w:val="005F0991"/>
    <w:rsid w:val="005F20AF"/>
    <w:rsid w:val="005F40CF"/>
    <w:rsid w:val="005F5406"/>
    <w:rsid w:val="005F708B"/>
    <w:rsid w:val="00611834"/>
    <w:rsid w:val="0062024A"/>
    <w:rsid w:val="006209EB"/>
    <w:rsid w:val="00625708"/>
    <w:rsid w:val="00631E7F"/>
    <w:rsid w:val="00635566"/>
    <w:rsid w:val="00643C72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E2424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771A6"/>
    <w:rsid w:val="008A2AA2"/>
    <w:rsid w:val="008A6508"/>
    <w:rsid w:val="008A76C2"/>
    <w:rsid w:val="008B7D69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7672"/>
    <w:rsid w:val="009416C4"/>
    <w:rsid w:val="00943713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58F0"/>
    <w:rsid w:val="00A1082C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C3ADA"/>
    <w:rsid w:val="00AE494C"/>
    <w:rsid w:val="00AE7FD0"/>
    <w:rsid w:val="00AF2D60"/>
    <w:rsid w:val="00AF63FE"/>
    <w:rsid w:val="00B00085"/>
    <w:rsid w:val="00B11796"/>
    <w:rsid w:val="00B126F4"/>
    <w:rsid w:val="00B210C4"/>
    <w:rsid w:val="00B42EBC"/>
    <w:rsid w:val="00B45D0F"/>
    <w:rsid w:val="00B4652C"/>
    <w:rsid w:val="00B5314E"/>
    <w:rsid w:val="00B53158"/>
    <w:rsid w:val="00B676AB"/>
    <w:rsid w:val="00B753D2"/>
    <w:rsid w:val="00B77C9B"/>
    <w:rsid w:val="00B80565"/>
    <w:rsid w:val="00B864A5"/>
    <w:rsid w:val="00B864ED"/>
    <w:rsid w:val="00B94354"/>
    <w:rsid w:val="00BB2679"/>
    <w:rsid w:val="00BC3A8B"/>
    <w:rsid w:val="00BC5148"/>
    <w:rsid w:val="00BF7BEF"/>
    <w:rsid w:val="00BF7D53"/>
    <w:rsid w:val="00C00E39"/>
    <w:rsid w:val="00C10BB9"/>
    <w:rsid w:val="00C266A1"/>
    <w:rsid w:val="00C36532"/>
    <w:rsid w:val="00C44FA3"/>
    <w:rsid w:val="00C51C9E"/>
    <w:rsid w:val="00C54A65"/>
    <w:rsid w:val="00C6137F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45DB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53883"/>
    <w:rsid w:val="00D6120B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D407F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164D"/>
    <w:rsid w:val="00E93127"/>
    <w:rsid w:val="00E9422A"/>
    <w:rsid w:val="00E96BF6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04C5"/>
    <w:rsid w:val="00F10E7F"/>
    <w:rsid w:val="00F12BCC"/>
    <w:rsid w:val="00F15173"/>
    <w:rsid w:val="00F16C42"/>
    <w:rsid w:val="00F26DB5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284A3E3B-1437-4C4B-BE34-07FE31B4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4C07-CF32-4F01-AD96-DA4776F2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184</cp:revision>
  <cp:lastPrinted>2020-01-18T04:02:00Z</cp:lastPrinted>
  <dcterms:created xsi:type="dcterms:W3CDTF">2019-12-17T13:26:00Z</dcterms:created>
  <dcterms:modified xsi:type="dcterms:W3CDTF">2023-05-05T02:43:00Z</dcterms:modified>
</cp:coreProperties>
</file>