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3294D5BC" w:rsidR="008C509D" w:rsidRPr="00F034A6" w:rsidRDefault="00F034A6" w:rsidP="00F034A6">
      <w:pPr>
        <w:pStyle w:val="a2"/>
        <w:rPr>
          <w:b/>
          <w:bCs/>
          <w:sz w:val="40"/>
          <w:szCs w:val="42"/>
          <w:rtl/>
        </w:rPr>
      </w:pPr>
      <w:r w:rsidRPr="00F034A6">
        <w:rPr>
          <w:rFonts w:hint="cs"/>
          <w:b/>
          <w:bCs/>
          <w:sz w:val="40"/>
          <w:szCs w:val="42"/>
          <w:rtl/>
        </w:rPr>
        <w:t>تقسیم</w:t>
      </w:r>
      <w:r w:rsidRPr="00F034A6">
        <w:rPr>
          <w:b/>
          <w:bCs/>
          <w:sz w:val="40"/>
          <w:szCs w:val="42"/>
          <w:rtl/>
        </w:rPr>
        <w:t xml:space="preserve"> </w:t>
      </w:r>
      <w:r w:rsidRPr="00F034A6">
        <w:rPr>
          <w:rFonts w:hint="cs"/>
          <w:b/>
          <w:bCs/>
          <w:sz w:val="40"/>
          <w:szCs w:val="42"/>
          <w:rtl/>
        </w:rPr>
        <w:t>اموال</w:t>
      </w:r>
      <w:r w:rsidRPr="00F034A6">
        <w:rPr>
          <w:b/>
          <w:bCs/>
          <w:sz w:val="40"/>
          <w:szCs w:val="42"/>
          <w:rtl/>
        </w:rPr>
        <w:t xml:space="preserve"> </w:t>
      </w:r>
      <w:r w:rsidRPr="00F034A6">
        <w:rPr>
          <w:rFonts w:hint="cs"/>
          <w:b/>
          <w:bCs/>
          <w:sz w:val="40"/>
          <w:szCs w:val="42"/>
          <w:rtl/>
        </w:rPr>
        <w:t>موروثه</w:t>
      </w:r>
      <w:r w:rsidRPr="00F034A6">
        <w:rPr>
          <w:b/>
          <w:bCs/>
          <w:sz w:val="40"/>
          <w:szCs w:val="42"/>
          <w:rtl/>
        </w:rPr>
        <w:t xml:space="preserve"> </w:t>
      </w:r>
      <w:r w:rsidRPr="00F034A6">
        <w:rPr>
          <w:rFonts w:hint="cs"/>
          <w:b/>
          <w:bCs/>
          <w:sz w:val="40"/>
          <w:szCs w:val="42"/>
          <w:rtl/>
        </w:rPr>
        <w:t>بین</w:t>
      </w:r>
      <w:r w:rsidRPr="00F034A6">
        <w:rPr>
          <w:b/>
          <w:bCs/>
          <w:sz w:val="40"/>
          <w:szCs w:val="42"/>
          <w:rtl/>
        </w:rPr>
        <w:t xml:space="preserve"> </w:t>
      </w:r>
      <w:r w:rsidRPr="00F034A6">
        <w:rPr>
          <w:rFonts w:hint="cs"/>
          <w:b/>
          <w:bCs/>
          <w:sz w:val="40"/>
          <w:szCs w:val="42"/>
          <w:rtl/>
        </w:rPr>
        <w:t>بالغین</w:t>
      </w:r>
      <w:r w:rsidRPr="00F034A6">
        <w:rPr>
          <w:b/>
          <w:bCs/>
          <w:sz w:val="40"/>
          <w:szCs w:val="42"/>
          <w:rtl/>
        </w:rPr>
        <w:t xml:space="preserve"> </w:t>
      </w:r>
      <w:r w:rsidRPr="00F034A6">
        <w:rPr>
          <w:rFonts w:hint="cs"/>
          <w:b/>
          <w:bCs/>
          <w:sz w:val="40"/>
          <w:szCs w:val="42"/>
          <w:rtl/>
        </w:rPr>
        <w:t>و</w:t>
      </w:r>
      <w:r w:rsidRPr="00F034A6">
        <w:rPr>
          <w:b/>
          <w:bCs/>
          <w:sz w:val="40"/>
          <w:szCs w:val="42"/>
          <w:rtl/>
        </w:rPr>
        <w:t xml:space="preserve"> </w:t>
      </w:r>
      <w:r w:rsidRPr="00F034A6">
        <w:rPr>
          <w:rFonts w:hint="cs"/>
          <w:b/>
          <w:bCs/>
          <w:sz w:val="40"/>
          <w:szCs w:val="42"/>
          <w:rtl/>
        </w:rPr>
        <w:t>کودکان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51CA787" w:rsidR="00677000" w:rsidRPr="00562148" w:rsidRDefault="00997F23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997F23">
              <w:rPr>
                <w:rFonts w:asciiTheme="minorBidi" w:hAnsiTheme="minorBidi"/>
                <w:color w:val="06007A"/>
                <w:sz w:val="28"/>
                <w:szCs w:val="28"/>
              </w:rPr>
              <w:t>e-w-46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ACF7365" w:rsidR="00677000" w:rsidRPr="00A42700" w:rsidRDefault="00634C48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فعل مجهول و بدل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52F1C11B" w:rsidR="00677000" w:rsidRPr="00A42700" w:rsidRDefault="00F0584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997F2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علوم/تحقیق و مطالب علمی/یادداشت/دروس حوزوی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4767FB44" w:rsidR="006C73B9" w:rsidRPr="00EF7CA6" w:rsidRDefault="00F74D86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EF7CA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احکام جمله، بدل، احکام ال، معانی لام جاره، فعل مجهول</w:t>
            </w:r>
            <w:r w:rsidR="00EF7CA6" w:rsidRPr="00EF7CA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باب مفاعله، معانی ابواب مزید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4B0A9BD3" w:rsidR="009271D3" w:rsidRPr="009271D3" w:rsidRDefault="009271D3" w:rsidP="0005223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05223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05223E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05223E" w:rsidRPr="0005223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602</w:t>
              </w:r>
            </w:hyperlink>
            <w:r w:rsidR="0005223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00A2DF06" w:rsidR="00112D0D" w:rsidRPr="00112D0D" w:rsidRDefault="009271D3" w:rsidP="0005223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2. </w:t>
            </w:r>
            <w:r w:rsidR="0005223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05223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های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05223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و قواعد ادبیات عرب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4030031E" w14:textId="77777777" w:rsidR="00F74D86" w:rsidRDefault="00F74D86" w:rsidP="00A510D3">
      <w:pPr>
        <w:pStyle w:val="a"/>
        <w:rPr>
          <w:sz w:val="36"/>
          <w:szCs w:val="36"/>
          <w:rtl/>
        </w:rPr>
      </w:pPr>
    </w:p>
    <w:p w14:paraId="378BB25F" w14:textId="77777777" w:rsidR="008A1818" w:rsidRDefault="008A1818" w:rsidP="00A510D3">
      <w:pPr>
        <w:pStyle w:val="a"/>
        <w:rPr>
          <w:sz w:val="36"/>
          <w:szCs w:val="36"/>
          <w:rtl/>
        </w:rPr>
      </w:pPr>
    </w:p>
    <w:p w14:paraId="5369A104" w14:textId="15E61A4D" w:rsidR="00A510D3" w:rsidRDefault="00A510D3" w:rsidP="00A510D3">
      <w:pPr>
        <w:pStyle w:val="a"/>
        <w:rPr>
          <w:sz w:val="36"/>
          <w:szCs w:val="36"/>
          <w:rtl/>
        </w:rPr>
      </w:pPr>
      <w:r w:rsidRPr="00A510D3">
        <w:rPr>
          <w:rFonts w:hint="cs"/>
          <w:sz w:val="36"/>
          <w:szCs w:val="36"/>
          <w:rtl/>
        </w:rPr>
        <w:lastRenderedPageBreak/>
        <w:t>سألت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أبا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عبد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الله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ع</w:t>
      </w:r>
      <w:r w:rsidRPr="00A510D3">
        <w:rPr>
          <w:sz w:val="36"/>
          <w:szCs w:val="36"/>
          <w:rtl/>
        </w:rPr>
        <w:t xml:space="preserve">- </w:t>
      </w:r>
      <w:r w:rsidRPr="00A510D3">
        <w:rPr>
          <w:rFonts w:hint="cs"/>
          <w:sz w:val="36"/>
          <w:szCs w:val="36"/>
          <w:rtl/>
        </w:rPr>
        <w:t>عن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رجل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مات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له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بنون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بنات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صغار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كبار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من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غير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وصية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له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خدم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مماليك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و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عقد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كيف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يصنع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الورثة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بقسمة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ذلك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الميراث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قال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إن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قام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رجل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ثقة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قاسمهم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ذلك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كله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فلا</w:t>
      </w:r>
      <w:r w:rsidRPr="00A510D3">
        <w:rPr>
          <w:sz w:val="36"/>
          <w:szCs w:val="36"/>
          <w:rtl/>
        </w:rPr>
        <w:t xml:space="preserve"> </w:t>
      </w:r>
      <w:r w:rsidRPr="00A510D3">
        <w:rPr>
          <w:rFonts w:hint="cs"/>
          <w:sz w:val="36"/>
          <w:szCs w:val="36"/>
          <w:rtl/>
        </w:rPr>
        <w:t>بأس</w:t>
      </w:r>
      <w:r w:rsidRPr="00A510D3">
        <w:rPr>
          <w:sz w:val="36"/>
          <w:szCs w:val="36"/>
          <w:rtl/>
        </w:rPr>
        <w:t>.</w:t>
      </w:r>
      <w:r w:rsidRPr="00A510D3">
        <w:rPr>
          <w:rStyle w:val="FootnoteReference"/>
          <w:sz w:val="36"/>
          <w:szCs w:val="36"/>
          <w:rtl/>
        </w:rPr>
        <w:footnoteReference w:id="1"/>
      </w:r>
    </w:p>
    <w:p w14:paraId="3BE1EE19" w14:textId="6577FC43" w:rsidR="00A510D3" w:rsidRPr="00A510D3" w:rsidRDefault="00A510D3" w:rsidP="00A510D3">
      <w:pPr>
        <w:pStyle w:val="a1"/>
        <w:rPr>
          <w:b/>
          <w:bCs/>
          <w:rtl/>
        </w:rPr>
      </w:pPr>
      <w:r w:rsidRPr="00A510D3">
        <w:rPr>
          <w:rFonts w:hint="cs"/>
          <w:b/>
          <w:bCs/>
          <w:rtl/>
        </w:rPr>
        <w:t>تمرین:</w:t>
      </w:r>
    </w:p>
    <w:p w14:paraId="16530593" w14:textId="77777777" w:rsidR="00A510D3" w:rsidRDefault="00A510D3" w:rsidP="00A510D3">
      <w:pPr>
        <w:pStyle w:val="a1"/>
        <w:numPr>
          <w:ilvl w:val="0"/>
          <w:numId w:val="3"/>
        </w:numPr>
        <w:rPr>
          <w:rtl/>
        </w:rPr>
      </w:pPr>
      <w:r>
        <w:t>🔰</w:t>
      </w:r>
      <w:r>
        <w:rPr>
          <w:rtl/>
        </w:rPr>
        <w:t xml:space="preserve"> «</w:t>
      </w:r>
      <w:r>
        <w:rPr>
          <w:rFonts w:hint="cs"/>
          <w:rtl/>
        </w:rPr>
        <w:t>قاسمهم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مجهول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>.</w:t>
      </w:r>
    </w:p>
    <w:p w14:paraId="18589FB9" w14:textId="0A099A31" w:rsidR="00F0584A" w:rsidRDefault="00A510D3" w:rsidP="00A510D3">
      <w:pPr>
        <w:pStyle w:val="a1"/>
        <w:numPr>
          <w:ilvl w:val="0"/>
          <w:numId w:val="3"/>
        </w:numPr>
      </w:pPr>
      <w:r>
        <w:t>🔰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مبدل‌منه</w:t>
      </w:r>
      <w:r>
        <w:rPr>
          <w:rtl/>
        </w:rPr>
        <w:t xml:space="preserve"> </w:t>
      </w:r>
      <w:r>
        <w:rPr>
          <w:rFonts w:hint="cs"/>
          <w:rtl/>
        </w:rPr>
        <w:t>چیست؟</w:t>
      </w:r>
    </w:p>
    <w:p w14:paraId="792508E9" w14:textId="33BBB175" w:rsidR="00A510D3" w:rsidRDefault="00A510D3" w:rsidP="00A85AE2">
      <w:pPr>
        <w:pStyle w:val="a1"/>
        <w:numPr>
          <w:ilvl w:val="0"/>
          <w:numId w:val="5"/>
        </w:numPr>
        <w:rPr>
          <w:b/>
          <w:bCs/>
          <w:rtl/>
        </w:rPr>
      </w:pPr>
      <w:r w:rsidRPr="00A510D3">
        <w:rPr>
          <w:rFonts w:hint="cs"/>
          <w:b/>
          <w:bCs/>
          <w:rtl/>
        </w:rPr>
        <w:t>پاسخ</w:t>
      </w:r>
      <w:r w:rsidR="00A85AE2">
        <w:rPr>
          <w:rFonts w:hint="cs"/>
          <w:b/>
          <w:bCs/>
          <w:rtl/>
        </w:rPr>
        <w:t xml:space="preserve"> تمرین اول</w:t>
      </w:r>
      <w:r w:rsidRPr="00A510D3">
        <w:rPr>
          <w:rFonts w:hint="cs"/>
          <w:b/>
          <w:bCs/>
          <w:rtl/>
        </w:rPr>
        <w:t>:</w:t>
      </w:r>
    </w:p>
    <w:p w14:paraId="1C6F530A" w14:textId="77777777" w:rsidR="00A85AE2" w:rsidRDefault="00A85AE2" w:rsidP="00A85AE2">
      <w:pPr>
        <w:pStyle w:val="a1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احتمال نخست:</w:t>
      </w:r>
    </w:p>
    <w:p w14:paraId="68B4C26A" w14:textId="2B6B063B" w:rsidR="00F034A6" w:rsidRDefault="00A85AE2" w:rsidP="00F034A6">
      <w:pPr>
        <w:pStyle w:val="a1"/>
        <w:rPr>
          <w:rtl/>
        </w:rPr>
      </w:pPr>
      <w:r>
        <w:rPr>
          <w:rFonts w:hint="cs"/>
          <w:rtl/>
        </w:rPr>
        <w:t>مراد</w:t>
      </w:r>
      <w:r>
        <w:rPr>
          <w:rtl/>
        </w:rPr>
        <w:t xml:space="preserve">  </w:t>
      </w:r>
      <w:r w:rsidR="00F034A6">
        <w:rPr>
          <w:rFonts w:hint="cs"/>
          <w:rtl/>
        </w:rPr>
        <w:t>هم‌سهمی قیم با ورثه نیست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قیم،</w:t>
      </w:r>
      <w:r>
        <w:rPr>
          <w:rtl/>
        </w:rPr>
        <w:t xml:space="preserve"> </w:t>
      </w:r>
      <w:r>
        <w:rPr>
          <w:rFonts w:hint="cs"/>
          <w:rtl/>
        </w:rPr>
        <w:t>سهمی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 w:rsidR="00F034A6">
        <w:rPr>
          <w:rFonts w:hint="cs"/>
          <w:rtl/>
        </w:rPr>
        <w:t xml:space="preserve"> پس قاسَمَ</w:t>
      </w:r>
      <w:r w:rsidR="00F034A6">
        <w:rPr>
          <w:rtl/>
        </w:rPr>
        <w:t xml:space="preserve"> </w:t>
      </w:r>
      <w:r w:rsidR="00F034A6">
        <w:rPr>
          <w:rFonts w:hint="cs"/>
          <w:rtl/>
        </w:rPr>
        <w:t>به</w:t>
      </w:r>
      <w:r w:rsidR="00F034A6">
        <w:rPr>
          <w:rtl/>
        </w:rPr>
        <w:t xml:space="preserve"> </w:t>
      </w:r>
      <w:r w:rsidR="00F034A6">
        <w:rPr>
          <w:rFonts w:hint="cs"/>
          <w:rtl/>
        </w:rPr>
        <w:t>معنای</w:t>
      </w:r>
      <w:r w:rsidR="00F034A6">
        <w:rPr>
          <w:rtl/>
        </w:rPr>
        <w:t xml:space="preserve"> </w:t>
      </w:r>
      <w:r w:rsidR="00F034A6">
        <w:rPr>
          <w:rFonts w:hint="cs"/>
          <w:rtl/>
        </w:rPr>
        <w:t>قَسَمَ</w:t>
      </w:r>
      <w:r w:rsidR="00F034A6">
        <w:rPr>
          <w:rtl/>
        </w:rPr>
        <w:t xml:space="preserve"> </w:t>
      </w:r>
      <w:r w:rsidR="00F034A6">
        <w:rPr>
          <w:rFonts w:hint="cs"/>
          <w:rtl/>
        </w:rPr>
        <w:t>باشد</w:t>
      </w:r>
      <w:r w:rsidR="00F034A6">
        <w:rPr>
          <w:rtl/>
        </w:rPr>
        <w:t>.</w:t>
      </w:r>
    </w:p>
    <w:p w14:paraId="7D860397" w14:textId="3B4D594A" w:rsidR="00F034A6" w:rsidRDefault="00F034A6" w:rsidP="00F034A6">
      <w:pPr>
        <w:pStyle w:val="a1"/>
        <w:rPr>
          <w:rtl/>
        </w:rPr>
      </w:pP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مفاعله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می‌آید</w:t>
      </w:r>
      <w:r>
        <w:rPr>
          <w:rtl/>
        </w:rPr>
        <w:t xml:space="preserve"> </w:t>
      </w:r>
      <w:r>
        <w:rPr>
          <w:rFonts w:hint="cs"/>
          <w:rtl/>
        </w:rPr>
        <w:t>(اما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  <w:r>
        <w:rPr>
          <w:rFonts w:hint="cs"/>
          <w:rtl/>
        </w:rPr>
        <w:t>)</w:t>
      </w:r>
    </w:p>
    <w:p w14:paraId="2D0B48A2" w14:textId="62763376" w:rsidR="00A85AE2" w:rsidRDefault="00A85AE2" w:rsidP="00A85AE2">
      <w:pPr>
        <w:pStyle w:val="a1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قاسم،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 پاسخ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F7CA6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EF7CA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F7CA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>.</w:t>
      </w:r>
    </w:p>
    <w:p w14:paraId="61B87EE1" w14:textId="61A1A8E6" w:rsidR="00A85AE2" w:rsidRDefault="00A85AE2" w:rsidP="00F034A6">
      <w:pPr>
        <w:pStyle w:val="a1"/>
        <w:rPr>
          <w:rtl/>
        </w:rPr>
      </w:pP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:            </w:t>
      </w:r>
    </w:p>
    <w:p w14:paraId="7DE870F9" w14:textId="77777777" w:rsidR="00A85AE2" w:rsidRPr="00EF7CA6" w:rsidRDefault="00A85AE2" w:rsidP="00EF7CA6">
      <w:pPr>
        <w:pStyle w:val="a"/>
        <w:rPr>
          <w:sz w:val="36"/>
          <w:szCs w:val="36"/>
          <w:rtl/>
        </w:rPr>
      </w:pPr>
      <w:r>
        <w:rPr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تنبيه</w:t>
      </w:r>
      <w:r w:rsidRPr="00EF7CA6">
        <w:rPr>
          <w:sz w:val="36"/>
          <w:szCs w:val="36"/>
          <w:rtl/>
        </w:rPr>
        <w:t xml:space="preserve">- </w:t>
      </w:r>
      <w:r w:rsidRPr="00EF7CA6">
        <w:rPr>
          <w:rFonts w:hint="cs"/>
          <w:sz w:val="36"/>
          <w:szCs w:val="36"/>
          <w:rtl/>
        </w:rPr>
        <w:t>زادوا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اللام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فى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بعض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المفاعيل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المستغنية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عنها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كما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تقدم،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عكسوا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ذلك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فحذفوها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من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بعض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المفاعيل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المفتقرة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إليها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كقوله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تعالى</w:t>
      </w:r>
      <w:r w:rsidRPr="00EF7CA6">
        <w:rPr>
          <w:sz w:val="36"/>
          <w:szCs w:val="36"/>
          <w:rtl/>
        </w:rPr>
        <w:t xml:space="preserve"> (</w:t>
      </w:r>
      <w:r w:rsidRPr="00EF7CA6">
        <w:rPr>
          <w:rFonts w:hint="cs"/>
          <w:sz w:val="36"/>
          <w:szCs w:val="36"/>
          <w:rtl/>
        </w:rPr>
        <w:t>تَبْغُونَها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عِوَجاً</w:t>
      </w:r>
      <w:r w:rsidRPr="00EF7CA6">
        <w:rPr>
          <w:sz w:val="36"/>
          <w:szCs w:val="36"/>
          <w:rtl/>
        </w:rPr>
        <w:t>)* (</w:t>
      </w:r>
      <w:r w:rsidRPr="00EF7CA6">
        <w:rPr>
          <w:rFonts w:hint="cs"/>
          <w:sz w:val="36"/>
          <w:szCs w:val="36"/>
          <w:rtl/>
        </w:rPr>
        <w:t>وَ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الْقَمَرَ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قَدَّرْناهُ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مَنازِلَ</w:t>
      </w:r>
      <w:r w:rsidRPr="00EF7CA6">
        <w:rPr>
          <w:sz w:val="36"/>
          <w:szCs w:val="36"/>
          <w:rtl/>
        </w:rPr>
        <w:t>) (</w:t>
      </w:r>
      <w:r w:rsidRPr="00EF7CA6">
        <w:rPr>
          <w:rFonts w:hint="cs"/>
          <w:sz w:val="36"/>
          <w:szCs w:val="36"/>
          <w:rtl/>
        </w:rPr>
        <w:t>وَ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إِذا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كالُوهُمْ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أَوْ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وَزَنُوهُمْ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يُخْسِرُونَ</w:t>
      </w:r>
      <w:r w:rsidRPr="00EF7CA6">
        <w:rPr>
          <w:sz w:val="36"/>
          <w:szCs w:val="36"/>
          <w:rtl/>
        </w:rPr>
        <w:t xml:space="preserve">)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قالوا</w:t>
      </w:r>
      <w:r w:rsidRPr="00EF7CA6">
        <w:rPr>
          <w:sz w:val="36"/>
          <w:szCs w:val="36"/>
          <w:rtl/>
        </w:rPr>
        <w:t xml:space="preserve"> «</w:t>
      </w:r>
      <w:r w:rsidRPr="00EF7CA6">
        <w:rPr>
          <w:rFonts w:hint="cs"/>
          <w:sz w:val="36"/>
          <w:szCs w:val="36"/>
          <w:rtl/>
        </w:rPr>
        <w:t>وهبتك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دينارا،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صدتك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ظبيا،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جنيتك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ثمرة</w:t>
      </w:r>
      <w:r w:rsidRPr="00EF7CA6">
        <w:rPr>
          <w:rFonts w:hint="eastAsia"/>
          <w:sz w:val="36"/>
          <w:szCs w:val="36"/>
          <w:rtl/>
        </w:rPr>
        <w:t>»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قال</w:t>
      </w:r>
      <w:r w:rsidRPr="00EF7CA6">
        <w:rPr>
          <w:sz w:val="36"/>
          <w:szCs w:val="36"/>
          <w:rtl/>
        </w:rPr>
        <w:t>:</w:t>
      </w:r>
    </w:p>
    <w:p w14:paraId="59430E98" w14:textId="77777777" w:rsidR="00A85AE2" w:rsidRPr="00EF7CA6" w:rsidRDefault="00A85AE2" w:rsidP="00EF7CA6">
      <w:pPr>
        <w:pStyle w:val="a"/>
        <w:rPr>
          <w:sz w:val="36"/>
          <w:szCs w:val="36"/>
          <w:rtl/>
        </w:rPr>
      </w:pPr>
      <w:r w:rsidRPr="00EF7CA6">
        <w:rPr>
          <w:sz w:val="36"/>
          <w:szCs w:val="36"/>
          <w:rtl/>
        </w:rPr>
        <w:t xml:space="preserve">        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لقد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جنيتك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أكمؤا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عساقلا</w:t>
      </w:r>
      <w:r w:rsidRPr="00EF7CA6">
        <w:rPr>
          <w:sz w:val="36"/>
          <w:szCs w:val="36"/>
          <w:rtl/>
        </w:rPr>
        <w:t xml:space="preserve">             [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لقد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نهيتك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عن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بنات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الأوبر</w:t>
      </w:r>
      <w:r w:rsidRPr="00EF7CA6">
        <w:rPr>
          <w:sz w:val="36"/>
          <w:szCs w:val="36"/>
          <w:rtl/>
        </w:rPr>
        <w:t>] [71]</w:t>
      </w:r>
    </w:p>
    <w:p w14:paraId="7C93CD15" w14:textId="77777777" w:rsidR="00A85AE2" w:rsidRPr="00EF7CA6" w:rsidRDefault="00A85AE2" w:rsidP="00EF7CA6">
      <w:pPr>
        <w:pStyle w:val="a"/>
        <w:rPr>
          <w:sz w:val="36"/>
          <w:szCs w:val="36"/>
          <w:rtl/>
        </w:rPr>
      </w:pP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قال</w:t>
      </w:r>
      <w:r w:rsidRPr="00EF7CA6">
        <w:rPr>
          <w:sz w:val="36"/>
          <w:szCs w:val="36"/>
          <w:rtl/>
        </w:rPr>
        <w:t>:</w:t>
      </w:r>
    </w:p>
    <w:p w14:paraId="4D2FA619" w14:textId="77777777" w:rsidR="00A85AE2" w:rsidRPr="00EF7CA6" w:rsidRDefault="00A85AE2" w:rsidP="00EF7CA6">
      <w:pPr>
        <w:pStyle w:val="a"/>
        <w:rPr>
          <w:sz w:val="36"/>
          <w:szCs w:val="36"/>
          <w:rtl/>
        </w:rPr>
      </w:pPr>
      <w:r w:rsidRPr="00EF7CA6">
        <w:rPr>
          <w:sz w:val="36"/>
          <w:szCs w:val="36"/>
          <w:rtl/>
        </w:rPr>
        <w:t xml:space="preserve">         367- </w:t>
      </w:r>
      <w:r w:rsidRPr="00EF7CA6">
        <w:rPr>
          <w:rFonts w:hint="cs"/>
          <w:sz w:val="36"/>
          <w:szCs w:val="36"/>
          <w:rtl/>
        </w:rPr>
        <w:t>فتولّى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غلامهم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ثم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نادى</w:t>
      </w:r>
      <w:r w:rsidRPr="00EF7CA6">
        <w:rPr>
          <w:sz w:val="36"/>
          <w:szCs w:val="36"/>
          <w:rtl/>
        </w:rPr>
        <w:t xml:space="preserve">:             </w:t>
      </w:r>
      <w:r w:rsidRPr="00EF7CA6">
        <w:rPr>
          <w:rFonts w:hint="cs"/>
          <w:sz w:val="36"/>
          <w:szCs w:val="36"/>
          <w:rtl/>
        </w:rPr>
        <w:t>أ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ظليما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أصيدكم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أم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حمارا</w:t>
      </w:r>
    </w:p>
    <w:p w14:paraId="3803F682" w14:textId="77777777" w:rsidR="00A85AE2" w:rsidRPr="00EF7CA6" w:rsidRDefault="00A85AE2" w:rsidP="00EF7CA6">
      <w:pPr>
        <w:pStyle w:val="a"/>
        <w:rPr>
          <w:sz w:val="36"/>
          <w:szCs w:val="36"/>
          <w:rtl/>
        </w:rPr>
      </w:pP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قال</w:t>
      </w:r>
      <w:r w:rsidRPr="00EF7CA6">
        <w:rPr>
          <w:sz w:val="36"/>
          <w:szCs w:val="36"/>
          <w:rtl/>
        </w:rPr>
        <w:t>:</w:t>
      </w:r>
    </w:p>
    <w:p w14:paraId="0B14A283" w14:textId="77777777" w:rsidR="00A85AE2" w:rsidRPr="00EF7CA6" w:rsidRDefault="00A85AE2" w:rsidP="00EF7CA6">
      <w:pPr>
        <w:pStyle w:val="a"/>
        <w:rPr>
          <w:sz w:val="36"/>
          <w:szCs w:val="36"/>
          <w:rtl/>
        </w:rPr>
      </w:pPr>
      <w:r w:rsidRPr="00EF7CA6">
        <w:rPr>
          <w:sz w:val="36"/>
          <w:szCs w:val="36"/>
          <w:rtl/>
        </w:rPr>
        <w:lastRenderedPageBreak/>
        <w:t xml:space="preserve">         368- </w:t>
      </w:r>
      <w:r w:rsidRPr="00EF7CA6">
        <w:rPr>
          <w:rFonts w:hint="cs"/>
          <w:sz w:val="36"/>
          <w:szCs w:val="36"/>
          <w:rtl/>
        </w:rPr>
        <w:t>إذا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قالت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حذام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فانصتوها</w:t>
      </w:r>
      <w:r w:rsidRPr="00EF7CA6">
        <w:rPr>
          <w:sz w:val="36"/>
          <w:szCs w:val="36"/>
          <w:rtl/>
        </w:rPr>
        <w:t xml:space="preserve">             [</w:t>
      </w:r>
      <w:r w:rsidRPr="00EF7CA6">
        <w:rPr>
          <w:rFonts w:hint="cs"/>
          <w:sz w:val="36"/>
          <w:szCs w:val="36"/>
          <w:rtl/>
        </w:rPr>
        <w:t>فإنّ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القول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ما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قالت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حذام‏</w:t>
      </w:r>
      <w:r w:rsidRPr="00EF7CA6">
        <w:rPr>
          <w:sz w:val="36"/>
          <w:szCs w:val="36"/>
          <w:rtl/>
        </w:rPr>
        <w:t>]</w:t>
      </w:r>
    </w:p>
    <w:p w14:paraId="31AB216E" w14:textId="4EFD6E6B" w:rsidR="00A85AE2" w:rsidRPr="00EF7CA6" w:rsidRDefault="00A85AE2" w:rsidP="00EF7CA6">
      <w:pPr>
        <w:pStyle w:val="a"/>
        <w:rPr>
          <w:sz w:val="36"/>
          <w:szCs w:val="36"/>
          <w:rtl/>
        </w:rPr>
      </w:pPr>
      <w:r w:rsidRPr="00EF7CA6">
        <w:rPr>
          <w:rFonts w:hint="cs"/>
          <w:sz w:val="36"/>
          <w:szCs w:val="36"/>
          <w:rtl/>
        </w:rPr>
        <w:t>فى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رواية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جماعة،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و</w:t>
      </w:r>
      <w:r w:rsidRPr="00EF7CA6">
        <w:rPr>
          <w:sz w:val="36"/>
          <w:szCs w:val="36"/>
          <w:rtl/>
        </w:rPr>
        <w:t xml:space="preserve"> </w:t>
      </w:r>
      <w:r w:rsidRPr="00EF7CA6">
        <w:rPr>
          <w:rFonts w:hint="cs"/>
          <w:sz w:val="36"/>
          <w:szCs w:val="36"/>
          <w:rtl/>
        </w:rPr>
        <w:t>المشهور</w:t>
      </w:r>
      <w:r w:rsidRPr="00EF7CA6">
        <w:rPr>
          <w:sz w:val="36"/>
          <w:szCs w:val="36"/>
          <w:rtl/>
        </w:rPr>
        <w:t xml:space="preserve"> «</w:t>
      </w:r>
      <w:r w:rsidRPr="00EF7CA6">
        <w:rPr>
          <w:rFonts w:hint="cs"/>
          <w:sz w:val="36"/>
          <w:szCs w:val="36"/>
          <w:rtl/>
        </w:rPr>
        <w:t>فصدّقوها</w:t>
      </w:r>
      <w:r w:rsidRPr="00EF7CA6">
        <w:rPr>
          <w:rFonts w:hint="eastAsia"/>
          <w:sz w:val="36"/>
          <w:szCs w:val="36"/>
          <w:rtl/>
        </w:rPr>
        <w:t>»</w:t>
      </w:r>
      <w:r w:rsidRPr="00EF7CA6">
        <w:rPr>
          <w:rStyle w:val="FootnoteReference"/>
          <w:sz w:val="36"/>
          <w:szCs w:val="36"/>
          <w:rtl/>
        </w:rPr>
        <w:footnoteReference w:id="2"/>
      </w:r>
      <w:r w:rsidRPr="00EF7CA6">
        <w:rPr>
          <w:sz w:val="36"/>
          <w:szCs w:val="36"/>
          <w:rtl/>
        </w:rPr>
        <w:t xml:space="preserve">. </w:t>
      </w:r>
      <w:r w:rsidRPr="00EF7CA6">
        <w:rPr>
          <w:rFonts w:hint="cs"/>
          <w:sz w:val="36"/>
          <w:szCs w:val="36"/>
          <w:rtl/>
        </w:rPr>
        <w:t>انتهی</w:t>
      </w:r>
      <w:r w:rsidRPr="00EF7CA6">
        <w:rPr>
          <w:sz w:val="36"/>
          <w:szCs w:val="36"/>
          <w:rtl/>
        </w:rPr>
        <w:t>.</w:t>
      </w:r>
    </w:p>
    <w:p w14:paraId="0DEC8417" w14:textId="603C54B1" w:rsidR="00A85AE2" w:rsidRDefault="00A85AE2" w:rsidP="00A85AE2">
      <w:pPr>
        <w:pStyle w:val="a1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احتمال دوم:</w:t>
      </w:r>
    </w:p>
    <w:p w14:paraId="654172C5" w14:textId="0A03B609" w:rsidR="00A85AE2" w:rsidRDefault="00A85AE2" w:rsidP="00A85AE2">
      <w:pPr>
        <w:pStyle w:val="a1"/>
        <w:rPr>
          <w:rtl/>
        </w:rPr>
      </w:pP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باشد:</w:t>
      </w:r>
    </w:p>
    <w:p w14:paraId="1ADCD4CC" w14:textId="668056A8" w:rsidR="00A85AE2" w:rsidRDefault="00A85AE2" w:rsidP="00A85AE2">
      <w:pPr>
        <w:pStyle w:val="a1"/>
        <w:rPr>
          <w:rtl/>
        </w:rPr>
      </w:pP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قام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ينوب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الصغار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مقاسمة</w:t>
      </w:r>
      <w:r>
        <w:rPr>
          <w:rtl/>
        </w:rPr>
        <w:t xml:space="preserve"> </w:t>
      </w:r>
      <w:r>
        <w:rPr>
          <w:rFonts w:hint="cs"/>
          <w:rtl/>
        </w:rPr>
        <w:t>الكبار</w:t>
      </w:r>
      <w:r>
        <w:rPr>
          <w:rtl/>
        </w:rPr>
        <w:t xml:space="preserve"> </w:t>
      </w:r>
      <w:r>
        <w:rPr>
          <w:rFonts w:hint="cs"/>
          <w:rtl/>
        </w:rPr>
        <w:t>قاسمهم (أي الکبارَ</w:t>
      </w:r>
      <w:r w:rsidR="00EF7CA6">
        <w:rPr>
          <w:rFonts w:hint="cs"/>
          <w:rtl/>
        </w:rPr>
        <w:t xml:space="preserve"> نیابةً عن الصغار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>.</w:t>
      </w:r>
    </w:p>
    <w:p w14:paraId="24DC58CC" w14:textId="64896BC2" w:rsidR="00A85AE2" w:rsidRDefault="00A85AE2" w:rsidP="00A85AE2">
      <w:pPr>
        <w:pStyle w:val="a1"/>
        <w:rPr>
          <w:rtl/>
        </w:rPr>
      </w:pP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توجیهی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حقیر</w:t>
      </w:r>
      <w:r>
        <w:rPr>
          <w:rtl/>
        </w:rPr>
        <w:t xml:space="preserve"> </w:t>
      </w:r>
      <w:r>
        <w:rPr>
          <w:rFonts w:hint="cs"/>
          <w:rtl/>
        </w:rPr>
        <w:t>می‌رسد</w:t>
      </w:r>
      <w:r w:rsidR="00EF7CA6">
        <w:rPr>
          <w:rFonts w:hint="cs"/>
          <w:rtl/>
        </w:rPr>
        <w:t>.</w:t>
      </w:r>
    </w:p>
    <w:p w14:paraId="2FDE0974" w14:textId="528FE257" w:rsidR="00A85AE2" w:rsidRDefault="00A85AE2" w:rsidP="00EF7CA6">
      <w:pPr>
        <w:pStyle w:val="a1"/>
        <w:rPr>
          <w:rtl/>
        </w:rPr>
      </w:pP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احتمال،</w:t>
      </w:r>
      <w:r>
        <w:rPr>
          <w:rtl/>
        </w:rPr>
        <w:t xml:space="preserve"> </w:t>
      </w:r>
      <w:r>
        <w:rPr>
          <w:rFonts w:hint="cs"/>
          <w:rtl/>
        </w:rPr>
        <w:t>ضمیر،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ذلک،</w:t>
      </w:r>
      <w:r>
        <w:rPr>
          <w:rtl/>
        </w:rPr>
        <w:t xml:space="preserve"> </w:t>
      </w:r>
      <w:r>
        <w:rPr>
          <w:rFonts w:hint="cs"/>
          <w:rtl/>
        </w:rPr>
        <w:t>مفعول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EF7CA6">
        <w:rPr>
          <w:rFonts w:hint="cs"/>
          <w:rtl/>
        </w:rPr>
        <w:t xml:space="preserve"> و </w:t>
      </w:r>
      <w:r>
        <w:rPr>
          <w:rFonts w:hint="cs"/>
          <w:rtl/>
        </w:rPr>
        <w:t>مجهولش</w:t>
      </w:r>
      <w:r>
        <w:rPr>
          <w:rtl/>
        </w:rPr>
        <w:t xml:space="preserve"> </w:t>
      </w:r>
      <w:r>
        <w:rPr>
          <w:rFonts w:hint="cs"/>
          <w:rtl/>
        </w:rPr>
        <w:t>میشود</w:t>
      </w:r>
      <w:r>
        <w:rPr>
          <w:rtl/>
        </w:rPr>
        <w:t xml:space="preserve"> </w:t>
      </w:r>
      <w:r>
        <w:rPr>
          <w:rFonts w:hint="cs"/>
          <w:rtl/>
        </w:rPr>
        <w:t>قوسموا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الكبارُ</w:t>
      </w:r>
      <w:r>
        <w:rPr>
          <w:rtl/>
        </w:rPr>
        <w:t xml:space="preserve">) </w:t>
      </w:r>
      <w:r>
        <w:rPr>
          <w:rFonts w:hint="cs"/>
          <w:rtl/>
        </w:rPr>
        <w:t>ذلک</w:t>
      </w:r>
      <w:r w:rsidR="00EF7CA6">
        <w:rPr>
          <w:rFonts w:hint="cs"/>
          <w:rtl/>
        </w:rPr>
        <w:t>.</w:t>
      </w:r>
    </w:p>
    <w:p w14:paraId="1D8836FE" w14:textId="611B771E" w:rsidR="00A85AE2" w:rsidRPr="00A85AE2" w:rsidRDefault="00A85AE2" w:rsidP="00A85AE2">
      <w:pPr>
        <w:pStyle w:val="a1"/>
        <w:numPr>
          <w:ilvl w:val="0"/>
          <w:numId w:val="4"/>
        </w:numPr>
        <w:rPr>
          <w:b/>
          <w:bCs/>
          <w:rtl/>
        </w:rPr>
      </w:pPr>
      <w:r w:rsidRPr="00A85AE2">
        <w:rPr>
          <w:rFonts w:hint="cs"/>
          <w:b/>
          <w:bCs/>
          <w:rtl/>
        </w:rPr>
        <w:t>پاسخ تمرین دوم:</w:t>
      </w:r>
    </w:p>
    <w:p w14:paraId="603F9AD8" w14:textId="07D0778F" w:rsidR="00A510D3" w:rsidRPr="00A510D3" w:rsidRDefault="00A85AE2" w:rsidP="00A85AE2">
      <w:pPr>
        <w:pStyle w:val="a1"/>
        <w:rPr>
          <w:rtl/>
        </w:rPr>
      </w:pP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يصنع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عائد،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الورثة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ورثته</w:t>
      </w:r>
      <w:r>
        <w:rPr>
          <w:rtl/>
        </w:rPr>
        <w:t>.</w:t>
      </w:r>
    </w:p>
    <w:p w14:paraId="02F3DBB0" w14:textId="77777777" w:rsidR="00A510D3" w:rsidRDefault="00A510D3" w:rsidP="00A510D3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D723" w14:textId="77777777" w:rsidR="00311FB2" w:rsidRDefault="00311FB2" w:rsidP="00982C20">
      <w:pPr>
        <w:spacing w:after="0" w:line="240" w:lineRule="auto"/>
      </w:pPr>
      <w:r>
        <w:separator/>
      </w:r>
    </w:p>
  </w:endnote>
  <w:endnote w:type="continuationSeparator" w:id="0">
    <w:p w14:paraId="6B91CCCD" w14:textId="77777777" w:rsidR="00311FB2" w:rsidRDefault="00311FB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altName w:val="Arial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altName w:val="Arial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Arial"/>
    <w:charset w:val="00"/>
    <w:family w:val="auto"/>
    <w:pitch w:val="variable"/>
    <w:sig w:usb0="00002003" w:usb1="00000000" w:usb2="00000000" w:usb3="00000000" w:csb0="00000041" w:csb1="00000000"/>
  </w:font>
  <w:font w:name="علائم مذهبي"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altName w:val="Calibri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1F65" w14:textId="77777777" w:rsidR="00311FB2" w:rsidRDefault="00311FB2" w:rsidP="00982C20">
      <w:pPr>
        <w:spacing w:after="0" w:line="240" w:lineRule="auto"/>
      </w:pPr>
      <w:r>
        <w:separator/>
      </w:r>
    </w:p>
  </w:footnote>
  <w:footnote w:type="continuationSeparator" w:id="0">
    <w:p w14:paraId="6DC0EA74" w14:textId="77777777" w:rsidR="00311FB2" w:rsidRDefault="00311FB2" w:rsidP="00982C20">
      <w:pPr>
        <w:spacing w:after="0" w:line="240" w:lineRule="auto"/>
      </w:pPr>
      <w:r>
        <w:continuationSeparator/>
      </w:r>
    </w:p>
  </w:footnote>
  <w:footnote w:id="1">
    <w:p w14:paraId="34C8DEB8" w14:textId="073B3BC0" w:rsidR="00A510D3" w:rsidRDefault="00A510D3" w:rsidP="00634C48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="00634C48">
        <w:rPr>
          <w:rFonts w:hint="cs"/>
          <w:rtl/>
        </w:rPr>
        <w:t>ا</w:t>
      </w:r>
      <w:r w:rsidRPr="00A510D3">
        <w:rPr>
          <w:rFonts w:hint="cs"/>
          <w:rtl/>
        </w:rPr>
        <w:t>لكافي</w:t>
      </w:r>
      <w:r w:rsidRPr="00A510D3">
        <w:rPr>
          <w:rtl/>
        </w:rPr>
        <w:t xml:space="preserve"> (</w:t>
      </w:r>
      <w:r w:rsidRPr="00A510D3">
        <w:rPr>
          <w:rFonts w:hint="cs"/>
          <w:rtl/>
        </w:rPr>
        <w:t>ط</w:t>
      </w:r>
      <w:r w:rsidRPr="00A510D3">
        <w:rPr>
          <w:rtl/>
        </w:rPr>
        <w:t xml:space="preserve"> - </w:t>
      </w:r>
      <w:r w:rsidRPr="00A510D3">
        <w:rPr>
          <w:rFonts w:hint="cs"/>
          <w:rtl/>
        </w:rPr>
        <w:t>الإسلامية</w:t>
      </w:r>
      <w:r w:rsidRPr="00A510D3">
        <w:rPr>
          <w:rtl/>
        </w:rPr>
        <w:t>)</w:t>
      </w:r>
      <w:r w:rsidRPr="00A510D3">
        <w:rPr>
          <w:rFonts w:hint="cs"/>
          <w:rtl/>
        </w:rPr>
        <w:t>،</w:t>
      </w:r>
      <w:r w:rsidRPr="00A510D3">
        <w:rPr>
          <w:rtl/>
        </w:rPr>
        <w:t xml:space="preserve"> </w:t>
      </w:r>
      <w:r w:rsidRPr="00A510D3">
        <w:rPr>
          <w:rFonts w:hint="cs"/>
          <w:rtl/>
        </w:rPr>
        <w:t>ج‏</w:t>
      </w:r>
      <w:r w:rsidRPr="00A510D3">
        <w:rPr>
          <w:rtl/>
        </w:rPr>
        <w:t>7</w:t>
      </w:r>
      <w:r w:rsidRPr="00A510D3">
        <w:rPr>
          <w:rFonts w:hint="cs"/>
          <w:rtl/>
        </w:rPr>
        <w:t>،</w:t>
      </w:r>
      <w:r w:rsidRPr="00A510D3">
        <w:rPr>
          <w:rtl/>
        </w:rPr>
        <w:t xml:space="preserve"> </w:t>
      </w:r>
      <w:r w:rsidRPr="00A510D3">
        <w:rPr>
          <w:rFonts w:hint="cs"/>
          <w:rtl/>
        </w:rPr>
        <w:t>ص</w:t>
      </w:r>
      <w:r w:rsidRPr="00A510D3">
        <w:rPr>
          <w:rtl/>
        </w:rPr>
        <w:t>: 67</w:t>
      </w:r>
    </w:p>
  </w:footnote>
  <w:footnote w:id="2">
    <w:p w14:paraId="6B81D749" w14:textId="7218C604" w:rsidR="00A85AE2" w:rsidRDefault="00A85AE2" w:rsidP="00634C48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A85AE2">
        <w:rPr>
          <w:rFonts w:hint="cs"/>
          <w:rtl/>
        </w:rPr>
        <w:t>مغني</w:t>
      </w:r>
      <w:r w:rsidRPr="00A85AE2">
        <w:rPr>
          <w:rtl/>
        </w:rPr>
        <w:t xml:space="preserve"> </w:t>
      </w:r>
      <w:r w:rsidRPr="00A85AE2">
        <w:rPr>
          <w:rFonts w:hint="cs"/>
          <w:rtl/>
        </w:rPr>
        <w:t>اللبيب،</w:t>
      </w:r>
      <w:r w:rsidRPr="00A85AE2">
        <w:rPr>
          <w:rtl/>
        </w:rPr>
        <w:t xml:space="preserve"> </w:t>
      </w:r>
      <w:r w:rsidRPr="00A85AE2">
        <w:rPr>
          <w:rFonts w:hint="cs"/>
          <w:rtl/>
        </w:rPr>
        <w:t>ج‏</w:t>
      </w:r>
      <w:r w:rsidRPr="00A85AE2">
        <w:rPr>
          <w:rtl/>
        </w:rPr>
        <w:t>1</w:t>
      </w:r>
      <w:r w:rsidRPr="00A85AE2">
        <w:rPr>
          <w:rFonts w:hint="cs"/>
          <w:rtl/>
        </w:rPr>
        <w:t>،</w:t>
      </w:r>
      <w:r w:rsidRPr="00A85AE2">
        <w:rPr>
          <w:rtl/>
        </w:rPr>
        <w:t xml:space="preserve"> </w:t>
      </w:r>
      <w:r w:rsidRPr="00A85AE2">
        <w:rPr>
          <w:rFonts w:hint="cs"/>
          <w:rtl/>
        </w:rPr>
        <w:t>ص</w:t>
      </w:r>
      <w:r w:rsidRPr="00A85AE2">
        <w:rPr>
          <w:rtl/>
        </w:rPr>
        <w:t>: 220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4C48" w:rsidRPr="00634C4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34C48" w:rsidRPr="00634C4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3F0E"/>
    <w:multiLevelType w:val="hybridMultilevel"/>
    <w:tmpl w:val="2EAAB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0399B"/>
    <w:multiLevelType w:val="hybridMultilevel"/>
    <w:tmpl w:val="7DB8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3332D"/>
    <w:multiLevelType w:val="hybridMultilevel"/>
    <w:tmpl w:val="1FF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518C"/>
    <w:multiLevelType w:val="hybridMultilevel"/>
    <w:tmpl w:val="4DB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80589">
    <w:abstractNumId w:val="0"/>
  </w:num>
  <w:num w:numId="2" w16cid:durableId="1377509520">
    <w:abstractNumId w:val="2"/>
  </w:num>
  <w:num w:numId="3" w16cid:durableId="1295788504">
    <w:abstractNumId w:val="3"/>
  </w:num>
  <w:num w:numId="4" w16cid:durableId="1865050721">
    <w:abstractNumId w:val="5"/>
  </w:num>
  <w:num w:numId="5" w16cid:durableId="1361318526">
    <w:abstractNumId w:val="4"/>
  </w:num>
  <w:num w:numId="6" w16cid:durableId="185298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223E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1FB2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3EA5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34C48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1818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97F23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510D3"/>
    <w:rsid w:val="00A62627"/>
    <w:rsid w:val="00A659D3"/>
    <w:rsid w:val="00A6684F"/>
    <w:rsid w:val="00A721AA"/>
    <w:rsid w:val="00A74C46"/>
    <w:rsid w:val="00A85AE2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EF7CA6"/>
    <w:rsid w:val="00F034A6"/>
    <w:rsid w:val="00F0584A"/>
    <w:rsid w:val="00F10E7F"/>
    <w:rsid w:val="00F15173"/>
    <w:rsid w:val="00F16C42"/>
    <w:rsid w:val="00F26DB5"/>
    <w:rsid w:val="00F74D86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B181-8C52-42A4-8F6A-48BE52D7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neshat</cp:lastModifiedBy>
  <cp:revision>180</cp:revision>
  <cp:lastPrinted>2020-02-22T11:18:00Z</cp:lastPrinted>
  <dcterms:created xsi:type="dcterms:W3CDTF">2019-12-17T13:26:00Z</dcterms:created>
  <dcterms:modified xsi:type="dcterms:W3CDTF">2023-04-05T08:24:00Z</dcterms:modified>
</cp:coreProperties>
</file>