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19F1B060" w:rsidR="008C509D" w:rsidRPr="00464A8D" w:rsidRDefault="00DC7026" w:rsidP="00464A8D">
      <w:pPr>
        <w:pStyle w:val="a2"/>
        <w:rPr>
          <w:sz w:val="40"/>
          <w:szCs w:val="40"/>
          <w:rtl/>
        </w:rPr>
      </w:pPr>
      <w:r w:rsidRPr="00DC7026">
        <w:rPr>
          <w:rFonts w:hint="cs"/>
          <w:sz w:val="40"/>
          <w:szCs w:val="40"/>
          <w:rtl/>
        </w:rPr>
        <w:t>نسبتی</w:t>
      </w:r>
      <w:r w:rsidRPr="00DC7026">
        <w:rPr>
          <w:sz w:val="40"/>
          <w:szCs w:val="40"/>
          <w:rtl/>
        </w:rPr>
        <w:t xml:space="preserve"> </w:t>
      </w:r>
      <w:r w:rsidRPr="00DC7026">
        <w:rPr>
          <w:rFonts w:hint="cs"/>
          <w:sz w:val="40"/>
          <w:szCs w:val="40"/>
          <w:rtl/>
        </w:rPr>
        <w:t>با</w:t>
      </w:r>
      <w:r w:rsidRPr="00DC7026">
        <w:rPr>
          <w:sz w:val="40"/>
          <w:szCs w:val="40"/>
          <w:rtl/>
        </w:rPr>
        <w:t xml:space="preserve"> </w:t>
      </w:r>
      <w:r w:rsidRPr="00DC7026">
        <w:rPr>
          <w:rFonts w:hint="cs"/>
          <w:sz w:val="40"/>
          <w:szCs w:val="40"/>
          <w:rtl/>
        </w:rPr>
        <w:t>سد</w:t>
      </w:r>
      <w:r w:rsidRPr="00DC7026">
        <w:rPr>
          <w:sz w:val="40"/>
          <w:szCs w:val="40"/>
          <w:rtl/>
        </w:rPr>
        <w:t xml:space="preserve"> </w:t>
      </w:r>
      <w:r w:rsidRPr="00DC7026">
        <w:rPr>
          <w:rFonts w:hint="cs"/>
          <w:sz w:val="40"/>
          <w:szCs w:val="40"/>
          <w:rtl/>
        </w:rPr>
        <w:t>ذرایع</w:t>
      </w:r>
      <w:r w:rsidRPr="00DC7026">
        <w:rPr>
          <w:sz w:val="40"/>
          <w:szCs w:val="40"/>
          <w:rtl/>
        </w:rPr>
        <w:t>!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A78B054" w:rsidR="00677000" w:rsidRPr="00562148" w:rsidRDefault="00FE5CF7" w:rsidP="0035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</w:pPr>
            <w:bookmarkStart w:id="0" w:name="_GoBack"/>
            <w:r w:rsidRPr="00FE5CF7">
              <w:rPr>
                <w:rFonts w:asciiTheme="minorBidi" w:hAnsiTheme="minorBidi"/>
                <w:color w:val="06007A"/>
                <w:sz w:val="28"/>
                <w:szCs w:val="28"/>
              </w:rPr>
              <w:t>e-o-84</w:t>
            </w:r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2CD5E79" w:rsidR="00677000" w:rsidRPr="00A42700" w:rsidRDefault="00353CDB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اصول/مستقلات عقلیه</w:t>
            </w: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2B522116" w:rsidR="00677000" w:rsidRPr="00A42700" w:rsidRDefault="00F0584A" w:rsidP="0035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FE5CF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فقه و اصول/اصول </w:t>
            </w:r>
            <w:r w:rsidR="00353C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سطح دو</w:t>
            </w:r>
            <w:r w:rsidR="00FE5CF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/کمک‌آموزشی/کفایه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54AB5FDC" w:rsidR="006C73B9" w:rsidRPr="00476A6C" w:rsidRDefault="009E109A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</w:pPr>
            <w:r w:rsidRPr="009E109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دفع افسد به فاسد، سد </w:t>
            </w:r>
            <w:r w:rsid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ذرایع</w:t>
            </w:r>
            <w:r w:rsidRPr="009E109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Pr="005443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5443F4" w:rsidRPr="005443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تزاحم</w:t>
            </w:r>
            <w:r w:rsidR="00476A6C">
              <w:rPr>
                <w:rFonts w:ascii="IRMitra" w:hAnsi="IRMitra" w:cs="IR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476A6C" w:rsidRPr="00476A6C">
              <w:rPr>
                <w:rFonts w:ascii="IRMitra" w:hAnsi="IRMitra" w:cs="IRMitra" w:hint="cs"/>
                <w:color w:val="000000" w:themeColor="text1"/>
                <w:sz w:val="28"/>
                <w:szCs w:val="28"/>
                <w:rtl/>
              </w:rPr>
              <w:t>مقدمه</w:t>
            </w:r>
            <w:r w:rsidR="00476A6C">
              <w:rPr>
                <w:rFonts w:ascii="IRMitra" w:hAnsi="IRMitra" w:cs="IRMitra" w:hint="cs"/>
                <w:color w:val="000000" w:themeColor="text1"/>
                <w:sz w:val="28"/>
                <w:szCs w:val="28"/>
                <w:rtl/>
              </w:rPr>
              <w:t xml:space="preserve"> واجب، مقدمه حرام، حرام نفسی، حرام غیری</w:t>
            </w:r>
            <w:r w:rsidR="00FE17B2">
              <w:rPr>
                <w:rFonts w:ascii="IRMitra" w:hAnsi="IRMitra" w:cs="IRMitra" w:hint="cs"/>
                <w:color w:val="000000" w:themeColor="text1"/>
                <w:sz w:val="28"/>
                <w:szCs w:val="28"/>
                <w:rtl/>
              </w:rPr>
              <w:t>،</w:t>
            </w:r>
            <w:r w:rsidR="0038292D">
              <w:rPr>
                <w:rFonts w:ascii="IRMitra" w:hAnsi="IRMitra" w:cs="IRMitra" w:hint="cs"/>
                <w:color w:val="000000" w:themeColor="text1"/>
                <w:sz w:val="28"/>
                <w:szCs w:val="28"/>
                <w:rtl/>
              </w:rPr>
              <w:t xml:space="preserve"> باب تزاحم</w:t>
            </w:r>
            <w:r w:rsidR="003773AB">
              <w:rPr>
                <w:rFonts w:ascii="IRMitra" w:hAnsi="IRMitra" w:cs="IRMitra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1C4F16">
              <w:rPr>
                <w:rFonts w:ascii="IRMitra" w:hAnsi="IRMitra" w:cs="IRMitra" w:hint="cs"/>
                <w:color w:val="000000" w:themeColor="text1"/>
                <w:sz w:val="28"/>
                <w:szCs w:val="28"/>
                <w:rtl/>
              </w:rPr>
              <w:t>کرامت انسانی، مستقلات عقلیه</w:t>
            </w:r>
            <w:r w:rsidR="007D25C6">
              <w:rPr>
                <w:rFonts w:ascii="IRMitra" w:hAnsi="IRMitra" w:cs="IRMitra" w:hint="cs"/>
                <w:color w:val="000000" w:themeColor="text1"/>
                <w:sz w:val="28"/>
                <w:szCs w:val="28"/>
                <w:rtl/>
              </w:rPr>
              <w:t>، قاعده میسور</w:t>
            </w:r>
            <w:r w:rsidR="0074539E">
              <w:rPr>
                <w:rFonts w:ascii="IRMitra" w:hAnsi="IRMitra" w:cs="IRMitra" w:hint="cs"/>
                <w:color w:val="000000" w:themeColor="text1"/>
                <w:sz w:val="28"/>
                <w:szCs w:val="28"/>
                <w:rtl/>
              </w:rPr>
              <w:t>، عناوین سیال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23B81838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353CDB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353CDB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 </w:t>
              </w:r>
              <w:r w:rsidR="00353CDB" w:rsidRPr="00353CDB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277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0F4E6CA2" w:rsidR="00464A8D" w:rsidRPr="00112D0D" w:rsidRDefault="009271D3" w:rsidP="00F230E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2. </w:t>
            </w:r>
            <w:r w:rsidR="00A0657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اکیداً دقت شود که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انگیزه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طرح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تمرین،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صرفاً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کاربرد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برخی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مسائل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464A8D" w:rsidRPr="00464A8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="00464A8D" w:rsidRPr="00464A8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FE17B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ناظر  به استقصای </w:t>
            </w:r>
            <w:r w:rsidR="00A0657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همه ابعاد </w:t>
            </w:r>
            <w:r w:rsidR="00FE17B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مسئله </w:t>
            </w:r>
            <w:r w:rsidR="00A0657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و استنباط حکم شرعی </w:t>
            </w:r>
            <w:r w:rsidR="00FE17B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نیست.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1C342E10" w14:textId="0C002060" w:rsidR="003773AB" w:rsidRPr="00EC71F9" w:rsidRDefault="00EC71F9" w:rsidP="009C4EE0">
      <w:pPr>
        <w:pStyle w:val="a1"/>
        <w:jc w:val="both"/>
        <w:rPr>
          <w:b/>
          <w:bCs/>
          <w:color w:val="002060"/>
          <w:sz w:val="44"/>
          <w:szCs w:val="44"/>
          <w:rtl/>
        </w:rPr>
      </w:pPr>
      <w:r w:rsidRPr="00EC71F9">
        <w:rPr>
          <w:rFonts w:hint="cs"/>
          <w:b/>
          <w:bCs/>
          <w:color w:val="002060"/>
          <w:sz w:val="44"/>
          <w:szCs w:val="44"/>
          <w:rtl/>
        </w:rPr>
        <w:lastRenderedPageBreak/>
        <w:t>تمرین:</w:t>
      </w:r>
    </w:p>
    <w:p w14:paraId="7BE6C149" w14:textId="45AD281F" w:rsidR="00EC71F9" w:rsidRDefault="00EC71F9" w:rsidP="00EC71F9">
      <w:pPr>
        <w:pStyle w:val="a1"/>
        <w:jc w:val="both"/>
        <w:rPr>
          <w:color w:val="002060"/>
          <w:rtl/>
        </w:rPr>
      </w:pPr>
      <w:r>
        <w:rPr>
          <w:rFonts w:hint="cs"/>
          <w:color w:val="002060"/>
          <w:rtl/>
        </w:rPr>
        <w:t>ب</w:t>
      </w:r>
      <w:r w:rsidRPr="00EC71F9">
        <w:rPr>
          <w:rFonts w:hint="cs"/>
          <w:color w:val="002060"/>
          <w:rtl/>
        </w:rPr>
        <w:t>ا توجه به ویدیو تعیین کنید که استدلال‌های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موافقین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و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مخالفین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در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جواز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و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منع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شکنجه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تحت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کدام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مبحث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اصولی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>می</w:t>
      </w:r>
      <w:r w:rsidRPr="00EC71F9">
        <w:rPr>
          <w:color w:val="002060"/>
          <w:rtl/>
        </w:rPr>
        <w:t xml:space="preserve"> </w:t>
      </w:r>
      <w:r w:rsidRPr="00EC71F9">
        <w:rPr>
          <w:rFonts w:hint="cs"/>
          <w:color w:val="002060"/>
          <w:rtl/>
        </w:rPr>
        <w:t xml:space="preserve">گنجند؟ </w:t>
      </w:r>
    </w:p>
    <w:p w14:paraId="1EE90B86" w14:textId="6D6BDA7C" w:rsidR="00EC71F9" w:rsidRPr="00EC71F9" w:rsidRDefault="00EC71F9" w:rsidP="00EC71F9">
      <w:pPr>
        <w:pStyle w:val="a1"/>
        <w:jc w:val="both"/>
        <w:rPr>
          <w:b/>
          <w:bCs/>
          <w:color w:val="002060"/>
          <w:sz w:val="44"/>
          <w:szCs w:val="44"/>
          <w:rtl/>
        </w:rPr>
      </w:pPr>
      <w:r w:rsidRPr="00EC71F9">
        <w:rPr>
          <w:rFonts w:hint="cs"/>
          <w:b/>
          <w:bCs/>
          <w:color w:val="002060"/>
          <w:sz w:val="44"/>
          <w:szCs w:val="44"/>
          <w:rtl/>
        </w:rPr>
        <w:t>پاسخ:</w:t>
      </w:r>
    </w:p>
    <w:p w14:paraId="29AD72FB" w14:textId="52AF6C81" w:rsidR="00C641F7" w:rsidRPr="005443F4" w:rsidRDefault="005443F4" w:rsidP="009C4EE0">
      <w:pPr>
        <w:pStyle w:val="a1"/>
        <w:jc w:val="both"/>
        <w:rPr>
          <w:b/>
          <w:bCs/>
          <w:i/>
          <w:iCs/>
          <w:color w:val="002060"/>
          <w:rtl/>
        </w:rPr>
      </w:pPr>
      <w:bookmarkStart w:id="1" w:name="OLE_LINK1"/>
      <w:r w:rsidRPr="005443F4">
        <w:rPr>
          <w:rFonts w:hint="cs"/>
          <w:b/>
          <w:bCs/>
          <w:i/>
          <w:iCs/>
          <w:color w:val="002060"/>
          <w:rtl/>
        </w:rPr>
        <w:t>بیان نماینده موافق:</w:t>
      </w:r>
    </w:p>
    <w:p w14:paraId="21E71D2E" w14:textId="77777777" w:rsidR="005443F4" w:rsidRDefault="005443F4" w:rsidP="009C4EE0">
      <w:pPr>
        <w:pStyle w:val="a1"/>
        <w:jc w:val="both"/>
        <w:rPr>
          <w:rtl/>
        </w:rPr>
      </w:pPr>
      <w:r>
        <w:rPr>
          <w:rFonts w:hint="cs"/>
          <w:rtl/>
        </w:rPr>
        <w:t>عنوان شکنجه فی حد نفسه ممنوع است.</w:t>
      </w:r>
    </w:p>
    <w:p w14:paraId="18589FB9" w14:textId="0F7CD6E5" w:rsidR="00F0584A" w:rsidRDefault="005443F4" w:rsidP="00B45FED">
      <w:pPr>
        <w:pStyle w:val="a1"/>
        <w:jc w:val="both"/>
        <w:rPr>
          <w:rtl/>
        </w:rPr>
      </w:pPr>
      <w:r>
        <w:rPr>
          <w:rFonts w:hint="cs"/>
          <w:rtl/>
        </w:rPr>
        <w:t>گاهی حفظ واجب و یا ترک حرامی (</w:t>
      </w:r>
      <w:r w:rsidR="00B45FED">
        <w:rPr>
          <w:rFonts w:hint="cs"/>
          <w:rtl/>
        </w:rPr>
        <w:t xml:space="preserve">مثل حفظ </w:t>
      </w:r>
      <w:r>
        <w:rPr>
          <w:rFonts w:hint="cs"/>
          <w:rtl/>
        </w:rPr>
        <w:t>نفوس محترمه</w:t>
      </w:r>
      <w:r w:rsidR="00B45FED">
        <w:rPr>
          <w:rFonts w:hint="cs"/>
          <w:rtl/>
        </w:rPr>
        <w:t xml:space="preserve"> از اتلاف</w:t>
      </w:r>
      <w:r>
        <w:rPr>
          <w:rFonts w:hint="cs"/>
          <w:rtl/>
        </w:rPr>
        <w:t>) متوقف بر شکنجه است.</w:t>
      </w:r>
    </w:p>
    <w:p w14:paraId="23C15969" w14:textId="6F8EA3D1" w:rsidR="005443F4" w:rsidRDefault="005443F4" w:rsidP="009C4EE0">
      <w:pPr>
        <w:pStyle w:val="a1"/>
        <w:jc w:val="both"/>
        <w:rPr>
          <w:rtl/>
        </w:rPr>
      </w:pPr>
      <w:r>
        <w:rPr>
          <w:rFonts w:hint="cs"/>
          <w:rtl/>
        </w:rPr>
        <w:t xml:space="preserve">پس با اکتفا </w:t>
      </w:r>
      <w:r w:rsidR="00464A8D">
        <w:rPr>
          <w:rtl/>
        </w:rPr>
        <w:t>به‌مراتب</w:t>
      </w:r>
      <w:r>
        <w:rPr>
          <w:rFonts w:hint="cs"/>
          <w:rtl/>
        </w:rPr>
        <w:t xml:space="preserve"> خفیفه</w:t>
      </w:r>
      <w:r w:rsidR="00476A6C">
        <w:rPr>
          <w:rFonts w:hint="cs"/>
          <w:rtl/>
        </w:rPr>
        <w:t>،</w:t>
      </w:r>
      <w:r>
        <w:rPr>
          <w:rFonts w:hint="cs"/>
          <w:rtl/>
        </w:rPr>
        <w:t xml:space="preserve"> شکنجه جایز است.</w:t>
      </w:r>
    </w:p>
    <w:p w14:paraId="2EE2830E" w14:textId="6E11A6AA" w:rsidR="005443F4" w:rsidRDefault="005443F4" w:rsidP="009C4EE0">
      <w:pPr>
        <w:pStyle w:val="a1"/>
        <w:jc w:val="both"/>
        <w:rPr>
          <w:i/>
          <w:iCs/>
          <w:rtl/>
        </w:rPr>
      </w:pPr>
      <w:r w:rsidRPr="005443F4">
        <w:rPr>
          <w:rFonts w:hint="cs"/>
          <w:i/>
          <w:iCs/>
          <w:rtl/>
        </w:rPr>
        <w:t>توضیح ما:</w:t>
      </w:r>
    </w:p>
    <w:p w14:paraId="2F82BE1C" w14:textId="160CD7FF" w:rsidR="005443F4" w:rsidRPr="005443F4" w:rsidRDefault="00464A8D" w:rsidP="007D25C6">
      <w:pPr>
        <w:pStyle w:val="a1"/>
        <w:jc w:val="both"/>
        <w:rPr>
          <w:rtl/>
        </w:rPr>
      </w:pPr>
      <w:r>
        <w:rPr>
          <w:rtl/>
        </w:rPr>
        <w:t>ظاهراً</w:t>
      </w:r>
      <w:r w:rsidR="005443F4" w:rsidRPr="005443F4">
        <w:rPr>
          <w:rFonts w:hint="cs"/>
          <w:rtl/>
        </w:rPr>
        <w:t xml:space="preserve"> ایشان از باب تزاحم وارد می‌شوند به این حساب که بعد تسلیم </w:t>
      </w:r>
      <w:r w:rsidR="007D25C6">
        <w:rPr>
          <w:rFonts w:hint="cs"/>
          <w:rtl/>
        </w:rPr>
        <w:t>حرمت</w:t>
      </w:r>
      <w:r w:rsidR="005443F4" w:rsidRPr="005443F4">
        <w:rPr>
          <w:rFonts w:hint="cs"/>
          <w:rtl/>
        </w:rPr>
        <w:t xml:space="preserve"> نزد موافق و مخالف به بیان طرو عنوان واجب اهم </w:t>
      </w:r>
      <w:r>
        <w:rPr>
          <w:rFonts w:hint="cs"/>
          <w:rtl/>
        </w:rPr>
        <w:t>می‌پردازند</w:t>
      </w:r>
      <w:r w:rsidR="005443F4" w:rsidRPr="005443F4">
        <w:rPr>
          <w:rFonts w:hint="cs"/>
          <w:rtl/>
        </w:rPr>
        <w:t xml:space="preserve"> و از باب مقدمه</w:t>
      </w:r>
      <w:r w:rsidR="00476A6C">
        <w:rPr>
          <w:rFonts w:hint="cs"/>
          <w:rtl/>
        </w:rPr>
        <w:t>،</w:t>
      </w:r>
      <w:r w:rsidR="005443F4" w:rsidRPr="005443F4">
        <w:rPr>
          <w:rFonts w:hint="cs"/>
          <w:rtl/>
        </w:rPr>
        <w:t xml:space="preserve"> وجوب را برای شکنجه اثبات </w:t>
      </w:r>
      <w:r>
        <w:rPr>
          <w:rFonts w:hint="cs"/>
          <w:rtl/>
        </w:rPr>
        <w:t>می‌کنند</w:t>
      </w:r>
      <w:r w:rsidR="0074539E">
        <w:rPr>
          <w:rStyle w:val="FootnoteReference"/>
          <w:rtl/>
        </w:rPr>
        <w:footnoteReference w:id="1"/>
      </w:r>
      <w:r w:rsidR="005443F4" w:rsidRPr="005443F4">
        <w:rPr>
          <w:rFonts w:hint="cs"/>
          <w:rtl/>
        </w:rPr>
        <w:t xml:space="preserve"> و با توجه به اجتماع امر و نهی موضوع را موضوع تزاحم </w:t>
      </w:r>
      <w:r>
        <w:rPr>
          <w:rFonts w:hint="cs"/>
          <w:rtl/>
        </w:rPr>
        <w:t>می‌دانند</w:t>
      </w:r>
      <w:r w:rsidR="005443F4" w:rsidRPr="005443F4">
        <w:rPr>
          <w:rFonts w:hint="cs"/>
          <w:rtl/>
        </w:rPr>
        <w:t xml:space="preserve"> و با تقدیم حفظ جان که نزد شارع اهم است شکنجه را تجویز </w:t>
      </w:r>
      <w:r>
        <w:rPr>
          <w:rFonts w:hint="cs"/>
          <w:rtl/>
        </w:rPr>
        <w:t>می‌کنند</w:t>
      </w:r>
      <w:r w:rsidR="005443F4" w:rsidRPr="005443F4">
        <w:rPr>
          <w:rFonts w:hint="cs"/>
          <w:rtl/>
        </w:rPr>
        <w:t xml:space="preserve"> با حفظ اکتفا به </w:t>
      </w:r>
      <w:r>
        <w:rPr>
          <w:rFonts w:hint="cs"/>
          <w:rtl/>
        </w:rPr>
        <w:t>حداقل</w:t>
      </w:r>
      <w:r w:rsidR="005443F4" w:rsidRPr="005443F4">
        <w:rPr>
          <w:rFonts w:hint="cs"/>
          <w:rtl/>
        </w:rPr>
        <w:t xml:space="preserve"> از باب قاعده الضرورات تتقدر بقدرها.</w:t>
      </w:r>
    </w:p>
    <w:p w14:paraId="297F79DB" w14:textId="69BF9297" w:rsidR="005443F4" w:rsidRDefault="005443F4" w:rsidP="009C4EE0">
      <w:pPr>
        <w:pStyle w:val="a1"/>
        <w:jc w:val="both"/>
        <w:rPr>
          <w:b/>
          <w:bCs/>
          <w:i/>
          <w:iCs/>
          <w:rtl/>
        </w:rPr>
      </w:pPr>
      <w:r w:rsidRPr="005443F4">
        <w:rPr>
          <w:rFonts w:hint="cs"/>
          <w:b/>
          <w:bCs/>
          <w:i/>
          <w:iCs/>
          <w:rtl/>
        </w:rPr>
        <w:t xml:space="preserve">بیان </w:t>
      </w:r>
      <w:r w:rsidR="00464A8D">
        <w:rPr>
          <w:rFonts w:hint="cs"/>
          <w:b/>
          <w:bCs/>
          <w:i/>
          <w:iCs/>
          <w:rtl/>
        </w:rPr>
        <w:t>نماینده‌های</w:t>
      </w:r>
      <w:r w:rsidRPr="005443F4">
        <w:rPr>
          <w:rFonts w:hint="cs"/>
          <w:b/>
          <w:bCs/>
          <w:i/>
          <w:iCs/>
          <w:rtl/>
        </w:rPr>
        <w:t xml:space="preserve"> مخالف:</w:t>
      </w:r>
    </w:p>
    <w:p w14:paraId="70135FCE" w14:textId="236DE365" w:rsidR="00CD5143" w:rsidRDefault="001A6755" w:rsidP="009C4EE0">
      <w:pPr>
        <w:pStyle w:val="a1"/>
        <w:jc w:val="both"/>
        <w:rPr>
          <w:rtl/>
        </w:rPr>
      </w:pPr>
      <w:r w:rsidRPr="001A6755">
        <w:rPr>
          <w:rFonts w:hint="cs"/>
          <w:i/>
          <w:iCs/>
          <w:rtl/>
        </w:rPr>
        <w:t>مخالف اول:</w:t>
      </w:r>
      <w:r>
        <w:rPr>
          <w:rFonts w:hint="cs"/>
          <w:rtl/>
        </w:rPr>
        <w:t xml:space="preserve"> </w:t>
      </w:r>
      <w:r w:rsidR="00CD5143">
        <w:rPr>
          <w:rFonts w:hint="cs"/>
          <w:rtl/>
        </w:rPr>
        <w:t xml:space="preserve">کسب اطلاعات لازم برای نجات </w:t>
      </w:r>
      <w:r w:rsidR="00464A8D">
        <w:rPr>
          <w:rFonts w:hint="cs"/>
          <w:rtl/>
        </w:rPr>
        <w:t>جان‌های</w:t>
      </w:r>
      <w:r w:rsidR="00CD5143">
        <w:rPr>
          <w:rFonts w:hint="cs"/>
          <w:rtl/>
        </w:rPr>
        <w:t xml:space="preserve"> محترم متوقف بر شکنجه نیست.</w:t>
      </w:r>
    </w:p>
    <w:p w14:paraId="019A6CBB" w14:textId="50CA8761" w:rsidR="001A6755" w:rsidRDefault="001A6755" w:rsidP="009C4EE0">
      <w:pPr>
        <w:pStyle w:val="a1"/>
        <w:jc w:val="both"/>
        <w:rPr>
          <w:rtl/>
        </w:rPr>
      </w:pPr>
      <w:r w:rsidRPr="001A6755">
        <w:rPr>
          <w:rFonts w:hint="cs"/>
          <w:i/>
          <w:iCs/>
          <w:rtl/>
        </w:rPr>
        <w:t>مخالف دوم:</w:t>
      </w:r>
      <w:r>
        <w:rPr>
          <w:rFonts w:hint="cs"/>
          <w:rtl/>
        </w:rPr>
        <w:t xml:space="preserve"> </w:t>
      </w:r>
      <w:r w:rsidR="00CB160E">
        <w:rPr>
          <w:rFonts w:hint="cs"/>
          <w:rtl/>
        </w:rPr>
        <w:t xml:space="preserve">تجویز </w:t>
      </w:r>
      <w:r>
        <w:rPr>
          <w:rFonts w:hint="cs"/>
          <w:rtl/>
        </w:rPr>
        <w:t>شکنجه</w:t>
      </w:r>
      <w:r w:rsidR="009C4EE0">
        <w:rPr>
          <w:rFonts w:hint="cs"/>
          <w:rtl/>
        </w:rPr>
        <w:t xml:space="preserve"> خفیفه</w:t>
      </w:r>
      <w:r>
        <w:rPr>
          <w:rFonts w:hint="cs"/>
          <w:rtl/>
        </w:rPr>
        <w:t xml:space="preserve"> مستلزم فتح باب </w:t>
      </w:r>
      <w:r w:rsidR="009C4EE0">
        <w:rPr>
          <w:rFonts w:hint="cs"/>
          <w:rtl/>
        </w:rPr>
        <w:t xml:space="preserve">شکنجه </w:t>
      </w:r>
      <w:r w:rsidR="00464A8D">
        <w:rPr>
          <w:rFonts w:hint="cs"/>
          <w:rtl/>
        </w:rPr>
        <w:t>بی‌حدومرز</w:t>
      </w:r>
      <w:r w:rsidR="009C4EE0">
        <w:rPr>
          <w:rFonts w:hint="cs"/>
          <w:rtl/>
        </w:rPr>
        <w:t xml:space="preserve"> </w:t>
      </w:r>
      <w:r>
        <w:rPr>
          <w:rFonts w:hint="cs"/>
          <w:rtl/>
        </w:rPr>
        <w:t>است.</w:t>
      </w:r>
    </w:p>
    <w:p w14:paraId="01D6C95D" w14:textId="61BA12A0" w:rsidR="001A6755" w:rsidRPr="001A6755" w:rsidRDefault="001A6755" w:rsidP="009C4EE0">
      <w:pPr>
        <w:pStyle w:val="a1"/>
        <w:jc w:val="both"/>
        <w:rPr>
          <w:i/>
          <w:iCs/>
          <w:rtl/>
        </w:rPr>
      </w:pPr>
      <w:r w:rsidRPr="001A6755">
        <w:rPr>
          <w:rFonts w:hint="cs"/>
          <w:i/>
          <w:iCs/>
          <w:rtl/>
        </w:rPr>
        <w:lastRenderedPageBreak/>
        <w:t>توضیح ما:</w:t>
      </w:r>
    </w:p>
    <w:p w14:paraId="69D6C674" w14:textId="7AE418D7" w:rsidR="00CD5143" w:rsidRDefault="001A6755" w:rsidP="00664F2F">
      <w:pPr>
        <w:pStyle w:val="a1"/>
        <w:jc w:val="both"/>
        <w:rPr>
          <w:rtl/>
        </w:rPr>
      </w:pPr>
      <w:r>
        <w:rPr>
          <w:rFonts w:hint="cs"/>
          <w:rtl/>
        </w:rPr>
        <w:t xml:space="preserve">بیان مخالف اول </w:t>
      </w:r>
      <w:r w:rsidR="00CD5143" w:rsidRPr="00CD5143">
        <w:rPr>
          <w:rFonts w:hint="cs"/>
          <w:rtl/>
        </w:rPr>
        <w:t>انکار توقف واجب بر شکنجه</w:t>
      </w:r>
      <w:r w:rsidR="008B0032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 w:rsidR="008B0032">
        <w:rPr>
          <w:rFonts w:hint="cs"/>
          <w:rtl/>
        </w:rPr>
        <w:t xml:space="preserve"> </w:t>
      </w:r>
      <w:r w:rsidR="008B0032">
        <w:rPr>
          <w:rFonts w:hint="cs"/>
          <w:rtl/>
        </w:rPr>
        <w:t>(</w:t>
      </w:r>
      <w:r w:rsidR="008B0032">
        <w:rPr>
          <w:rFonts w:hint="cs"/>
          <w:rtl/>
        </w:rPr>
        <w:t xml:space="preserve">انکار </w:t>
      </w:r>
      <w:r w:rsidR="008B0032">
        <w:rPr>
          <w:rFonts w:hint="cs"/>
          <w:rtl/>
        </w:rPr>
        <w:t xml:space="preserve">مقدمه) </w:t>
      </w:r>
      <w:r>
        <w:rPr>
          <w:rFonts w:hint="cs"/>
          <w:rtl/>
        </w:rPr>
        <w:t xml:space="preserve">و لذا </w:t>
      </w:r>
      <w:r w:rsidR="00CA22A2">
        <w:rPr>
          <w:rFonts w:hint="cs"/>
          <w:rtl/>
        </w:rPr>
        <w:t>نوبت به</w:t>
      </w:r>
      <w:r w:rsidR="008B0032">
        <w:rPr>
          <w:rFonts w:hint="cs"/>
          <w:rtl/>
        </w:rPr>
        <w:t xml:space="preserve"> طرو وجوب و</w:t>
      </w:r>
      <w:r w:rsidR="00CA22A2">
        <w:rPr>
          <w:rFonts w:hint="cs"/>
          <w:rtl/>
        </w:rPr>
        <w:t xml:space="preserve"> تزاحم و تقدیم اهم </w:t>
      </w:r>
      <w:r w:rsidR="00464A8D">
        <w:rPr>
          <w:rFonts w:hint="cs"/>
          <w:rtl/>
        </w:rPr>
        <w:t>نمی‌رسد</w:t>
      </w:r>
      <w:r w:rsidR="00CA22A2">
        <w:rPr>
          <w:rFonts w:hint="cs"/>
          <w:rtl/>
        </w:rPr>
        <w:t xml:space="preserve"> اما</w:t>
      </w:r>
      <w:r w:rsidR="00B33D35">
        <w:rPr>
          <w:rFonts w:hint="cs"/>
          <w:rtl/>
        </w:rPr>
        <w:t xml:space="preserve"> در بیان مخالف دوم دو احتمال می‌توان داد؛ یکی اینکه</w:t>
      </w:r>
      <w:r w:rsidR="00CA22A2">
        <w:rPr>
          <w:rFonts w:hint="cs"/>
          <w:rtl/>
        </w:rPr>
        <w:t xml:space="preserve"> انکار اهمیت</w:t>
      </w:r>
      <w:r w:rsidR="008B0032">
        <w:rPr>
          <w:rFonts w:hint="cs"/>
          <w:rtl/>
        </w:rPr>
        <w:t xml:space="preserve"> (ملاک تقدیم احد المتزاحمین)</w:t>
      </w:r>
      <w:r w:rsidR="00CA22A2">
        <w:rPr>
          <w:rFonts w:hint="cs"/>
          <w:rtl/>
        </w:rPr>
        <w:t xml:space="preserve"> است زیرا در نگاه وی </w:t>
      </w:r>
      <w:r w:rsidR="00B33D35">
        <w:rPr>
          <w:rFonts w:hint="cs"/>
          <w:rtl/>
        </w:rPr>
        <w:t xml:space="preserve">گرچه </w:t>
      </w:r>
      <w:r w:rsidR="00B33D35">
        <w:rPr>
          <w:rFonts w:hint="cs"/>
          <w:rtl/>
        </w:rPr>
        <w:t>عند التزاحم مفسده تلف نفوس اهم از مفسده شکنجه</w:t>
      </w:r>
      <w:r w:rsidR="00CA22A2">
        <w:rPr>
          <w:rFonts w:hint="cs"/>
          <w:rtl/>
        </w:rPr>
        <w:t xml:space="preserve"> است</w:t>
      </w:r>
      <w:r w:rsidR="008B0032">
        <w:rPr>
          <w:rFonts w:hint="cs"/>
          <w:rtl/>
        </w:rPr>
        <w:t xml:space="preserve"> </w:t>
      </w:r>
      <w:r w:rsidR="00CA22A2">
        <w:rPr>
          <w:rFonts w:hint="cs"/>
          <w:rtl/>
        </w:rPr>
        <w:t xml:space="preserve">اما تجویز همین موارد، مستلزم </w:t>
      </w:r>
      <w:r w:rsidR="00464A8D">
        <w:rPr>
          <w:rFonts w:hint="cs"/>
          <w:rtl/>
        </w:rPr>
        <w:t>مفسده‌ای</w:t>
      </w:r>
      <w:r w:rsidR="00B33D35">
        <w:rPr>
          <w:rFonts w:hint="cs"/>
          <w:rtl/>
        </w:rPr>
        <w:t xml:space="preserve"> بالاتر از مفسده</w:t>
      </w:r>
      <w:r w:rsidR="00CA22A2">
        <w:rPr>
          <w:rFonts w:hint="cs"/>
          <w:rtl/>
        </w:rPr>
        <w:t xml:space="preserve"> تلف نفوس محترمه است</w:t>
      </w:r>
      <w:r w:rsidR="001452E9">
        <w:rPr>
          <w:rFonts w:hint="cs"/>
          <w:rtl/>
        </w:rPr>
        <w:t xml:space="preserve"> </w:t>
      </w:r>
      <w:r w:rsidR="00B33D35">
        <w:rPr>
          <w:rFonts w:hint="cs"/>
          <w:rtl/>
        </w:rPr>
        <w:t>یعنی فتح باب شکنجه‌های شدید و به‌عبارت دیگر سه عنوان</w:t>
      </w:r>
      <w:r w:rsidR="00664F2F">
        <w:rPr>
          <w:rFonts w:hint="cs"/>
          <w:rtl/>
        </w:rPr>
        <w:t xml:space="preserve"> و دو تزاحم</w:t>
      </w:r>
      <w:r w:rsidR="00B33D35">
        <w:rPr>
          <w:rFonts w:hint="cs"/>
          <w:rtl/>
        </w:rPr>
        <w:t xml:space="preserve"> وجود دارد؛ شکنجه خفیف و </w:t>
      </w:r>
      <w:r w:rsidR="00664F2F">
        <w:rPr>
          <w:rFonts w:hint="cs"/>
          <w:rtl/>
        </w:rPr>
        <w:t xml:space="preserve">فتح باب </w:t>
      </w:r>
      <w:r w:rsidR="00B33D35">
        <w:rPr>
          <w:rFonts w:hint="cs"/>
          <w:rtl/>
        </w:rPr>
        <w:t>شکنجه شدید که حرمت دارند و حفظ نفوس که واجب است</w:t>
      </w:r>
      <w:r w:rsidR="00664F2F">
        <w:rPr>
          <w:rFonts w:hint="cs"/>
          <w:rtl/>
        </w:rPr>
        <w:t xml:space="preserve"> و حفظ نفوس باهردو تزاحم دارد و اگرچه بر اولی مقدم است اما نسبت به دومی، مرجوح است</w:t>
      </w:r>
      <w:r w:rsidR="00B33D35">
        <w:rPr>
          <w:rFonts w:hint="cs"/>
          <w:rtl/>
        </w:rPr>
        <w:t xml:space="preserve">. </w:t>
      </w:r>
      <w:r w:rsidR="00664F2F">
        <w:rPr>
          <w:rFonts w:hint="cs"/>
          <w:rtl/>
        </w:rPr>
        <w:t>احتمال دیگر اینکه حفظ نفوس با شکنجه خفیفه تزاحم دارد اما خود این عنوان اگرچه</w:t>
      </w:r>
      <w:r w:rsidR="001452E9">
        <w:rPr>
          <w:rFonts w:hint="cs"/>
          <w:rtl/>
        </w:rPr>
        <w:t xml:space="preserve"> احیاناً مصلحت دارد</w:t>
      </w:r>
      <w:r w:rsidR="001452E9">
        <w:rPr>
          <w:rFonts w:hint="cs"/>
          <w:rtl/>
        </w:rPr>
        <w:t xml:space="preserve"> اما در مقام تقنین که باید ملاکات نوعیه لحاظ شود تحقق مفسده ارجح بر این مصلحت</w:t>
      </w:r>
      <w:r w:rsidR="00664F2F">
        <w:rPr>
          <w:rFonts w:hint="cs"/>
          <w:rtl/>
        </w:rPr>
        <w:t xml:space="preserve"> (یعنی انجرار نوعی آن به شکنجه‌های شدیده)</w:t>
      </w:r>
      <w:r w:rsidR="001452E9">
        <w:rPr>
          <w:rFonts w:hint="cs"/>
          <w:rtl/>
        </w:rPr>
        <w:t xml:space="preserve"> مانع از ذومصلحت شدن شکنجه</w:t>
      </w:r>
      <w:r w:rsidR="00664F2F">
        <w:rPr>
          <w:rFonts w:hint="cs"/>
          <w:rtl/>
        </w:rPr>
        <w:t xml:space="preserve"> خفیفه است </w:t>
      </w:r>
      <w:r w:rsidR="001452E9">
        <w:rPr>
          <w:rFonts w:hint="cs"/>
          <w:rtl/>
        </w:rPr>
        <w:t xml:space="preserve">و لذا تقدیم بر طرف تزاحم </w:t>
      </w:r>
      <w:r w:rsidR="00664F2F">
        <w:rPr>
          <w:rFonts w:hint="cs"/>
          <w:rtl/>
        </w:rPr>
        <w:t>نمی‌یابد.</w:t>
      </w:r>
    </w:p>
    <w:p w14:paraId="42F668C1" w14:textId="12606AE0" w:rsidR="00CA22A2" w:rsidRDefault="00CA22A2" w:rsidP="008E0045">
      <w:pPr>
        <w:pStyle w:val="a1"/>
        <w:jc w:val="both"/>
        <w:rPr>
          <w:rtl/>
        </w:rPr>
      </w:pPr>
      <w:r>
        <w:rPr>
          <w:rFonts w:hint="cs"/>
          <w:rtl/>
        </w:rPr>
        <w:t xml:space="preserve">در این </w:t>
      </w:r>
      <w:r w:rsidR="00D0005B">
        <w:rPr>
          <w:rFonts w:hint="cs"/>
          <w:rtl/>
        </w:rPr>
        <w:t xml:space="preserve">احتمال‌ها </w:t>
      </w:r>
      <w:r w:rsidR="009C4EE0">
        <w:rPr>
          <w:rFonts w:hint="cs"/>
          <w:rtl/>
        </w:rPr>
        <w:t xml:space="preserve">دو مسأله </w:t>
      </w:r>
      <w:r w:rsidR="008E0045">
        <w:rPr>
          <w:rFonts w:hint="cs"/>
          <w:rtl/>
        </w:rPr>
        <w:t>نیازمند پژوهش</w:t>
      </w:r>
      <w:r w:rsidR="009C4EE0">
        <w:rPr>
          <w:rFonts w:hint="cs"/>
          <w:rtl/>
        </w:rPr>
        <w:t xml:space="preserve"> به نظر </w:t>
      </w:r>
      <w:r w:rsidR="00464A8D">
        <w:rPr>
          <w:rFonts w:hint="cs"/>
          <w:rtl/>
        </w:rPr>
        <w:t>می‌رسد</w:t>
      </w:r>
      <w:r w:rsidR="009C4EE0">
        <w:rPr>
          <w:rFonts w:hint="cs"/>
          <w:rtl/>
        </w:rPr>
        <w:t>؛ یکی اثبات مفسده اکیده در شکنجه و دیگری آکدیت آن نسبت به مف</w:t>
      </w:r>
      <w:r w:rsidR="009C4EE0" w:rsidRPr="009C4EE0">
        <w:rPr>
          <w:rFonts w:hint="cs"/>
          <w:rtl/>
        </w:rPr>
        <w:t>سده</w:t>
      </w:r>
      <w:r w:rsidR="009C4EE0" w:rsidRPr="009C4EE0">
        <w:rPr>
          <w:rtl/>
        </w:rPr>
        <w:t xml:space="preserve"> </w:t>
      </w:r>
      <w:r w:rsidR="009C4EE0" w:rsidRPr="009C4EE0">
        <w:rPr>
          <w:rFonts w:hint="cs"/>
          <w:rtl/>
        </w:rPr>
        <w:t>حفظ</w:t>
      </w:r>
      <w:r w:rsidR="009C4EE0" w:rsidRPr="009C4EE0">
        <w:rPr>
          <w:rtl/>
        </w:rPr>
        <w:t xml:space="preserve"> </w:t>
      </w:r>
      <w:r w:rsidR="009C4EE0" w:rsidRPr="009C4EE0">
        <w:rPr>
          <w:rFonts w:hint="cs"/>
          <w:rtl/>
        </w:rPr>
        <w:t>نفوس</w:t>
      </w:r>
      <w:r w:rsidR="003773AB">
        <w:rPr>
          <w:rStyle w:val="FootnoteReference"/>
          <w:rtl/>
        </w:rPr>
        <w:footnoteReference w:id="2"/>
      </w:r>
      <w:r w:rsidR="009C4EE0">
        <w:rPr>
          <w:rFonts w:hint="cs"/>
          <w:rtl/>
        </w:rPr>
        <w:t xml:space="preserve"> </w:t>
      </w:r>
      <w:r w:rsidR="00464A8D">
        <w:rPr>
          <w:rtl/>
        </w:rPr>
        <w:t>چراکه</w:t>
      </w:r>
      <w:r w:rsidR="009C4EE0">
        <w:rPr>
          <w:rFonts w:hint="cs"/>
          <w:rtl/>
        </w:rPr>
        <w:t xml:space="preserve"> </w:t>
      </w:r>
      <w:r w:rsidR="00464A8D">
        <w:rPr>
          <w:rFonts w:hint="cs"/>
          <w:rtl/>
        </w:rPr>
        <w:t>می‌دانیم</w:t>
      </w:r>
      <w:r w:rsidR="009C4EE0">
        <w:rPr>
          <w:rFonts w:hint="cs"/>
          <w:rtl/>
        </w:rPr>
        <w:t xml:space="preserve"> شارع مقدس نسب به نفس اهتمام بالغی دارد.</w:t>
      </w:r>
    </w:p>
    <w:p w14:paraId="5ABF3BF7" w14:textId="17F0CB0D" w:rsidR="009C4EE0" w:rsidRDefault="009C4EE0" w:rsidP="009C4EE0">
      <w:pPr>
        <w:pStyle w:val="a1"/>
        <w:jc w:val="both"/>
        <w:rPr>
          <w:rtl/>
        </w:rPr>
      </w:pPr>
      <w:r>
        <w:rPr>
          <w:rFonts w:hint="cs"/>
          <w:rtl/>
        </w:rPr>
        <w:t xml:space="preserve">نماینده دوم </w:t>
      </w:r>
      <w:r w:rsidR="00977479">
        <w:rPr>
          <w:rFonts w:hint="cs"/>
          <w:rtl/>
        </w:rPr>
        <w:t xml:space="preserve">نیز </w:t>
      </w:r>
      <w:r>
        <w:rPr>
          <w:rFonts w:hint="cs"/>
          <w:rtl/>
        </w:rPr>
        <w:t xml:space="preserve">به دو نکته </w:t>
      </w:r>
      <w:r w:rsidR="00464A8D">
        <w:rPr>
          <w:rFonts w:hint="cs"/>
          <w:rtl/>
        </w:rPr>
        <w:t>می‌پردازد</w:t>
      </w:r>
      <w:r>
        <w:rPr>
          <w:rFonts w:hint="cs"/>
          <w:rtl/>
        </w:rPr>
        <w:t xml:space="preserve"> و آن اینکه</w:t>
      </w:r>
      <w:r w:rsidR="00977479">
        <w:rPr>
          <w:rFonts w:hint="cs"/>
          <w:rtl/>
        </w:rPr>
        <w:t xml:space="preserve"> اولاً</w:t>
      </w:r>
      <w:r>
        <w:rPr>
          <w:rFonts w:hint="cs"/>
          <w:rtl/>
        </w:rPr>
        <w:t xml:space="preserve"> تجویز هر </w:t>
      </w:r>
      <w:r w:rsidR="00464A8D">
        <w:rPr>
          <w:rFonts w:hint="cs"/>
          <w:rtl/>
        </w:rPr>
        <w:t>شکنجه‌ای</w:t>
      </w:r>
      <w:r>
        <w:rPr>
          <w:rFonts w:hint="cs"/>
          <w:rtl/>
        </w:rPr>
        <w:t xml:space="preserve"> مستلزم فتح باب شکنجه خواهد شد و</w:t>
      </w:r>
      <w:r w:rsidR="00977479">
        <w:rPr>
          <w:rFonts w:hint="cs"/>
          <w:rtl/>
        </w:rPr>
        <w:t xml:space="preserve"> ثانیاً</w:t>
      </w:r>
      <w:r>
        <w:rPr>
          <w:rFonts w:hint="cs"/>
          <w:rtl/>
        </w:rPr>
        <w:t xml:space="preserve"> این</w:t>
      </w:r>
      <w:r w:rsidR="008E0045">
        <w:rPr>
          <w:rFonts w:hint="cs"/>
          <w:rtl/>
        </w:rPr>
        <w:t xml:space="preserve"> مسئله دارای</w:t>
      </w:r>
      <w:r>
        <w:rPr>
          <w:rFonts w:hint="cs"/>
          <w:rtl/>
        </w:rPr>
        <w:t xml:space="preserve"> </w:t>
      </w:r>
      <w:r w:rsidR="00464A8D">
        <w:rPr>
          <w:rFonts w:hint="cs"/>
          <w:rtl/>
        </w:rPr>
        <w:t>مفسده‌ای</w:t>
      </w:r>
      <w:r>
        <w:rPr>
          <w:rFonts w:hint="cs"/>
          <w:rtl/>
        </w:rPr>
        <w:t xml:space="preserve"> اقوی از مفسده تلف نفوس است.</w:t>
      </w:r>
    </w:p>
    <w:p w14:paraId="4FD0889B" w14:textId="2C00D1BE" w:rsidR="009C4EE0" w:rsidRDefault="009C4EE0" w:rsidP="009C4EE0">
      <w:pPr>
        <w:pStyle w:val="a1"/>
        <w:jc w:val="both"/>
        <w:rPr>
          <w:rtl/>
        </w:rPr>
      </w:pPr>
      <w:r>
        <w:rPr>
          <w:rFonts w:hint="cs"/>
          <w:rtl/>
        </w:rPr>
        <w:t>نکته اول از دو جهت نیاز به بررسی دارد:</w:t>
      </w:r>
    </w:p>
    <w:p w14:paraId="6AFDF730" w14:textId="790CAFDF" w:rsidR="009C4EE0" w:rsidRDefault="009C4EE0" w:rsidP="009C4EE0">
      <w:pPr>
        <w:pStyle w:val="a1"/>
        <w:jc w:val="both"/>
        <w:rPr>
          <w:rtl/>
        </w:rPr>
      </w:pPr>
      <w:r>
        <w:rPr>
          <w:rFonts w:hint="cs"/>
          <w:rtl/>
        </w:rPr>
        <w:t>الف) اثبات اینکه تجویز هرگونه شکنجه منجر</w:t>
      </w:r>
      <w:r w:rsidR="00977479">
        <w:rPr>
          <w:rFonts w:hint="cs"/>
          <w:rtl/>
        </w:rPr>
        <w:t xml:space="preserve"> به</w:t>
      </w:r>
      <w:r>
        <w:rPr>
          <w:rFonts w:hint="cs"/>
          <w:rtl/>
        </w:rPr>
        <w:t xml:space="preserve"> شکنجه‌ی محرم خواهد بود.</w:t>
      </w:r>
    </w:p>
    <w:p w14:paraId="2EE0EEE5" w14:textId="109A2F1C" w:rsidR="009C4EE0" w:rsidRDefault="009C4EE0" w:rsidP="009C4EE0">
      <w:pPr>
        <w:pStyle w:val="a1"/>
        <w:jc w:val="both"/>
        <w:rPr>
          <w:rtl/>
        </w:rPr>
      </w:pPr>
      <w:r>
        <w:rPr>
          <w:rFonts w:hint="cs"/>
          <w:rtl/>
        </w:rPr>
        <w:t>ب) هرچه که عامل انجرار به شکنجه حرام باشد، حرام است</w:t>
      </w:r>
      <w:r w:rsidR="004A419E">
        <w:rPr>
          <w:rStyle w:val="FootnoteReference"/>
          <w:rtl/>
        </w:rPr>
        <w:footnoteReference w:id="3"/>
      </w:r>
      <w:r>
        <w:rPr>
          <w:rFonts w:hint="cs"/>
          <w:rtl/>
        </w:rPr>
        <w:t>.</w:t>
      </w:r>
      <w:r w:rsidR="009016BD">
        <w:rPr>
          <w:rStyle w:val="FootnoteReference"/>
          <w:rtl/>
        </w:rPr>
        <w:footnoteReference w:id="4"/>
      </w:r>
    </w:p>
    <w:p w14:paraId="1B83C73F" w14:textId="6C05090B" w:rsidR="005443F4" w:rsidRDefault="00174768" w:rsidP="00174768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مورد (الف) حکم شرعی نیست و یک گزاره خارجی است و عقلا در آن به اطمینان حاصل از تجارب بشری اکتفا </w:t>
      </w:r>
      <w:r w:rsidR="00464A8D">
        <w:rPr>
          <w:rFonts w:hint="cs"/>
          <w:rtl/>
        </w:rPr>
        <w:t>می‌نمایند</w:t>
      </w:r>
      <w:r w:rsidR="00E81CB5">
        <w:rPr>
          <w:rStyle w:val="FootnoteReference"/>
          <w:rtl/>
        </w:rPr>
        <w:footnoteReference w:id="5"/>
      </w:r>
      <w:r>
        <w:rPr>
          <w:rFonts w:hint="cs"/>
          <w:rtl/>
        </w:rPr>
        <w:t>.</w:t>
      </w:r>
    </w:p>
    <w:p w14:paraId="0835C935" w14:textId="7185A853" w:rsidR="00174768" w:rsidRDefault="00174768" w:rsidP="001C4F16">
      <w:pPr>
        <w:pStyle w:val="a1"/>
        <w:rPr>
          <w:rtl/>
        </w:rPr>
      </w:pPr>
      <w:r>
        <w:rPr>
          <w:rFonts w:hint="cs"/>
          <w:rtl/>
        </w:rPr>
        <w:t xml:space="preserve">مورد (ب) </w:t>
      </w:r>
      <w:r w:rsidR="0038300A">
        <w:rPr>
          <w:rFonts w:hint="cs"/>
          <w:rtl/>
        </w:rPr>
        <w:t xml:space="preserve">که کبرای حکم شرعی </w:t>
      </w:r>
      <w:r w:rsidR="00464A8D">
        <w:rPr>
          <w:rFonts w:hint="cs"/>
          <w:rtl/>
        </w:rPr>
        <w:t>به‌حساب</w:t>
      </w:r>
      <w:r w:rsidR="0038300A">
        <w:rPr>
          <w:rFonts w:hint="cs"/>
          <w:rtl/>
        </w:rPr>
        <w:t xml:space="preserve"> </w:t>
      </w:r>
      <w:r w:rsidR="00464A8D">
        <w:rPr>
          <w:rFonts w:hint="cs"/>
          <w:rtl/>
        </w:rPr>
        <w:t>می‌آید</w:t>
      </w:r>
      <w:r w:rsidR="0038300A">
        <w:rPr>
          <w:rFonts w:hint="cs"/>
          <w:rtl/>
        </w:rPr>
        <w:t xml:space="preserve"> </w:t>
      </w:r>
      <w:r>
        <w:rPr>
          <w:rFonts w:hint="cs"/>
          <w:rtl/>
        </w:rPr>
        <w:t xml:space="preserve">بیشتر به </w:t>
      </w:r>
      <w:r w:rsidR="0038300A">
        <w:rPr>
          <w:rFonts w:hint="cs"/>
          <w:rtl/>
        </w:rPr>
        <w:t xml:space="preserve">استدلالات اهل سنت شبیه است و </w:t>
      </w:r>
      <w:r w:rsidR="00464A8D">
        <w:rPr>
          <w:rtl/>
        </w:rPr>
        <w:t>به‌طور</w:t>
      </w:r>
      <w:r w:rsidR="0038300A">
        <w:rPr>
          <w:rFonts w:hint="cs"/>
          <w:rtl/>
        </w:rPr>
        <w:t xml:space="preserve"> واضح </w:t>
      </w:r>
      <w:r w:rsidR="00464A8D">
        <w:rPr>
          <w:rtl/>
        </w:rPr>
        <w:t>منطبق</w:t>
      </w:r>
      <w:r w:rsidR="0038300A">
        <w:rPr>
          <w:rFonts w:hint="cs"/>
          <w:rtl/>
        </w:rPr>
        <w:t xml:space="preserve"> بر سد </w:t>
      </w:r>
      <w:r w:rsidR="00464A8D">
        <w:rPr>
          <w:rFonts w:hint="cs"/>
          <w:rtl/>
        </w:rPr>
        <w:t>ذرایع</w:t>
      </w:r>
      <w:r w:rsidR="0038300A">
        <w:rPr>
          <w:rFonts w:hint="cs"/>
          <w:rtl/>
        </w:rPr>
        <w:t xml:space="preserve"> است که مالکیه و حنابله آن را معتبر </w:t>
      </w:r>
      <w:r w:rsidR="00464A8D">
        <w:rPr>
          <w:rFonts w:hint="cs"/>
          <w:rtl/>
        </w:rPr>
        <w:t>می‌دانند</w:t>
      </w:r>
      <w:r w:rsidR="0038300A">
        <w:rPr>
          <w:rFonts w:hint="cs"/>
          <w:rtl/>
        </w:rPr>
        <w:t xml:space="preserve"> و نزد شیعیان</w:t>
      </w:r>
      <w:r w:rsidR="00B52ADE">
        <w:rPr>
          <w:rFonts w:hint="cs"/>
          <w:rtl/>
        </w:rPr>
        <w:t xml:space="preserve"> برای اثبات</w:t>
      </w:r>
      <w:r w:rsidR="0038300A">
        <w:rPr>
          <w:rFonts w:hint="cs"/>
          <w:rtl/>
        </w:rPr>
        <w:t xml:space="preserve"> </w:t>
      </w:r>
      <w:r w:rsidR="00B52ADE">
        <w:rPr>
          <w:rFonts w:hint="cs"/>
          <w:rtl/>
        </w:rPr>
        <w:t>حرمت</w:t>
      </w:r>
      <w:r w:rsidR="0038300A">
        <w:rPr>
          <w:rFonts w:hint="cs"/>
          <w:rtl/>
        </w:rPr>
        <w:t xml:space="preserve"> نفسی </w:t>
      </w:r>
      <w:r w:rsidR="00B52ADE">
        <w:rPr>
          <w:rFonts w:hint="cs"/>
          <w:rtl/>
        </w:rPr>
        <w:t>قاصر است</w:t>
      </w:r>
      <w:r w:rsidR="0038300A">
        <w:rPr>
          <w:rFonts w:hint="cs"/>
          <w:rtl/>
        </w:rPr>
        <w:t xml:space="preserve"> زیرا عقل و نقل از </w:t>
      </w:r>
      <w:r w:rsidR="00013997">
        <w:rPr>
          <w:rFonts w:hint="cs"/>
          <w:rtl/>
        </w:rPr>
        <w:t xml:space="preserve">تحریم کلی مقدمات مفاسد </w:t>
      </w:r>
      <w:r w:rsidR="00464A8D">
        <w:rPr>
          <w:rtl/>
        </w:rPr>
        <w:t>ساکت‌اند</w:t>
      </w:r>
      <w:r w:rsidR="00013997">
        <w:rPr>
          <w:rFonts w:hint="cs"/>
          <w:rtl/>
        </w:rPr>
        <w:t xml:space="preserve"> و در </w:t>
      </w:r>
      <w:r w:rsidR="00464A8D">
        <w:rPr>
          <w:rtl/>
        </w:rPr>
        <w:t>موارد</w:t>
      </w:r>
      <w:r w:rsidR="00013997">
        <w:rPr>
          <w:rFonts w:hint="cs"/>
          <w:rtl/>
        </w:rPr>
        <w:t xml:space="preserve"> انجرار چیزی به حرام </w:t>
      </w:r>
      <w:r w:rsidR="00464A8D">
        <w:rPr>
          <w:rtl/>
        </w:rPr>
        <w:t>حداکثر</w:t>
      </w:r>
      <w:r w:rsidR="00013997">
        <w:rPr>
          <w:rFonts w:hint="cs"/>
          <w:rtl/>
        </w:rPr>
        <w:t xml:space="preserve"> آن را حرام غیری </w:t>
      </w:r>
      <w:r w:rsidR="00464A8D">
        <w:rPr>
          <w:rFonts w:hint="cs"/>
          <w:rtl/>
        </w:rPr>
        <w:t>می‌دانند</w:t>
      </w:r>
      <w:r w:rsidR="00013997">
        <w:rPr>
          <w:rFonts w:hint="cs"/>
          <w:rtl/>
        </w:rPr>
        <w:t xml:space="preserve"> و نه نفسی و این یعنی خلو عنوان شکنجه از مفسده.</w:t>
      </w:r>
      <w:r w:rsidR="00B52ADE">
        <w:rPr>
          <w:rFonts w:hint="cs"/>
          <w:rtl/>
        </w:rPr>
        <w:t xml:space="preserve"> </w:t>
      </w:r>
    </w:p>
    <w:p w14:paraId="3C5C55B4" w14:textId="304DFD20" w:rsidR="00B52ADE" w:rsidRDefault="00B52ADE" w:rsidP="00B52ADE">
      <w:pPr>
        <w:pStyle w:val="a1"/>
        <w:rPr>
          <w:rtl/>
        </w:rPr>
      </w:pPr>
      <w:r>
        <w:rPr>
          <w:rFonts w:hint="cs"/>
          <w:rtl/>
        </w:rPr>
        <w:t>در دفاع</w:t>
      </w:r>
      <w:r w:rsidRPr="00B52ADE">
        <w:rPr>
          <w:rFonts w:hint="cs"/>
          <w:rtl/>
        </w:rPr>
        <w:t xml:space="preserve"> </w:t>
      </w:r>
      <w:r>
        <w:rPr>
          <w:rFonts w:hint="cs"/>
          <w:rtl/>
        </w:rPr>
        <w:t xml:space="preserve">از نماینده مخالف شاید بتوان گفت که مراد ایشان تمسک به سد </w:t>
      </w:r>
      <w:r w:rsidR="00464A8D">
        <w:rPr>
          <w:rFonts w:hint="cs"/>
          <w:rtl/>
        </w:rPr>
        <w:t>ذرایع</w:t>
      </w:r>
      <w:r>
        <w:rPr>
          <w:rFonts w:hint="cs"/>
          <w:rtl/>
        </w:rPr>
        <w:t xml:space="preserve"> نیست </w:t>
      </w:r>
      <w:r>
        <w:rPr>
          <w:rtl/>
        </w:rPr>
        <w:t>–</w:t>
      </w:r>
      <w:r>
        <w:rPr>
          <w:rFonts w:hint="cs"/>
          <w:rtl/>
        </w:rPr>
        <w:t>و ان کان ظاهر کلامه ذلک- بلکه در نظر ایشان خود عنوان «ما یحتمل</w:t>
      </w:r>
      <w:r w:rsidR="00876A92">
        <w:rPr>
          <w:rStyle w:val="FootnoteReference"/>
          <w:rtl/>
        </w:rPr>
        <w:footnoteReference w:id="6"/>
      </w:r>
      <w:r>
        <w:rPr>
          <w:rFonts w:hint="cs"/>
          <w:rtl/>
        </w:rPr>
        <w:t xml:space="preserve"> أن ینجر إلی التعذیب الشدید</w:t>
      </w:r>
      <w:r>
        <w:rPr>
          <w:rStyle w:val="FootnoteReference"/>
          <w:rtl/>
        </w:rPr>
        <w:footnoteReference w:id="7"/>
      </w:r>
      <w:r>
        <w:rPr>
          <w:rFonts w:hint="cs"/>
          <w:rtl/>
        </w:rPr>
        <w:t>» موضوع حکم استقلالی عقل به تقبیح است بنابر مب</w:t>
      </w:r>
      <w:r w:rsidR="00CD11CC">
        <w:rPr>
          <w:rFonts w:hint="cs"/>
          <w:rtl/>
        </w:rPr>
        <w:t xml:space="preserve">نای حسن و قبح عقلی و روشن است که همه مقدمات مفاسد </w:t>
      </w:r>
      <w:r w:rsidR="00464A8D">
        <w:rPr>
          <w:rtl/>
        </w:rPr>
        <w:t>ا</w:t>
      </w:r>
      <w:r w:rsidR="00464A8D">
        <w:rPr>
          <w:rFonts w:hint="cs"/>
          <w:rtl/>
        </w:rPr>
        <w:t>ی</w:t>
      </w:r>
      <w:r w:rsidR="00464A8D">
        <w:rPr>
          <w:rFonts w:hint="eastAsia"/>
          <w:rtl/>
        </w:rPr>
        <w:t>ن‌گونه</w:t>
      </w:r>
      <w:r w:rsidR="00CD11CC">
        <w:rPr>
          <w:rFonts w:hint="cs"/>
          <w:rtl/>
        </w:rPr>
        <w:t xml:space="preserve"> نیستند؛</w:t>
      </w:r>
      <w:r>
        <w:rPr>
          <w:rFonts w:hint="cs"/>
          <w:rtl/>
        </w:rPr>
        <w:t xml:space="preserve"> فافهم.</w:t>
      </w:r>
    </w:p>
    <w:p w14:paraId="01EC23A7" w14:textId="4EA64F78" w:rsidR="00CD11CC" w:rsidRDefault="00CD11CC" w:rsidP="00B52ADE">
      <w:pPr>
        <w:pStyle w:val="a1"/>
        <w:rPr>
          <w:rtl/>
        </w:rPr>
      </w:pPr>
      <w:r>
        <w:rPr>
          <w:rFonts w:hint="cs"/>
          <w:rtl/>
        </w:rPr>
        <w:t>اما نکته دوم</w:t>
      </w:r>
      <w:r w:rsidR="00871A1D">
        <w:rPr>
          <w:rFonts w:hint="cs"/>
          <w:rtl/>
        </w:rPr>
        <w:t xml:space="preserve"> یعنی وجه تقدیم حرمت تعذیب بر حرمت تعریض نفوس محترمه برای تلف در بیان نماینده مخالف مذکور نیست و در دفاع از ایشان احتمالاتی آورده </w:t>
      </w:r>
      <w:r w:rsidR="00464A8D">
        <w:rPr>
          <w:rFonts w:hint="cs"/>
          <w:rtl/>
        </w:rPr>
        <w:t>می‌شود</w:t>
      </w:r>
      <w:r w:rsidR="00871A1D">
        <w:rPr>
          <w:rFonts w:hint="cs"/>
          <w:rtl/>
        </w:rPr>
        <w:t>:</w:t>
      </w:r>
    </w:p>
    <w:p w14:paraId="35F9086F" w14:textId="02150CC3" w:rsidR="00871A1D" w:rsidRDefault="00871A1D" w:rsidP="00FE1DDB">
      <w:pPr>
        <w:pStyle w:val="a1"/>
        <w:rPr>
          <w:rtl/>
        </w:rPr>
      </w:pPr>
      <w:r>
        <w:rPr>
          <w:rFonts w:hint="cs"/>
          <w:rtl/>
        </w:rPr>
        <w:t xml:space="preserve">یکی اینکه شاید </w:t>
      </w:r>
      <w:r w:rsidR="00464A8D">
        <w:rPr>
          <w:rFonts w:hint="cs"/>
          <w:rtl/>
        </w:rPr>
        <w:t>به‌حساب</w:t>
      </w:r>
      <w:r>
        <w:rPr>
          <w:rFonts w:hint="cs"/>
          <w:rtl/>
        </w:rPr>
        <w:t xml:space="preserve"> فعلیت حرمت تعذیب و محتمل بودن </w:t>
      </w:r>
      <w:r w:rsidR="00FE1DDB">
        <w:rPr>
          <w:rFonts w:hint="cs"/>
          <w:rtl/>
        </w:rPr>
        <w:t>حرمت</w:t>
      </w:r>
      <w:r>
        <w:rPr>
          <w:rFonts w:hint="cs"/>
          <w:rtl/>
        </w:rPr>
        <w:t xml:space="preserve"> ترک آن باشد </w:t>
      </w:r>
      <w:r w:rsidR="00464A8D">
        <w:rPr>
          <w:rtl/>
        </w:rPr>
        <w:t>چراکه</w:t>
      </w:r>
      <w:r>
        <w:rPr>
          <w:rFonts w:hint="cs"/>
          <w:rtl/>
        </w:rPr>
        <w:t xml:space="preserve"> شاید با تعذیب باز نفوس تلف شوند و یا بدون آن تلف نشوند </w:t>
      </w:r>
      <w:r w:rsidR="00FE1DDB">
        <w:rPr>
          <w:rFonts w:hint="cs"/>
          <w:rtl/>
        </w:rPr>
        <w:t xml:space="preserve">و </w:t>
      </w:r>
      <w:r w:rsidR="00464A8D">
        <w:rPr>
          <w:rtl/>
        </w:rPr>
        <w:t>اصلاً</w:t>
      </w:r>
      <w:r w:rsidR="00FE1DDB">
        <w:rPr>
          <w:rFonts w:hint="cs"/>
          <w:rtl/>
        </w:rPr>
        <w:t xml:space="preserve"> انجرار ترک تعذیب به حرام و تعذیب به ترک حرام معلوم نیست </w:t>
      </w:r>
      <w:r>
        <w:rPr>
          <w:rFonts w:hint="cs"/>
          <w:rtl/>
        </w:rPr>
        <w:t xml:space="preserve">و در تقدیم احد المتزاحمین، </w:t>
      </w:r>
      <w:r w:rsidR="00977479">
        <w:rPr>
          <w:rFonts w:hint="cs"/>
          <w:rtl/>
        </w:rPr>
        <w:t>حرام</w:t>
      </w:r>
      <w:r>
        <w:rPr>
          <w:rFonts w:hint="cs"/>
          <w:rtl/>
        </w:rPr>
        <w:t xml:space="preserve"> راجح الاحتمال خفیف المحتمل در ترک مقدم است بر </w:t>
      </w:r>
      <w:r w:rsidR="00977479">
        <w:rPr>
          <w:rFonts w:hint="cs"/>
          <w:rtl/>
        </w:rPr>
        <w:t>حرام</w:t>
      </w:r>
      <w:r>
        <w:rPr>
          <w:rFonts w:hint="cs"/>
          <w:rtl/>
        </w:rPr>
        <w:t xml:space="preserve"> خفیف الاحتمال راجح المحتمل؛ فتأمل.</w:t>
      </w:r>
    </w:p>
    <w:p w14:paraId="0ADBF065" w14:textId="5E9A8D27" w:rsidR="00E33A7F" w:rsidRDefault="00FE1DDB" w:rsidP="009F37C5">
      <w:pPr>
        <w:pStyle w:val="a1"/>
        <w:rPr>
          <w:rtl/>
        </w:rPr>
      </w:pPr>
      <w:r>
        <w:rPr>
          <w:rFonts w:hint="cs"/>
          <w:rtl/>
        </w:rPr>
        <w:t>دوم اینکه شاید</w:t>
      </w:r>
      <w:r w:rsidR="008D41DA">
        <w:rPr>
          <w:rFonts w:hint="cs"/>
          <w:rtl/>
        </w:rPr>
        <w:t xml:space="preserve"> </w:t>
      </w:r>
      <w:r w:rsidR="00464A8D">
        <w:rPr>
          <w:rFonts w:hint="cs"/>
          <w:rtl/>
        </w:rPr>
        <w:t>به‌حساب</w:t>
      </w:r>
      <w:r w:rsidR="008D41DA">
        <w:rPr>
          <w:rFonts w:hint="cs"/>
          <w:rtl/>
        </w:rPr>
        <w:t xml:space="preserve"> مقاصد کلان شریعت باشد </w:t>
      </w:r>
      <w:r w:rsidR="00507FC2">
        <w:rPr>
          <w:rFonts w:hint="cs"/>
          <w:rtl/>
        </w:rPr>
        <w:t xml:space="preserve">زیرا حفظ کرامت مردم با ترک تعذیب از حفظ جان مردم </w:t>
      </w:r>
      <w:r w:rsidR="00464A8D">
        <w:rPr>
          <w:rtl/>
        </w:rPr>
        <w:t>کم‌اهم</w:t>
      </w:r>
      <w:r w:rsidR="00464A8D">
        <w:rPr>
          <w:rFonts w:hint="cs"/>
          <w:rtl/>
        </w:rPr>
        <w:t>ی</w:t>
      </w:r>
      <w:r w:rsidR="00464A8D">
        <w:rPr>
          <w:rFonts w:hint="eastAsia"/>
          <w:rtl/>
        </w:rPr>
        <w:t>ت‌تر</w:t>
      </w:r>
      <w:r w:rsidR="00507FC2">
        <w:rPr>
          <w:rFonts w:hint="cs"/>
          <w:rtl/>
        </w:rPr>
        <w:t xml:space="preserve"> نیست و در </w:t>
      </w:r>
      <w:r w:rsidR="00464A8D">
        <w:rPr>
          <w:rtl/>
        </w:rPr>
        <w:t>ا</w:t>
      </w:r>
      <w:r w:rsidR="00464A8D">
        <w:rPr>
          <w:rFonts w:hint="cs"/>
          <w:rtl/>
        </w:rPr>
        <w:t>ی</w:t>
      </w:r>
      <w:r w:rsidR="00464A8D">
        <w:rPr>
          <w:rFonts w:hint="eastAsia"/>
          <w:rtl/>
        </w:rPr>
        <w:t>ن</w:t>
      </w:r>
      <w:r w:rsidR="00464A8D">
        <w:rPr>
          <w:rtl/>
        </w:rPr>
        <w:t xml:space="preserve"> صورت</w:t>
      </w:r>
      <w:r w:rsidR="00507FC2">
        <w:rPr>
          <w:rFonts w:hint="cs"/>
          <w:rtl/>
        </w:rPr>
        <w:t xml:space="preserve"> به دلیل سعه آمار مردم محتمل التعذیب در مقایسه با آمار مردم محتمل الاتلاف و فعلیت تعذیب ترک تعذیب مقدم است و الله العالم.</w:t>
      </w:r>
      <w:bookmarkEnd w:id="1"/>
    </w:p>
    <w:p w14:paraId="51CD92D5" w14:textId="53394CF2" w:rsidR="00A0657A" w:rsidRDefault="00A0657A" w:rsidP="009F37C5">
      <w:pPr>
        <w:pStyle w:val="a1"/>
        <w:rPr>
          <w:rFonts w:hint="cs"/>
          <w:rtl/>
        </w:rPr>
      </w:pPr>
      <w:r>
        <w:rPr>
          <w:rFonts w:hint="cs"/>
          <w:rtl/>
        </w:rPr>
        <w:lastRenderedPageBreak/>
        <w:t>سوم اینکه شاید به‌حساب اهمیت وجاهت نظام اسلامی باشد در ساختار قانونی و عملکردها و تقدیم آن بر احکام جزئیه شریعت مسلّم است.</w:t>
      </w:r>
    </w:p>
    <w:p w14:paraId="75288212" w14:textId="41401A2F" w:rsidR="00A0657A" w:rsidRPr="00E33A7F" w:rsidRDefault="00A0657A" w:rsidP="009F37C5">
      <w:pPr>
        <w:pStyle w:val="a1"/>
        <w:rPr>
          <w:rtl/>
        </w:rPr>
      </w:pPr>
    </w:p>
    <w:sectPr w:rsidR="00A0657A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D6BD9" w14:textId="77777777" w:rsidR="005D0509" w:rsidRDefault="005D0509" w:rsidP="00982C20">
      <w:pPr>
        <w:spacing w:after="0" w:line="240" w:lineRule="auto"/>
      </w:pPr>
      <w:r>
        <w:separator/>
      </w:r>
    </w:p>
  </w:endnote>
  <w:endnote w:type="continuationSeparator" w:id="0">
    <w:p w14:paraId="4A06926E" w14:textId="77777777" w:rsidR="005D0509" w:rsidRDefault="005D050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8344E" w14:textId="77777777" w:rsidR="005D0509" w:rsidRDefault="005D0509" w:rsidP="00982C20">
      <w:pPr>
        <w:spacing w:after="0" w:line="240" w:lineRule="auto"/>
      </w:pPr>
      <w:r>
        <w:separator/>
      </w:r>
    </w:p>
  </w:footnote>
  <w:footnote w:type="continuationSeparator" w:id="0">
    <w:p w14:paraId="74DC1C60" w14:textId="77777777" w:rsidR="005D0509" w:rsidRDefault="005D0509" w:rsidP="00982C20">
      <w:pPr>
        <w:spacing w:after="0" w:line="240" w:lineRule="auto"/>
      </w:pPr>
      <w:r>
        <w:continuationSeparator/>
      </w:r>
    </w:p>
  </w:footnote>
  <w:footnote w:id="1">
    <w:p w14:paraId="05C718D3" w14:textId="51DC5AF1" w:rsidR="0074539E" w:rsidRDefault="0074539E" w:rsidP="00AA6ABA">
      <w:pPr>
        <w:pStyle w:val="a0"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>. ممکن است گفته شود که حفظ نفوس و شکنجه دو عنوان مستقل نیستند که دومی مقدمه برای اولی باشد بلکه حفظ نفوس عنوان سیالی است که مجموعه‌ای از عملیات را به شکل مترتب شامل می‌شود و مثلاً شکنجه فرد برای افشای محل بمب‌گذاری مرحله‌ای از حفظ است و نه مقدمه آن، فتأمل</w:t>
      </w:r>
      <w:r w:rsidR="00AA6ABA">
        <w:rPr>
          <w:rFonts w:hint="cs"/>
          <w:rtl/>
        </w:rPr>
        <w:t xml:space="preserve"> (اشاره به اینکه گستره صدق این عناوین با توجه به حکم عقل به وجوب آن قابل رصد است و در این مثال قویاً محتمل است که شکنجه، مقدمه باشد و نه شطری از عنوان.)</w:t>
      </w:r>
    </w:p>
  </w:footnote>
  <w:footnote w:id="2">
    <w:p w14:paraId="2ACAB4F6" w14:textId="17B1E35F" w:rsidR="003773AB" w:rsidRDefault="003773AB" w:rsidP="003773AB">
      <w:pPr>
        <w:pStyle w:val="a0"/>
        <w:jc w:val="both"/>
      </w:pPr>
      <w:r>
        <w:rPr>
          <w:rStyle w:val="FootnoteReference"/>
        </w:rPr>
        <w:footnoteRef/>
      </w:r>
      <w:r>
        <w:rPr>
          <w:rFonts w:hint="cs"/>
          <w:rtl/>
        </w:rPr>
        <w:t>. بیان نماینده مخالف، ربودن نفوسی از خواص</w:t>
      </w:r>
      <w:r w:rsidR="00977479">
        <w:rPr>
          <w:rFonts w:hint="cs"/>
          <w:rtl/>
        </w:rPr>
        <w:t xml:space="preserve"> جامعه</w:t>
      </w:r>
      <w:r>
        <w:rPr>
          <w:rFonts w:hint="cs"/>
          <w:rtl/>
        </w:rPr>
        <w:t xml:space="preserve"> است و ما بحث را به تلف همه نفوس محترمه توسعه دادیم.</w:t>
      </w:r>
    </w:p>
  </w:footnote>
  <w:footnote w:id="3">
    <w:p w14:paraId="060DF9A0" w14:textId="6F6AC524" w:rsidR="004A419E" w:rsidRDefault="004A419E" w:rsidP="00F037C6">
      <w:pPr>
        <w:pStyle w:val="a0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مراد این است که مفسده شدیده در شکنجه‌ی شدید سرایت می‌کند به مقدمه آن که شکنجه خفیف است.</w:t>
      </w:r>
    </w:p>
  </w:footnote>
  <w:footnote w:id="4">
    <w:p w14:paraId="099AE813" w14:textId="7E586699" w:rsidR="009016BD" w:rsidRDefault="009016BD" w:rsidP="009016BD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9016BD">
        <w:rPr>
          <w:rFonts w:hint="cs"/>
          <w:rtl/>
        </w:rPr>
        <w:t>تمرین</w:t>
      </w:r>
      <w:r w:rsidRPr="009016BD">
        <w:rPr>
          <w:rtl/>
        </w:rPr>
        <w:t xml:space="preserve"> </w:t>
      </w:r>
      <w:r w:rsidRPr="009016BD">
        <w:rPr>
          <w:rFonts w:hint="cs"/>
          <w:rtl/>
        </w:rPr>
        <w:t>حاضر</w:t>
      </w:r>
      <w:r w:rsidRPr="009016BD">
        <w:rPr>
          <w:rtl/>
        </w:rPr>
        <w:t xml:space="preserve"> </w:t>
      </w:r>
      <w:r w:rsidRPr="009016BD">
        <w:rPr>
          <w:rFonts w:hint="cs"/>
          <w:rtl/>
        </w:rPr>
        <w:t>بیشتر</w:t>
      </w:r>
      <w:r w:rsidRPr="009016BD">
        <w:rPr>
          <w:rtl/>
        </w:rPr>
        <w:t xml:space="preserve"> </w:t>
      </w:r>
      <w:r w:rsidRPr="009016BD">
        <w:rPr>
          <w:rFonts w:hint="cs"/>
          <w:rtl/>
        </w:rPr>
        <w:t>به</w:t>
      </w:r>
      <w:r w:rsidRPr="009016BD">
        <w:rPr>
          <w:rtl/>
        </w:rPr>
        <w:t xml:space="preserve"> </w:t>
      </w:r>
      <w:r w:rsidRPr="009016BD">
        <w:rPr>
          <w:rFonts w:hint="cs"/>
          <w:rtl/>
        </w:rPr>
        <w:t>همین</w:t>
      </w:r>
      <w:r w:rsidRPr="009016BD">
        <w:rPr>
          <w:rtl/>
        </w:rPr>
        <w:t xml:space="preserve"> </w:t>
      </w:r>
      <w:r w:rsidRPr="009016BD">
        <w:rPr>
          <w:rFonts w:hint="cs"/>
          <w:rtl/>
        </w:rPr>
        <w:t>نکته</w:t>
      </w:r>
      <w:r w:rsidRPr="009016BD">
        <w:rPr>
          <w:rtl/>
        </w:rPr>
        <w:t xml:space="preserve"> (</w:t>
      </w:r>
      <w:r w:rsidRPr="009016BD">
        <w:rPr>
          <w:rFonts w:hint="cs"/>
          <w:rtl/>
        </w:rPr>
        <w:t>ب</w:t>
      </w:r>
      <w:r w:rsidRPr="009016BD">
        <w:rPr>
          <w:rtl/>
        </w:rPr>
        <w:t xml:space="preserve">) </w:t>
      </w:r>
      <w:r w:rsidRPr="009016BD">
        <w:rPr>
          <w:rFonts w:hint="cs"/>
          <w:rtl/>
        </w:rPr>
        <w:t>اهتمام</w:t>
      </w:r>
      <w:r w:rsidRPr="009016BD">
        <w:rPr>
          <w:rtl/>
        </w:rPr>
        <w:t xml:space="preserve"> </w:t>
      </w:r>
      <w:r w:rsidRPr="009016BD">
        <w:rPr>
          <w:rFonts w:hint="cs"/>
          <w:rtl/>
        </w:rPr>
        <w:t>دارد</w:t>
      </w:r>
      <w:r w:rsidRPr="009016BD">
        <w:rPr>
          <w:rtl/>
        </w:rPr>
        <w:t>.</w:t>
      </w:r>
    </w:p>
  </w:footnote>
  <w:footnote w:id="5">
    <w:p w14:paraId="23B82ADC" w14:textId="2910A3B9" w:rsidR="00E81CB5" w:rsidRDefault="00E81CB5" w:rsidP="00E81CB5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برای اثبات اعتبار </w:t>
      </w:r>
      <w:r w:rsidR="00464A8D">
        <w:rPr>
          <w:rtl/>
        </w:rPr>
        <w:t>س</w:t>
      </w:r>
      <w:r w:rsidR="00464A8D">
        <w:rPr>
          <w:rFonts w:hint="cs"/>
          <w:rtl/>
        </w:rPr>
        <w:t>ی</w:t>
      </w:r>
      <w:r w:rsidR="00464A8D">
        <w:rPr>
          <w:rFonts w:hint="eastAsia"/>
          <w:rtl/>
        </w:rPr>
        <w:t>ره‌ها</w:t>
      </w:r>
      <w:r w:rsidR="00464A8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464A8D">
        <w:rPr>
          <w:rtl/>
        </w:rPr>
        <w:t>ا</w:t>
      </w:r>
      <w:r w:rsidR="00464A8D">
        <w:rPr>
          <w:rFonts w:hint="cs"/>
          <w:rtl/>
        </w:rPr>
        <w:t>ی</w:t>
      </w:r>
      <w:r w:rsidR="00464A8D">
        <w:rPr>
          <w:rFonts w:hint="eastAsia"/>
          <w:rtl/>
        </w:rPr>
        <w:t>ن‌چن</w:t>
      </w:r>
      <w:r w:rsidR="00464A8D">
        <w:rPr>
          <w:rFonts w:hint="cs"/>
          <w:rtl/>
        </w:rPr>
        <w:t>ی</w:t>
      </w:r>
      <w:r w:rsidR="00464A8D">
        <w:rPr>
          <w:rFonts w:hint="eastAsia"/>
          <w:rtl/>
        </w:rPr>
        <w:t>ن</w:t>
      </w:r>
      <w:r w:rsidR="00464A8D">
        <w:rPr>
          <w:rFonts w:hint="cs"/>
          <w:rtl/>
        </w:rPr>
        <w:t>ی</w:t>
      </w:r>
      <w:r>
        <w:rPr>
          <w:rFonts w:hint="cs"/>
          <w:rtl/>
        </w:rPr>
        <w:t xml:space="preserve"> رجوع شود به جزوه «کبرای اعتبار» که در دست تدوین است.</w:t>
      </w:r>
    </w:p>
  </w:footnote>
  <w:footnote w:id="6">
    <w:p w14:paraId="3E737BDF" w14:textId="5504FA4C" w:rsidR="00876A92" w:rsidRDefault="00876A92" w:rsidP="00177223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876A92">
        <w:rPr>
          <w:rFonts w:hint="cs"/>
          <w:rtl/>
        </w:rPr>
        <w:t>دقت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شود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که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احتمال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در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موضوع،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جزوی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از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موضوع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است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و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نه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طریقی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برای</w:t>
      </w:r>
      <w:r w:rsidRPr="00876A92">
        <w:rPr>
          <w:rtl/>
        </w:rPr>
        <w:t xml:space="preserve"> </w:t>
      </w:r>
      <w:r w:rsidRPr="00876A92">
        <w:rPr>
          <w:rFonts w:hint="cs"/>
          <w:rtl/>
        </w:rPr>
        <w:t>آن</w:t>
      </w:r>
      <w:r w:rsidRPr="00876A92">
        <w:rPr>
          <w:rtl/>
        </w:rPr>
        <w:t>.</w:t>
      </w:r>
    </w:p>
  </w:footnote>
  <w:footnote w:id="7">
    <w:p w14:paraId="2D1E317A" w14:textId="17C40973" w:rsidR="00B52ADE" w:rsidRDefault="00B52ADE" w:rsidP="00876A92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B52ADE">
        <w:rPr>
          <w:rFonts w:hint="cs"/>
          <w:rtl/>
        </w:rPr>
        <w:t>الذی</w:t>
      </w:r>
      <w:r w:rsidRPr="00B52ADE">
        <w:rPr>
          <w:rtl/>
        </w:rPr>
        <w:t xml:space="preserve"> </w:t>
      </w:r>
      <w:r w:rsidRPr="00B52ADE">
        <w:rPr>
          <w:rFonts w:hint="cs"/>
          <w:rtl/>
        </w:rPr>
        <w:t>هو</w:t>
      </w:r>
      <w:r w:rsidRPr="00B52ADE">
        <w:rPr>
          <w:rtl/>
        </w:rPr>
        <w:t xml:space="preserve"> </w:t>
      </w:r>
      <w:r w:rsidRPr="00B52ADE">
        <w:rPr>
          <w:rFonts w:hint="cs"/>
          <w:rtl/>
        </w:rPr>
        <w:t>حرام</w:t>
      </w:r>
      <w:r w:rsidRPr="00B52ADE">
        <w:rPr>
          <w:rtl/>
        </w:rPr>
        <w:t xml:space="preserve"> </w:t>
      </w:r>
      <w:r w:rsidRPr="00B52ADE">
        <w:rPr>
          <w:rFonts w:hint="cs"/>
          <w:rtl/>
        </w:rPr>
        <w:t>لکونه</w:t>
      </w:r>
      <w:r w:rsidRPr="00B52ADE">
        <w:rPr>
          <w:rtl/>
        </w:rPr>
        <w:t xml:space="preserve"> </w:t>
      </w:r>
      <w:r w:rsidRPr="00B52ADE">
        <w:rPr>
          <w:rFonts w:hint="cs"/>
          <w:rtl/>
        </w:rPr>
        <w:t>ظلما</w:t>
      </w:r>
      <w:r w:rsidRPr="00B52ADE">
        <w:rPr>
          <w:rtl/>
        </w:rPr>
        <w:t xml:space="preserve"> </w:t>
      </w:r>
      <w:r w:rsidRPr="00B52ADE">
        <w:rPr>
          <w:rFonts w:hint="cs"/>
          <w:rtl/>
        </w:rPr>
        <w:t>قطعیا</w:t>
      </w:r>
      <w:r w:rsidR="00876A92">
        <w:rPr>
          <w:rFonts w:hint="cs"/>
          <w:rtl/>
        </w:rPr>
        <w:t xml:space="preserve"> و در ادامه به بیان بیشتر آن پرداخته </w:t>
      </w:r>
      <w:r w:rsidR="00464A8D">
        <w:rPr>
          <w:rtl/>
        </w:rPr>
        <w:t>م</w:t>
      </w:r>
      <w:r w:rsidR="00464A8D">
        <w:rPr>
          <w:rFonts w:hint="cs"/>
          <w:rtl/>
        </w:rPr>
        <w:t>ی‌</w:t>
      </w:r>
      <w:r w:rsidR="00464A8D">
        <w:rPr>
          <w:rFonts w:hint="eastAsia"/>
          <w:rtl/>
        </w:rPr>
        <w:t>شود</w:t>
      </w:r>
      <w:r w:rsidR="00876A92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30EC" w:rsidRPr="00F230E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230EC" w:rsidRPr="00F230E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12D3C"/>
    <w:multiLevelType w:val="hybridMultilevel"/>
    <w:tmpl w:val="2B1ACC7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3997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452E9"/>
    <w:rsid w:val="001544C7"/>
    <w:rsid w:val="00174768"/>
    <w:rsid w:val="00177223"/>
    <w:rsid w:val="001A0DE6"/>
    <w:rsid w:val="001A6755"/>
    <w:rsid w:val="001B7911"/>
    <w:rsid w:val="001C3150"/>
    <w:rsid w:val="001C4F16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2532E"/>
    <w:rsid w:val="0033347D"/>
    <w:rsid w:val="00334AD5"/>
    <w:rsid w:val="00345AA4"/>
    <w:rsid w:val="00353CDB"/>
    <w:rsid w:val="00362D2D"/>
    <w:rsid w:val="003773AB"/>
    <w:rsid w:val="00382159"/>
    <w:rsid w:val="0038292D"/>
    <w:rsid w:val="0038300A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64A8D"/>
    <w:rsid w:val="0047161A"/>
    <w:rsid w:val="0047600B"/>
    <w:rsid w:val="00476A6C"/>
    <w:rsid w:val="00477B04"/>
    <w:rsid w:val="004862E8"/>
    <w:rsid w:val="004930F2"/>
    <w:rsid w:val="00494066"/>
    <w:rsid w:val="00495E08"/>
    <w:rsid w:val="0049774C"/>
    <w:rsid w:val="004A0465"/>
    <w:rsid w:val="004A419E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07FC2"/>
    <w:rsid w:val="00510475"/>
    <w:rsid w:val="00515846"/>
    <w:rsid w:val="00524805"/>
    <w:rsid w:val="0053672F"/>
    <w:rsid w:val="005418EC"/>
    <w:rsid w:val="005443F4"/>
    <w:rsid w:val="00550872"/>
    <w:rsid w:val="00562148"/>
    <w:rsid w:val="00575A7B"/>
    <w:rsid w:val="00586F78"/>
    <w:rsid w:val="00587ACE"/>
    <w:rsid w:val="005A5572"/>
    <w:rsid w:val="005C3FDF"/>
    <w:rsid w:val="005D0509"/>
    <w:rsid w:val="005F0991"/>
    <w:rsid w:val="005F20AF"/>
    <w:rsid w:val="005F708B"/>
    <w:rsid w:val="0060250C"/>
    <w:rsid w:val="00610E7C"/>
    <w:rsid w:val="00611834"/>
    <w:rsid w:val="00615C65"/>
    <w:rsid w:val="006209EB"/>
    <w:rsid w:val="0063123A"/>
    <w:rsid w:val="00631E7F"/>
    <w:rsid w:val="00643C72"/>
    <w:rsid w:val="0065319F"/>
    <w:rsid w:val="00655C74"/>
    <w:rsid w:val="00656A5D"/>
    <w:rsid w:val="00662D50"/>
    <w:rsid w:val="00664F2F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372A4"/>
    <w:rsid w:val="0074539E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D25C6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71A1D"/>
    <w:rsid w:val="00876A92"/>
    <w:rsid w:val="0088490E"/>
    <w:rsid w:val="008A2AA2"/>
    <w:rsid w:val="008A76C2"/>
    <w:rsid w:val="008B0032"/>
    <w:rsid w:val="008C509D"/>
    <w:rsid w:val="008D41DA"/>
    <w:rsid w:val="008D795B"/>
    <w:rsid w:val="008E0045"/>
    <w:rsid w:val="008E0207"/>
    <w:rsid w:val="008E55B5"/>
    <w:rsid w:val="008E5895"/>
    <w:rsid w:val="008E6EF7"/>
    <w:rsid w:val="008F3CE5"/>
    <w:rsid w:val="008F5A92"/>
    <w:rsid w:val="009016BD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77479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C4EE0"/>
    <w:rsid w:val="009D47C9"/>
    <w:rsid w:val="009D6D2D"/>
    <w:rsid w:val="009E05E3"/>
    <w:rsid w:val="009E109A"/>
    <w:rsid w:val="009E23A2"/>
    <w:rsid w:val="009F37C5"/>
    <w:rsid w:val="00A00535"/>
    <w:rsid w:val="00A058F0"/>
    <w:rsid w:val="00A0657A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ABA"/>
    <w:rsid w:val="00AB4009"/>
    <w:rsid w:val="00AE494C"/>
    <w:rsid w:val="00AE7FD0"/>
    <w:rsid w:val="00AF63FE"/>
    <w:rsid w:val="00B00085"/>
    <w:rsid w:val="00B11796"/>
    <w:rsid w:val="00B126F4"/>
    <w:rsid w:val="00B210C4"/>
    <w:rsid w:val="00B33D35"/>
    <w:rsid w:val="00B42EBC"/>
    <w:rsid w:val="00B45FED"/>
    <w:rsid w:val="00B4652C"/>
    <w:rsid w:val="00B52ADE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A22A2"/>
    <w:rsid w:val="00CB017B"/>
    <w:rsid w:val="00CB160E"/>
    <w:rsid w:val="00CB2BDE"/>
    <w:rsid w:val="00CC3766"/>
    <w:rsid w:val="00CC37B6"/>
    <w:rsid w:val="00CD0E5E"/>
    <w:rsid w:val="00CD11CC"/>
    <w:rsid w:val="00CD1434"/>
    <w:rsid w:val="00CD1CEE"/>
    <w:rsid w:val="00CD5143"/>
    <w:rsid w:val="00CD6BD4"/>
    <w:rsid w:val="00CE5D53"/>
    <w:rsid w:val="00CE608A"/>
    <w:rsid w:val="00D0005B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C7026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1CB5"/>
    <w:rsid w:val="00E85120"/>
    <w:rsid w:val="00E9164D"/>
    <w:rsid w:val="00E92153"/>
    <w:rsid w:val="00E93127"/>
    <w:rsid w:val="00E9422A"/>
    <w:rsid w:val="00EA2BF3"/>
    <w:rsid w:val="00EA65AC"/>
    <w:rsid w:val="00EA79D6"/>
    <w:rsid w:val="00EB4E87"/>
    <w:rsid w:val="00EB5EAB"/>
    <w:rsid w:val="00EC71F9"/>
    <w:rsid w:val="00ED6A8A"/>
    <w:rsid w:val="00EE3217"/>
    <w:rsid w:val="00EF25C5"/>
    <w:rsid w:val="00EF4C06"/>
    <w:rsid w:val="00EF6497"/>
    <w:rsid w:val="00F037C6"/>
    <w:rsid w:val="00F0584A"/>
    <w:rsid w:val="00F10E7F"/>
    <w:rsid w:val="00F15173"/>
    <w:rsid w:val="00F16C42"/>
    <w:rsid w:val="00F230EC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17B2"/>
    <w:rsid w:val="00FE1DDB"/>
    <w:rsid w:val="00FE5B5F"/>
    <w:rsid w:val="00FE5CF7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99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9077-EA8E-43CF-AC33-E7737F4E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214</cp:revision>
  <cp:lastPrinted>2023-09-05T17:09:00Z</cp:lastPrinted>
  <dcterms:created xsi:type="dcterms:W3CDTF">2019-12-17T13:26:00Z</dcterms:created>
  <dcterms:modified xsi:type="dcterms:W3CDTF">2023-09-05T17:14:00Z</dcterms:modified>
</cp:coreProperties>
</file>