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0E2622C" w14:textId="2C063A00" w:rsidR="00994D3D" w:rsidRDefault="002E36CC" w:rsidP="00AE32C9">
      <w:pPr>
        <w:pStyle w:val="a2"/>
        <w:rPr>
          <w:rtl/>
        </w:rPr>
      </w:pPr>
      <w:r w:rsidRPr="002E36CC">
        <w:rPr>
          <w:rFonts w:hint="cs"/>
          <w:rtl/>
        </w:rPr>
        <w:t>تاریخچه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اجمالی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</w:p>
    <w:p w14:paraId="1C96D714" w14:textId="77777777" w:rsidR="00A02755" w:rsidRPr="00A02755" w:rsidRDefault="00A02755" w:rsidP="00AE32C9">
      <w:pPr>
        <w:pStyle w:val="a2"/>
        <w:rPr>
          <w:sz w:val="12"/>
          <w:szCs w:val="1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208DA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208DA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2CE7C3C" w:rsidR="00677000" w:rsidRPr="00971F57" w:rsidRDefault="208DA92E" w:rsidP="208DA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208DA92E">
              <w:rPr>
                <w:rFonts w:asciiTheme="minorBidi" w:hAnsiTheme="minorBidi"/>
                <w:color w:val="06007A"/>
                <w:sz w:val="28"/>
                <w:szCs w:val="28"/>
              </w:rPr>
              <w:t>e-o-46</w:t>
            </w:r>
          </w:p>
        </w:tc>
      </w:tr>
      <w:tr w:rsidR="00971F57" w:rsidRPr="008E6EF7" w14:paraId="7505B060" w14:textId="77777777" w:rsidTr="208DA92E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971F57" w:rsidRPr="00A42700" w:rsidRDefault="00971F57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F1D18E1" w:rsidR="00971F57" w:rsidRPr="00A42700" w:rsidRDefault="002E36CC" w:rsidP="002E3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فقه </w:t>
            </w:r>
            <w:r w:rsidR="00971F5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مدخل</w:t>
            </w:r>
          </w:p>
        </w:tc>
      </w:tr>
      <w:tr w:rsidR="00677000" w:rsidRPr="008E6EF7" w14:paraId="67C2316A" w14:textId="77777777" w:rsidTr="208DA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5531FA1" w:rsidR="00677000" w:rsidRPr="00A42700" w:rsidRDefault="00677000" w:rsidP="00157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208DA92E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1A95C8CE" w:rsidR="00677000" w:rsidRPr="00A42700" w:rsidRDefault="002E36CC" w:rsidP="00F34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الموجز</w:t>
            </w:r>
            <w:r w:rsidRPr="002E36C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E36C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208DA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EACC85B" w:rsidR="006C73B9" w:rsidRPr="00A42700" w:rsidRDefault="002E36CC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تاریخچه</w:t>
            </w:r>
            <w:r w:rsidR="000A0E1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اصول فقه، فقه</w:t>
            </w:r>
            <w:r w:rsidR="000A0E1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اخباری‌گری، اصولیون، اخباریون</w:t>
            </w:r>
          </w:p>
        </w:tc>
      </w:tr>
      <w:tr w:rsidR="00677000" w:rsidRPr="008E6EF7" w14:paraId="10253E5F" w14:textId="77777777" w:rsidTr="208DA92E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BC03887" w:rsidR="00C9158F" w:rsidRPr="00A42700" w:rsidRDefault="00AA5C8B" w:rsidP="00AA5C8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محتوای این فایل از سایت </w:t>
            </w:r>
            <w:bookmarkStart w:id="0" w:name="_GoBack"/>
            <w:bookmarkEnd w:id="0"/>
            <w:r w:rsidRPr="00AA5C8B">
              <w:rPr>
                <w:rFonts w:ascii="IRMitra" w:hAnsi="IRMitra" w:cs="IRMitra"/>
                <w:color w:val="06007A"/>
                <w:sz w:val="28"/>
                <w:szCs w:val="28"/>
              </w:rPr>
              <w:t>wikifeqh.ir</w:t>
            </w:r>
            <w:r w:rsidRPr="00AA5C8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برگرفته شده است.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7DCD6B4" w14:textId="77777777" w:rsidR="00994D3D" w:rsidRDefault="00994D3D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3DDCA6D1" w14:textId="1FFF3B20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lastRenderedPageBreak/>
        <w:t>شیعه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طول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حیات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اهتمام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آن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مقدمه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ابزاری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مهم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استنباط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صحیح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احکام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شرعی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ضروری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می‌دانست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تا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جایی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منطق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نامیده‌اند</w:t>
      </w:r>
      <w:r w:rsidRPr="002E36CC">
        <w:rPr>
          <w:rtl/>
        </w:rPr>
        <w:t>.</w:t>
      </w:r>
    </w:p>
    <w:p w14:paraId="54F868FB" w14:textId="2C9CA444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بدین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معنا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فقیه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استنباط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احکام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شرعی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منابع</w:t>
      </w:r>
      <w:r w:rsidRPr="002E36CC">
        <w:rPr>
          <w:rtl/>
        </w:rPr>
        <w:t xml:space="preserve"> ، </w:t>
      </w:r>
      <w:r w:rsidRPr="002E36CC">
        <w:rPr>
          <w:rFonts w:hint="cs"/>
          <w:rtl/>
        </w:rPr>
        <w:t>نیازمند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قواعدی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عهده‌دار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بدون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استنباط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احکام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شرعی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کامل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تمام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نیست</w:t>
      </w:r>
      <w:r w:rsidRPr="002E36CC">
        <w:rPr>
          <w:rtl/>
        </w:rPr>
        <w:t xml:space="preserve">. </w:t>
      </w:r>
      <w:r w:rsidR="00377683">
        <w:rPr>
          <w:rFonts w:hint="cs"/>
          <w:rtl/>
        </w:rPr>
        <w:t>به‌طورکلی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می‌توان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برای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چهار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نظر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گرفت</w:t>
      </w:r>
      <w:r w:rsidRPr="002E36CC">
        <w:rPr>
          <w:rtl/>
        </w:rPr>
        <w:t xml:space="preserve">؛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پیدایش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رشد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نمو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رکود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کمال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نوآوری</w:t>
      </w:r>
      <w:r w:rsidRPr="002E36CC">
        <w:rPr>
          <w:rtl/>
        </w:rPr>
        <w:t>.</w:t>
      </w:r>
    </w:p>
    <w:p w14:paraId="58E042D8" w14:textId="77777777" w:rsidR="002E36CC" w:rsidRPr="002E36CC" w:rsidRDefault="002E36CC" w:rsidP="002E36CC">
      <w:pPr>
        <w:pStyle w:val="a1"/>
        <w:rPr>
          <w:rtl/>
        </w:rPr>
      </w:pPr>
    </w:p>
    <w:p w14:paraId="2E713442" w14:textId="77777777" w:rsidR="002E36CC" w:rsidRPr="00A02755" w:rsidRDefault="002E36CC" w:rsidP="002E36CC">
      <w:pPr>
        <w:pStyle w:val="a1"/>
        <w:rPr>
          <w:rFonts w:ascii="IRTitr" w:hAnsi="IRTitr" w:cs="IRTitr"/>
          <w:color w:val="0070C0"/>
          <w:rtl/>
        </w:rPr>
      </w:pPr>
      <w:r w:rsidRPr="00A02755">
        <w:rPr>
          <w:rFonts w:ascii="IRTitr" w:hAnsi="IRTitr" w:cs="IRTitr"/>
          <w:color w:val="0070C0"/>
          <w:rtl/>
        </w:rPr>
        <w:t>دوره پیدایش</w:t>
      </w:r>
    </w:p>
    <w:p w14:paraId="47EE8F02" w14:textId="3C0F3D4A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نظر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شیعه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مسائل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ریشه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عصر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ائمه</w:t>
      </w:r>
      <w:r w:rsidRPr="002E36CC">
        <w:rPr>
          <w:rtl/>
        </w:rPr>
        <w:t xml:space="preserve"> (</w:t>
      </w:r>
      <w:r w:rsidRPr="002E36CC">
        <w:rPr>
          <w:rFonts w:hint="cs"/>
          <w:rtl/>
        </w:rPr>
        <w:t>ع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دارد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آنان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به‌خصوص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امام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باقر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امام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صادق</w:t>
      </w:r>
      <w:r w:rsidRPr="002E36CC">
        <w:rPr>
          <w:rtl/>
        </w:rPr>
        <w:t xml:space="preserve"> (</w:t>
      </w:r>
      <w:r w:rsidRPr="002E36CC">
        <w:rPr>
          <w:rFonts w:hint="cs"/>
          <w:rtl/>
        </w:rPr>
        <w:t>ع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شیوه‌های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بهره‌وری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قرآن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سنت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تعلیم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داده‌اند</w:t>
      </w:r>
      <w:r w:rsidRPr="002E36CC">
        <w:rPr>
          <w:rtl/>
        </w:rPr>
        <w:t xml:space="preserve">. </w:t>
      </w:r>
      <w:r w:rsidR="00377683">
        <w:rPr>
          <w:rFonts w:hint="cs"/>
          <w:rtl/>
        </w:rPr>
        <w:t>بدین‌صورت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ائمه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املای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قواعد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کلیات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شاگردان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زمینه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برای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پیدایش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چنین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فراهم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آورده‌اند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بنابراین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می‌توان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آن‌ها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واضع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مؤسس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دانست</w:t>
      </w:r>
      <w:r w:rsidRPr="002E36CC">
        <w:rPr>
          <w:rtl/>
        </w:rPr>
        <w:t xml:space="preserve">. </w:t>
      </w:r>
    </w:p>
    <w:p w14:paraId="25F1210F" w14:textId="77777777" w:rsidR="002E36CC" w:rsidRPr="002E36CC" w:rsidRDefault="002E36CC" w:rsidP="002E36CC">
      <w:pPr>
        <w:pStyle w:val="a1"/>
        <w:rPr>
          <w:rtl/>
        </w:rPr>
      </w:pPr>
    </w:p>
    <w:p w14:paraId="2E8E146B" w14:textId="77777777" w:rsidR="002E36CC" w:rsidRPr="00A02755" w:rsidRDefault="002E36CC" w:rsidP="002E36CC">
      <w:pPr>
        <w:pStyle w:val="a1"/>
        <w:rPr>
          <w:rFonts w:ascii="IRTitr" w:hAnsi="IRTitr" w:cs="IRTitr"/>
          <w:color w:val="0070C0"/>
          <w:rtl/>
        </w:rPr>
      </w:pPr>
      <w:r w:rsidRPr="00A02755">
        <w:rPr>
          <w:rFonts w:ascii="IRTitr" w:hAnsi="IRTitr" w:cs="IRTitr" w:hint="cs"/>
          <w:color w:val="0070C0"/>
          <w:rtl/>
        </w:rPr>
        <w:t>دوره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رشد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و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نمو</w:t>
      </w:r>
    </w:p>
    <w:p w14:paraId="1BB209CA" w14:textId="55F40471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اوایل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سوم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شروع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اواخر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دهم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ادامه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یافت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خصوصیت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="00B5253A">
        <w:rPr>
          <w:rtl/>
        </w:rPr>
        <w:t>برخلاف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پیدایش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="00B5253A">
        <w:rPr>
          <w:rtl/>
        </w:rPr>
        <w:t>کتاب‌های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اصولی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به‌جای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بحث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چند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مسأله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اصولی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تمام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مسائل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مورد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بحث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بررسی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قرار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می‌گرفت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نخستین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کسی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زمینه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تألیف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تقریباً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جامع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مستقلی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زد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محمد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نعمان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ملقب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شیخ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مفید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۴۱۳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الرسالة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التذکرة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الفقه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نگاشته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پس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شیخ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مفید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سید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مرتضی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۴۳۶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الذریعة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الشریعة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سپس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شیخ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طوسی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۴۶۰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عدة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نوشته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اند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دیگر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زمینه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تألیف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زدند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می‌توان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>:</w:t>
      </w:r>
    </w:p>
    <w:p w14:paraId="182E57B6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الف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ابن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زهره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حلی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۵۵۸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کتاب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غنیة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النزوع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الفروع</w:t>
      </w:r>
    </w:p>
    <w:p w14:paraId="44E7A5FA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lastRenderedPageBreak/>
        <w:t>ب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محقق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حلی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۶۷۶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کتاب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المعارج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الفقه</w:t>
      </w:r>
    </w:p>
    <w:p w14:paraId="05D73EE4" w14:textId="01E5355D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ج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علامه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حلی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۷۲۶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="00B5253A">
        <w:rPr>
          <w:rFonts w:hint="cs"/>
          <w:rtl/>
        </w:rPr>
        <w:t>کتاب‌های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تهذیب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الوصول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نهایة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مبادی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الوصول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.... </w:t>
      </w:r>
    </w:p>
    <w:p w14:paraId="2D9466DA" w14:textId="77777777" w:rsidR="002E36CC" w:rsidRPr="002E36CC" w:rsidRDefault="002E36CC" w:rsidP="002E36CC">
      <w:pPr>
        <w:pStyle w:val="a1"/>
        <w:rPr>
          <w:rtl/>
        </w:rPr>
      </w:pPr>
    </w:p>
    <w:p w14:paraId="313A919D" w14:textId="77777777" w:rsidR="002E36CC" w:rsidRPr="00A02755" w:rsidRDefault="002E36CC" w:rsidP="002E36CC">
      <w:pPr>
        <w:pStyle w:val="a1"/>
        <w:rPr>
          <w:rFonts w:ascii="IRTitr" w:hAnsi="IRTitr" w:cs="IRTitr"/>
          <w:color w:val="0070C0"/>
          <w:rtl/>
        </w:rPr>
      </w:pPr>
      <w:r w:rsidRPr="00A02755">
        <w:rPr>
          <w:rFonts w:ascii="IRTitr" w:hAnsi="IRTitr" w:cs="IRTitr" w:hint="cs"/>
          <w:color w:val="0070C0"/>
          <w:rtl/>
        </w:rPr>
        <w:t>دوره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رکود</w:t>
      </w:r>
    </w:p>
    <w:p w14:paraId="2EF0F466" w14:textId="778C6A6F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بعد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صاحب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معالم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ظهور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اخباری‌ها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مورد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حمله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قرار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گرفت</w:t>
      </w:r>
      <w:r w:rsidRPr="002E36CC">
        <w:rPr>
          <w:rtl/>
        </w:rPr>
        <w:t xml:space="preserve">. </w:t>
      </w:r>
      <w:r w:rsidR="00B61992">
        <w:rPr>
          <w:rFonts w:hint="cs"/>
          <w:rtl/>
        </w:rPr>
        <w:t>اخباری‌گری</w:t>
      </w:r>
      <w:r w:rsidRPr="002E36CC">
        <w:rPr>
          <w:rtl/>
        </w:rPr>
        <w:t xml:space="preserve"> </w:t>
      </w:r>
      <w:r w:rsidR="002A1042">
        <w:rPr>
          <w:rFonts w:hint="cs"/>
          <w:rtl/>
        </w:rPr>
        <w:t>به‌وسیله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میرزا</w:t>
      </w:r>
      <w:r w:rsidRPr="002E36CC">
        <w:rPr>
          <w:rtl/>
        </w:rPr>
        <w:t xml:space="preserve"> </w:t>
      </w:r>
      <w:r w:rsidR="002A1042">
        <w:rPr>
          <w:rFonts w:hint="cs"/>
          <w:rtl/>
        </w:rPr>
        <w:t>محمدامین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استرآبادی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۱۰۳۳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بنیان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نهاده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وی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تألیف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کتاب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الفوائد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المدنیة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اساس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اخباری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="002A1042">
        <w:rPr>
          <w:rFonts w:hint="cs"/>
          <w:rtl/>
        </w:rPr>
        <w:t>پی‌ریزی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کرد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آنجا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اخباری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نامید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مخالفت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پرداخت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عده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زیادی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شیعه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همراه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کرد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وی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مدعی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مسلک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جدیدی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ابداع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نکرده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بلکه</w:t>
      </w:r>
      <w:r w:rsidRPr="002E36CC">
        <w:rPr>
          <w:rtl/>
        </w:rPr>
        <w:t xml:space="preserve"> </w:t>
      </w:r>
      <w:r w:rsidR="00B61992">
        <w:rPr>
          <w:rFonts w:hint="cs"/>
          <w:rtl/>
        </w:rPr>
        <w:t>اخباری‌گری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روش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اصحاب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ائمه</w:t>
      </w:r>
      <w:r w:rsidRPr="002E36CC">
        <w:rPr>
          <w:rtl/>
        </w:rPr>
        <w:t>(</w:t>
      </w:r>
      <w:r w:rsidRPr="002E36CC">
        <w:rPr>
          <w:rFonts w:hint="cs"/>
          <w:rtl/>
        </w:rPr>
        <w:t>ع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="002A1042">
        <w:rPr>
          <w:rtl/>
        </w:rPr>
        <w:t>قدما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می‌دانست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لذا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محیی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طریقه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رفته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سلف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صالح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شیعه</w:t>
      </w:r>
      <w:r w:rsidRPr="002E36CC">
        <w:rPr>
          <w:rtl/>
        </w:rPr>
        <w:t xml:space="preserve"> </w:t>
      </w:r>
      <w:r w:rsidR="00377683">
        <w:rPr>
          <w:rFonts w:hint="cs"/>
          <w:rtl/>
        </w:rPr>
        <w:t>می‌دانست</w:t>
      </w:r>
      <w:r w:rsidRPr="002E36CC">
        <w:rPr>
          <w:rtl/>
        </w:rPr>
        <w:t>.</w:t>
      </w:r>
    </w:p>
    <w:p w14:paraId="6CDCC804" w14:textId="77777777" w:rsidR="002E36CC" w:rsidRPr="002E36CC" w:rsidRDefault="002E36CC" w:rsidP="002E36CC">
      <w:pPr>
        <w:pStyle w:val="a1"/>
        <w:rPr>
          <w:rtl/>
        </w:rPr>
      </w:pPr>
    </w:p>
    <w:p w14:paraId="6CF22EEC" w14:textId="77777777" w:rsidR="002E36CC" w:rsidRPr="00A02755" w:rsidRDefault="002E36CC" w:rsidP="002E36CC">
      <w:pPr>
        <w:pStyle w:val="a1"/>
        <w:rPr>
          <w:rFonts w:ascii="IRTitr" w:hAnsi="IRTitr" w:cs="IRTitr"/>
          <w:color w:val="0070C0"/>
          <w:rtl/>
        </w:rPr>
      </w:pPr>
      <w:r w:rsidRPr="00A02755">
        <w:rPr>
          <w:rFonts w:ascii="IRTitr" w:hAnsi="IRTitr" w:cs="IRTitr" w:hint="cs"/>
          <w:color w:val="0070C0"/>
          <w:rtl/>
        </w:rPr>
        <w:t>دوره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کمال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و</w:t>
      </w:r>
      <w:r w:rsidRPr="00A02755">
        <w:rPr>
          <w:rFonts w:ascii="IRTitr" w:hAnsi="IRTitr" w:cs="IRTitr"/>
          <w:color w:val="0070C0"/>
          <w:rtl/>
        </w:rPr>
        <w:t xml:space="preserve"> </w:t>
      </w:r>
      <w:r w:rsidRPr="00A02755">
        <w:rPr>
          <w:rFonts w:ascii="IRTitr" w:hAnsi="IRTitr" w:cs="IRTitr" w:hint="cs"/>
          <w:color w:val="0070C0"/>
          <w:rtl/>
        </w:rPr>
        <w:t>نوآوری</w:t>
      </w:r>
    </w:p>
    <w:p w14:paraId="21FEFC1D" w14:textId="4F482DC9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آغازگر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وحید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بهبهانی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۱۲۰۶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وی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تلاش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فراوان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مبارزه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فراگیر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="00B61992">
        <w:rPr>
          <w:rFonts w:hint="cs"/>
          <w:rtl/>
        </w:rPr>
        <w:t>اخباری‌گری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توانست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حرکت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تکاملی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فقه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آغاز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کند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وی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با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تألیف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حدود</w:t>
      </w:r>
      <w:r w:rsidRPr="002E36CC">
        <w:rPr>
          <w:rtl/>
        </w:rPr>
        <w:t xml:space="preserve"> ۱۰۳ </w:t>
      </w:r>
      <w:r w:rsidRPr="002E36CC">
        <w:rPr>
          <w:rFonts w:hint="cs"/>
          <w:rtl/>
        </w:rPr>
        <w:t>رساله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کوچک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بزرگ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رشد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مسیر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جدیدی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قرار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داد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بعد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ایشان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نیز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همین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مسیر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ادامه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یافت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="00B5253A">
        <w:rPr>
          <w:rFonts w:hint="cs"/>
          <w:rtl/>
        </w:rPr>
        <w:t>کتاب‌های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ارزشمندی</w:t>
      </w:r>
      <w:r w:rsidRPr="002E36CC">
        <w:rPr>
          <w:rtl/>
        </w:rPr>
        <w:t xml:space="preserve"> </w:t>
      </w:r>
      <w:r w:rsidR="002A1042">
        <w:rPr>
          <w:rFonts w:hint="cs"/>
          <w:rtl/>
        </w:rPr>
        <w:t>در 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نوشته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</w:t>
      </w:r>
      <w:r w:rsidRPr="002E36CC">
        <w:rPr>
          <w:rtl/>
        </w:rPr>
        <w:t xml:space="preserve">.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="002A1042">
        <w:rPr>
          <w:rFonts w:hint="cs"/>
          <w:rtl/>
        </w:rPr>
        <w:t>مهم‌ترین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کتب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اصولی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دوره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یعنی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عصر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وحید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بهبهانی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امروز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تدوین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شده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است</w:t>
      </w:r>
      <w:r w:rsidRPr="002E36CC">
        <w:rPr>
          <w:rtl/>
        </w:rPr>
        <w:t xml:space="preserve"> </w:t>
      </w:r>
      <w:r w:rsidR="002A1042">
        <w:rPr>
          <w:rtl/>
        </w:rPr>
        <w:t>عبارت‌اند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از</w:t>
      </w:r>
      <w:r w:rsidRPr="002E36CC">
        <w:rPr>
          <w:rtl/>
        </w:rPr>
        <w:t>:</w:t>
      </w:r>
    </w:p>
    <w:p w14:paraId="4E1A990F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الف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الفوائد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الحائریة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وحید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بهبهانی</w:t>
      </w:r>
    </w:p>
    <w:p w14:paraId="6D6EBAF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ب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قوانین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میرزای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قمی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۱۲۳۱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4C06E8B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ج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عوائد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الایام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مولی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احمد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نراقی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۱۲۴۵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4019EE9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lastRenderedPageBreak/>
        <w:t>د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هدایة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المسترشدین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محمدتقی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عبدالرحیم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۱۲۴۸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3DE2452F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ه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الفصول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شیخ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محمدحسین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بن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عبدالرحیم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۱۲۶۰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2C84F65D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و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فرائد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شیخ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مرتضی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انصاری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۱۲۸۱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03EC22E8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ز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کفایة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آخوند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محمد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کاظم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خراسانی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۱۳۲۹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1503DEF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ح</w:t>
      </w:r>
      <w:r w:rsidRPr="002E36CC">
        <w:rPr>
          <w:rtl/>
        </w:rPr>
        <w:t>)</w:t>
      </w:r>
      <w:r w:rsidRPr="002E36CC">
        <w:rPr>
          <w:rFonts w:hint="cs"/>
          <w:rtl/>
        </w:rPr>
        <w:t>فوائد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تقریرات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میرزا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حسین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نائینی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۱۳۵۵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508CBA6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ت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درر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الفوائد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عبد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الکریم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حائری</w:t>
      </w:r>
      <w:r w:rsidRPr="002E36CC">
        <w:rPr>
          <w:rtl/>
        </w:rPr>
        <w:t>(۱۲۷۴-۱۳۵۵</w:t>
      </w:r>
      <w:r w:rsidRPr="002E36CC">
        <w:rPr>
          <w:rFonts w:hint="cs"/>
          <w:rtl/>
        </w:rPr>
        <w:t>ق</w:t>
      </w:r>
      <w:r w:rsidRPr="002E36CC">
        <w:rPr>
          <w:rtl/>
        </w:rPr>
        <w:t xml:space="preserve">) </w:t>
      </w:r>
    </w:p>
    <w:p w14:paraId="41D744F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ی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المقالات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ضیاء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الدین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عراقی</w:t>
      </w:r>
      <w:r w:rsidRPr="002E36CC">
        <w:rPr>
          <w:rtl/>
        </w:rPr>
        <w:t>(</w:t>
      </w:r>
      <w:r w:rsidRPr="002E36CC">
        <w:rPr>
          <w:rFonts w:hint="cs"/>
          <w:rtl/>
        </w:rPr>
        <w:t>م</w:t>
      </w:r>
      <w:r w:rsidRPr="002E36CC">
        <w:rPr>
          <w:rtl/>
        </w:rPr>
        <w:t>۱۳۶۱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7A7D0813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ک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نهایة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الدرایة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فی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التعلیقة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الکفایة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محمد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حسین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اصفهانی</w:t>
      </w:r>
      <w:r w:rsidRPr="002E36CC">
        <w:rPr>
          <w:rtl/>
        </w:rPr>
        <w:t>(۱۲۹۶-۱۳۶۱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29ABAD07" w14:textId="77777777" w:rsidR="002E36CC" w:rsidRPr="002E36CC" w:rsidRDefault="002E36CC" w:rsidP="002E36CC">
      <w:pPr>
        <w:pStyle w:val="a1"/>
        <w:rPr>
          <w:rtl/>
        </w:rPr>
      </w:pPr>
      <w:r w:rsidRPr="002E36CC">
        <w:rPr>
          <w:rFonts w:hint="cs"/>
          <w:rtl/>
        </w:rPr>
        <w:t>ل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مناهج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الوصول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علم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و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الرسائل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سید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روح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الله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موسوی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خمینی</w:t>
      </w:r>
      <w:r w:rsidRPr="002E36CC">
        <w:rPr>
          <w:rtl/>
        </w:rPr>
        <w:t>(۱۳۲۰-۱۴۰۹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0C09AC0E" w14:textId="2F622874" w:rsidR="002E36CC" w:rsidRPr="002E36CC" w:rsidRDefault="002E36CC" w:rsidP="00AA5C8B">
      <w:pPr>
        <w:pStyle w:val="a1"/>
        <w:rPr>
          <w:rtl/>
        </w:rPr>
      </w:pPr>
      <w:r w:rsidRPr="002E36CC">
        <w:rPr>
          <w:rFonts w:hint="cs"/>
          <w:rtl/>
        </w:rPr>
        <w:t>م</w:t>
      </w:r>
      <w:r w:rsidRPr="002E36CC">
        <w:rPr>
          <w:rtl/>
        </w:rPr>
        <w:t xml:space="preserve">) </w:t>
      </w:r>
      <w:r w:rsidRPr="002E36CC">
        <w:rPr>
          <w:rFonts w:hint="cs"/>
          <w:rtl/>
        </w:rPr>
        <w:t>مصباح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الاصول</w:t>
      </w:r>
      <w:r w:rsidRPr="002E36CC">
        <w:rPr>
          <w:rtl/>
        </w:rPr>
        <w:t xml:space="preserve">، </w:t>
      </w:r>
      <w:r w:rsidRPr="002E36CC">
        <w:rPr>
          <w:rFonts w:hint="cs"/>
          <w:rtl/>
        </w:rPr>
        <w:t>تقریر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درس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سید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ابوالقاسم</w:t>
      </w:r>
      <w:r w:rsidRPr="002E36CC">
        <w:rPr>
          <w:rtl/>
        </w:rPr>
        <w:t xml:space="preserve"> </w:t>
      </w:r>
      <w:r w:rsidRPr="002E36CC">
        <w:rPr>
          <w:rFonts w:hint="cs"/>
          <w:rtl/>
        </w:rPr>
        <w:t>خوئی</w:t>
      </w:r>
      <w:r w:rsidRPr="002E36CC">
        <w:rPr>
          <w:rtl/>
        </w:rPr>
        <w:t>(۱۳۷۱-۱۴۱۱</w:t>
      </w:r>
      <w:r w:rsidRPr="002E36CC">
        <w:rPr>
          <w:rFonts w:hint="cs"/>
          <w:rtl/>
        </w:rPr>
        <w:t>ق</w:t>
      </w:r>
      <w:r w:rsidRPr="002E36CC">
        <w:rPr>
          <w:rtl/>
        </w:rPr>
        <w:t>)</w:t>
      </w:r>
    </w:p>
    <w:p w14:paraId="78AA2DD8" w14:textId="0A634E0B" w:rsidR="0039571E" w:rsidRPr="00AE32C9" w:rsidRDefault="0039571E" w:rsidP="002E36CC">
      <w:pPr>
        <w:pStyle w:val="a1"/>
        <w:rPr>
          <w:rtl/>
        </w:rPr>
      </w:pPr>
    </w:p>
    <w:sectPr w:rsidR="0039571E" w:rsidRPr="00AE32C9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64BA8" w14:textId="77777777" w:rsidR="00197F2B" w:rsidRDefault="00197F2B" w:rsidP="00982C20">
      <w:pPr>
        <w:spacing w:after="0" w:line="240" w:lineRule="auto"/>
      </w:pPr>
      <w:r>
        <w:separator/>
      </w:r>
    </w:p>
  </w:endnote>
  <w:endnote w:type="continuationSeparator" w:id="0">
    <w:p w14:paraId="0B01A18C" w14:textId="77777777" w:rsidR="00197F2B" w:rsidRDefault="00197F2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058A9C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298B4" w14:textId="77777777" w:rsidR="00197F2B" w:rsidRDefault="00197F2B" w:rsidP="00982C20">
      <w:pPr>
        <w:spacing w:after="0" w:line="240" w:lineRule="auto"/>
      </w:pPr>
      <w:r>
        <w:separator/>
      </w:r>
    </w:p>
  </w:footnote>
  <w:footnote w:type="continuationSeparator" w:id="0">
    <w:p w14:paraId="78599CE9" w14:textId="77777777" w:rsidR="00197F2B" w:rsidRDefault="00197F2B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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36"/>
                                <w:szCs w:val="36"/>
                              </w:rPr>
                              <w:t></w:t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8CA67FE">
            <v:group id="Group 1" style="position:absolute;left:0;text-align:left;margin-left:24.3pt;margin-top:69pt;width:437.6pt;height:184.65pt;z-index:251657216" coordsize="55575,2345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style="position:absolute;width:55575;height:23450;visibility:visible;mso-wrap-style:square;v-text-anchor:top" o:spid="_x0000_s1027" fillcolor="#f7f7f7" strokecolor="#7f7f7f [1612]" strokeweight=".5pt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>
                <v:textbox>
                  <w:txbxContent>
                    <w:p w:rsidRPr="0078203C" w:rsidR="004366DF" w:rsidP="007058D7" w:rsidRDefault="004366DF" w14:paraId="36B76332" w14:textId="7777777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hint="cs"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Pr="0078203C" w:rsidR="004366DF" w:rsidP="007058D7" w:rsidRDefault="004366DF" w14:paraId="143161B3" w14:textId="7777777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%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hint="cs"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علائم مذهبي" w:hAnsi="علائم مذهبي" w:eastAsia="علائم مذهبي" w:cs="علائم مذهبي"/>
                          <w:color w:val="06007A"/>
                          <w:sz w:val="36"/>
                          <w:szCs w:val="36"/>
                        </w:rPr>
                        <w:t>$</w:t>
                      </w:r>
                    </w:p>
                    <w:p w:rsidRPr="0078203C" w:rsidR="004366DF" w:rsidP="007058D7" w:rsidRDefault="004366DF" w14:paraId="23FB7C1F" w14:textId="7777777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hint="cs"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:rsidR="004366DF" w:rsidP="007058D7" w:rsidRDefault="004366DF" w14:paraId="0A37501D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Pr="00A333B0" w:rsidR="004366DF" w:rsidP="007058D7" w:rsidRDefault="004366DF" w14:paraId="343E892C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hint="cs" w:ascii="IRANSans" w:hAnsi="IRANSans" w:cs="IRANSan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Pr="00A333B0" w:rsidR="004366DF" w:rsidP="007058D7" w:rsidRDefault="004366DF" w14:paraId="35C984F1" w14:textId="7777777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hint="cs"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style="position:absolute;flip:x;visibility:visible;mso-wrap-style:square" o:spid="_x0000_s1028" strokecolor="#7f7f7f [1612]" o:connectortype="straight" from="3238,12192" to="52374,1219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5AE1" w:rsidRPr="00485AE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85AE1" w:rsidRPr="00485AE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7EA5"/>
    <w:multiLevelType w:val="hybridMultilevel"/>
    <w:tmpl w:val="C5D0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2A89"/>
    <w:rsid w:val="000649B3"/>
    <w:rsid w:val="00070DE6"/>
    <w:rsid w:val="00071B6A"/>
    <w:rsid w:val="0007296E"/>
    <w:rsid w:val="0007304E"/>
    <w:rsid w:val="00073091"/>
    <w:rsid w:val="00074656"/>
    <w:rsid w:val="00075A4C"/>
    <w:rsid w:val="0008262F"/>
    <w:rsid w:val="00083A55"/>
    <w:rsid w:val="00093A42"/>
    <w:rsid w:val="000960A7"/>
    <w:rsid w:val="0009746F"/>
    <w:rsid w:val="000A0E1A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27EEE"/>
    <w:rsid w:val="0013161A"/>
    <w:rsid w:val="00132558"/>
    <w:rsid w:val="0013260E"/>
    <w:rsid w:val="0013440D"/>
    <w:rsid w:val="00135685"/>
    <w:rsid w:val="00136365"/>
    <w:rsid w:val="001436D3"/>
    <w:rsid w:val="001463B3"/>
    <w:rsid w:val="001544C7"/>
    <w:rsid w:val="00157679"/>
    <w:rsid w:val="0016032A"/>
    <w:rsid w:val="00176ECF"/>
    <w:rsid w:val="00177380"/>
    <w:rsid w:val="00187406"/>
    <w:rsid w:val="00193370"/>
    <w:rsid w:val="00196694"/>
    <w:rsid w:val="00197F2B"/>
    <w:rsid w:val="001A0DE6"/>
    <w:rsid w:val="001A28D4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248B"/>
    <w:rsid w:val="00216A2F"/>
    <w:rsid w:val="00221952"/>
    <w:rsid w:val="00221BAF"/>
    <w:rsid w:val="002222DC"/>
    <w:rsid w:val="00223368"/>
    <w:rsid w:val="00224816"/>
    <w:rsid w:val="00224A90"/>
    <w:rsid w:val="00225944"/>
    <w:rsid w:val="00235DD7"/>
    <w:rsid w:val="00244D99"/>
    <w:rsid w:val="00265127"/>
    <w:rsid w:val="002670F6"/>
    <w:rsid w:val="00267399"/>
    <w:rsid w:val="0027479E"/>
    <w:rsid w:val="002774E1"/>
    <w:rsid w:val="00277B7B"/>
    <w:rsid w:val="00280B9A"/>
    <w:rsid w:val="00283AE2"/>
    <w:rsid w:val="00286BBD"/>
    <w:rsid w:val="00291FB8"/>
    <w:rsid w:val="00294C39"/>
    <w:rsid w:val="00296D1F"/>
    <w:rsid w:val="002A0047"/>
    <w:rsid w:val="002A1042"/>
    <w:rsid w:val="002B2419"/>
    <w:rsid w:val="002B28B0"/>
    <w:rsid w:val="002C2CD3"/>
    <w:rsid w:val="002C71C1"/>
    <w:rsid w:val="002C7F76"/>
    <w:rsid w:val="002D3379"/>
    <w:rsid w:val="002D38AB"/>
    <w:rsid w:val="002E33B7"/>
    <w:rsid w:val="002E36CC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36F1D"/>
    <w:rsid w:val="00345AA4"/>
    <w:rsid w:val="00355612"/>
    <w:rsid w:val="00362D2D"/>
    <w:rsid w:val="00375812"/>
    <w:rsid w:val="00377683"/>
    <w:rsid w:val="00382159"/>
    <w:rsid w:val="00393958"/>
    <w:rsid w:val="0039550C"/>
    <w:rsid w:val="0039571E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00C9"/>
    <w:rsid w:val="003F3E5D"/>
    <w:rsid w:val="003F4918"/>
    <w:rsid w:val="003F68E6"/>
    <w:rsid w:val="004063EE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5AE1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1B89"/>
    <w:rsid w:val="004C3367"/>
    <w:rsid w:val="004C3C67"/>
    <w:rsid w:val="004C4BF0"/>
    <w:rsid w:val="004C6BCB"/>
    <w:rsid w:val="004C7123"/>
    <w:rsid w:val="004D0866"/>
    <w:rsid w:val="004D35EB"/>
    <w:rsid w:val="004E1157"/>
    <w:rsid w:val="004F108D"/>
    <w:rsid w:val="0050031A"/>
    <w:rsid w:val="005030D1"/>
    <w:rsid w:val="00504621"/>
    <w:rsid w:val="005061BD"/>
    <w:rsid w:val="00510475"/>
    <w:rsid w:val="00516AF9"/>
    <w:rsid w:val="00524805"/>
    <w:rsid w:val="00537DC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0310"/>
    <w:rsid w:val="006B668B"/>
    <w:rsid w:val="006B73E9"/>
    <w:rsid w:val="006C5F81"/>
    <w:rsid w:val="006C73B9"/>
    <w:rsid w:val="006D61E1"/>
    <w:rsid w:val="006E175A"/>
    <w:rsid w:val="006E39F4"/>
    <w:rsid w:val="007013E8"/>
    <w:rsid w:val="00702004"/>
    <w:rsid w:val="007058D7"/>
    <w:rsid w:val="007105C6"/>
    <w:rsid w:val="007112EE"/>
    <w:rsid w:val="00713ADB"/>
    <w:rsid w:val="00716751"/>
    <w:rsid w:val="00717107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5420C"/>
    <w:rsid w:val="00761EBC"/>
    <w:rsid w:val="00762250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61CFE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71F57"/>
    <w:rsid w:val="0098057F"/>
    <w:rsid w:val="00982C20"/>
    <w:rsid w:val="00983F86"/>
    <w:rsid w:val="00984BE5"/>
    <w:rsid w:val="0098539E"/>
    <w:rsid w:val="009866DC"/>
    <w:rsid w:val="0099124E"/>
    <w:rsid w:val="009932AE"/>
    <w:rsid w:val="00994D3D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755"/>
    <w:rsid w:val="00A02AE1"/>
    <w:rsid w:val="00A0328E"/>
    <w:rsid w:val="00A04C1B"/>
    <w:rsid w:val="00A058F0"/>
    <w:rsid w:val="00A116C4"/>
    <w:rsid w:val="00A20483"/>
    <w:rsid w:val="00A2369C"/>
    <w:rsid w:val="00A24552"/>
    <w:rsid w:val="00A2620A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A5C8B"/>
    <w:rsid w:val="00AB4009"/>
    <w:rsid w:val="00AB5353"/>
    <w:rsid w:val="00AB6262"/>
    <w:rsid w:val="00AC61FA"/>
    <w:rsid w:val="00AD0D04"/>
    <w:rsid w:val="00AD49A0"/>
    <w:rsid w:val="00AE32C9"/>
    <w:rsid w:val="00AE3E02"/>
    <w:rsid w:val="00AE494C"/>
    <w:rsid w:val="00AE727F"/>
    <w:rsid w:val="00AE7FD0"/>
    <w:rsid w:val="00AF0732"/>
    <w:rsid w:val="00AF2324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362F"/>
    <w:rsid w:val="00B4652C"/>
    <w:rsid w:val="00B5253A"/>
    <w:rsid w:val="00B5314E"/>
    <w:rsid w:val="00B53158"/>
    <w:rsid w:val="00B61992"/>
    <w:rsid w:val="00B62000"/>
    <w:rsid w:val="00B64410"/>
    <w:rsid w:val="00B676AB"/>
    <w:rsid w:val="00B77C9B"/>
    <w:rsid w:val="00B80565"/>
    <w:rsid w:val="00B864A5"/>
    <w:rsid w:val="00B864ED"/>
    <w:rsid w:val="00B92CD4"/>
    <w:rsid w:val="00B94354"/>
    <w:rsid w:val="00BA0EF7"/>
    <w:rsid w:val="00BA5EBC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1F8D"/>
    <w:rsid w:val="00C13638"/>
    <w:rsid w:val="00C2424C"/>
    <w:rsid w:val="00C266A1"/>
    <w:rsid w:val="00C33558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A68FF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823"/>
    <w:rsid w:val="00CF592F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57C92"/>
    <w:rsid w:val="00E6211D"/>
    <w:rsid w:val="00E66678"/>
    <w:rsid w:val="00E753DA"/>
    <w:rsid w:val="00E80A79"/>
    <w:rsid w:val="00E83537"/>
    <w:rsid w:val="00E835B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3C93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49AA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E0401"/>
    <w:rsid w:val="00FE1F19"/>
    <w:rsid w:val="00FE5B5F"/>
    <w:rsid w:val="00FF1BCA"/>
    <w:rsid w:val="00FF6B71"/>
    <w:rsid w:val="208DA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AF1E-FC6D-46D1-937D-0BAA4EEC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313</cp:revision>
  <cp:lastPrinted>2020-04-02T14:29:00Z</cp:lastPrinted>
  <dcterms:created xsi:type="dcterms:W3CDTF">2019-12-17T13:26:00Z</dcterms:created>
  <dcterms:modified xsi:type="dcterms:W3CDTF">2020-04-02T14:29:00Z</dcterms:modified>
</cp:coreProperties>
</file>