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425134FE" w:rsidR="008C509D" w:rsidRDefault="00E11060" w:rsidP="00F0584A">
      <w:pPr>
        <w:pStyle w:val="a2"/>
        <w:rPr>
          <w:rtl/>
        </w:rPr>
      </w:pPr>
      <w:r>
        <w:rPr>
          <w:rFonts w:hint="cs"/>
          <w:rtl/>
        </w:rPr>
        <w:t>معانی بنا بر یقین در موثّقه اسحاق بن عمّار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651423C8" w:rsidR="00677000" w:rsidRPr="00562148" w:rsidRDefault="00F0584A" w:rsidP="00DF6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F0584A">
              <w:rPr>
                <w:rFonts w:asciiTheme="minorBidi" w:hAnsiTheme="minorBidi"/>
                <w:color w:val="06007A"/>
                <w:sz w:val="28"/>
                <w:szCs w:val="28"/>
              </w:rPr>
              <w:t>e-</w:t>
            </w:r>
            <w:r w:rsidR="00DF6251">
              <w:rPr>
                <w:rFonts w:asciiTheme="minorBidi" w:hAnsiTheme="minorBidi"/>
                <w:color w:val="06007A"/>
                <w:sz w:val="28"/>
                <w:szCs w:val="28"/>
              </w:rPr>
              <w:t>o-219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61FBF97B" w:rsidR="00677000" w:rsidRPr="00A42700" w:rsidRDefault="00DF6251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اصول/استصحاب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2132CCE4" w:rsidR="00677000" w:rsidRPr="00A42700" w:rsidRDefault="0067700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65DE679D" w:rsidR="00677000" w:rsidRPr="00A42700" w:rsidRDefault="00F0584A" w:rsidP="00DF6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</w:t>
            </w:r>
            <w:r w:rsidR="00F01C2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 و اصول/اصول سطح دو</w:t>
            </w:r>
            <w:r w:rsidR="00DF625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/تحقیقی پژوهشی/تبیین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3E254E45" w:rsidR="006C73B9" w:rsidRPr="00A42700" w:rsidRDefault="00EA7BB7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استصحاب، قاعده یقین، شکّ ساری، احتیاط، یقین، شک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24BB9E39" w:rsidR="00C9158F" w:rsidRPr="00A42700" w:rsidRDefault="006A7221" w:rsidP="006A722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6A722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6A722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A722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توليد</w:t>
            </w:r>
            <w:r w:rsidRPr="006A722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A722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اين</w:t>
            </w:r>
            <w:r w:rsidRPr="006A722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A722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فايل</w:t>
            </w:r>
            <w:r w:rsidRPr="006A722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A722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6A722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A722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نرم‌افزار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های</w:t>
            </w:r>
            <w:r w:rsidRPr="006A722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A722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جامع</w:t>
            </w:r>
            <w:r w:rsidRPr="006A722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A722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الاحاديث</w:t>
            </w:r>
            <w:r w:rsidRPr="006A722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و کتابخانه اصول فقه، </w:t>
            </w:r>
            <w:r w:rsidRPr="006A722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متعلق</w:t>
            </w:r>
            <w:r w:rsidRPr="006A722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A722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6A722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A722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مرکز</w:t>
            </w:r>
            <w:r w:rsidRPr="006A722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A722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تحقيقات</w:t>
            </w:r>
            <w:r w:rsidRPr="006A722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A722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کامپيوتر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Pr="006A722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A722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6A722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A722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Pr="006A722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A722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استفاده</w:t>
            </w:r>
            <w:r w:rsidRPr="006A722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A722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شده</w:t>
            </w:r>
            <w:r w:rsidRPr="006A722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A722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6A722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18589FB9" w14:textId="25709683" w:rsidR="00F0584A" w:rsidRDefault="00F0584A" w:rsidP="001B7911">
      <w:pPr>
        <w:pStyle w:val="a1"/>
        <w:rPr>
          <w:rtl/>
        </w:rPr>
      </w:pPr>
    </w:p>
    <w:p w14:paraId="668E61B2" w14:textId="077DE70D" w:rsidR="00130713" w:rsidRPr="00130713" w:rsidRDefault="00130713" w:rsidP="00130713">
      <w:pPr>
        <w:pStyle w:val="a"/>
        <w:rPr>
          <w:sz w:val="36"/>
          <w:szCs w:val="36"/>
        </w:rPr>
      </w:pPr>
      <w:r w:rsidRPr="00130713">
        <w:rPr>
          <w:rFonts w:hint="cs"/>
          <w:sz w:val="36"/>
          <w:szCs w:val="36"/>
          <w:rtl/>
        </w:rPr>
        <w:t>عن إسحاق بن عمار قال: قال لي أبو الحسن الأول ع‏ إذا شككت فابن على اليقين قال قلت: هذا أصل‏ قال‏ نعم</w:t>
      </w:r>
      <w:r>
        <w:rPr>
          <w:rStyle w:val="FootnoteReference"/>
          <w:sz w:val="36"/>
          <w:szCs w:val="36"/>
          <w:rtl/>
        </w:rPr>
        <w:footnoteReference w:id="1"/>
      </w:r>
      <w:r w:rsidRPr="00130713">
        <w:rPr>
          <w:rFonts w:hint="cs"/>
          <w:sz w:val="36"/>
          <w:szCs w:val="36"/>
          <w:rtl/>
        </w:rPr>
        <w:t>‏.</w:t>
      </w:r>
    </w:p>
    <w:p w14:paraId="16B2C7B7" w14:textId="7457349D" w:rsidR="00E41FD4" w:rsidRDefault="00E41FD4" w:rsidP="00E41FD4">
      <w:pPr>
        <w:pStyle w:val="a1"/>
        <w:rPr>
          <w:rtl/>
        </w:rPr>
      </w:pP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رحمةالله‌علیه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شریف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داده‌اند</w:t>
      </w:r>
      <w:r w:rsidR="00130713">
        <w:rPr>
          <w:rStyle w:val="FootnoteReference"/>
          <w:rtl/>
        </w:rPr>
        <w:footnoteReference w:id="2"/>
      </w:r>
      <w:r>
        <w:rPr>
          <w:rtl/>
        </w:rPr>
        <w:t>:</w:t>
      </w:r>
    </w:p>
    <w:p w14:paraId="63A483D5" w14:textId="21782F56" w:rsidR="00E41FD4" w:rsidRDefault="00E41FD4" w:rsidP="00D87CDF">
      <w:pPr>
        <w:pStyle w:val="a1"/>
        <w:rPr>
          <w:rtl/>
        </w:rPr>
      </w:pPr>
      <w:r>
        <w:rPr>
          <w:rtl/>
        </w:rPr>
        <w:t xml:space="preserve">1.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 w:rsidR="00D87CDF"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الیقین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 w:rsidR="00D87CDF">
        <w:rPr>
          <w:rFonts w:hint="cs"/>
          <w:rtl/>
        </w:rPr>
        <w:t xml:space="preserve"> 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14:paraId="39625FBE" w14:textId="730AEC27" w:rsidR="00E41FD4" w:rsidRDefault="00E41FD4" w:rsidP="00D87CDF">
      <w:pPr>
        <w:pStyle w:val="a1"/>
        <w:rPr>
          <w:rtl/>
        </w:rPr>
      </w:pPr>
      <w:r>
        <w:rPr>
          <w:rtl/>
        </w:rPr>
        <w:t xml:space="preserve">2.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 w:rsidR="00D87CDF"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الیقین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متیقن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مشکوک</w:t>
      </w:r>
      <w:r>
        <w:rPr>
          <w:rtl/>
        </w:rPr>
        <w:t xml:space="preserve"> </w:t>
      </w:r>
      <w:r>
        <w:rPr>
          <w:rFonts w:hint="cs"/>
          <w:rtl/>
        </w:rPr>
        <w:t>لاحق</w:t>
      </w:r>
      <w:r>
        <w:rPr>
          <w:rtl/>
        </w:rPr>
        <w:t xml:space="preserve"> </w:t>
      </w:r>
      <w:r w:rsidR="00D87CDF">
        <w:rPr>
          <w:rFonts w:hint="cs"/>
          <w:rtl/>
        </w:rPr>
        <w:t xml:space="preserve">شده </w:t>
      </w:r>
      <w:r>
        <w:rPr>
          <w:rFonts w:hint="cs"/>
          <w:rtl/>
        </w:rPr>
        <w:t>باشد</w:t>
      </w:r>
      <w:r>
        <w:rPr>
          <w:rtl/>
        </w:rPr>
        <w:t>.</w:t>
      </w:r>
    </w:p>
    <w:p w14:paraId="0DFFBBF1" w14:textId="65B56E7A" w:rsidR="00E41FD4" w:rsidRDefault="00E41FD4" w:rsidP="00D87CDF">
      <w:pPr>
        <w:pStyle w:val="a1"/>
        <w:rPr>
          <w:rtl/>
        </w:rPr>
      </w:pPr>
      <w:r>
        <w:rPr>
          <w:rtl/>
        </w:rPr>
        <w:t xml:space="preserve">3.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احتیاط</w:t>
      </w:r>
      <w:r>
        <w:rPr>
          <w:rtl/>
        </w:rPr>
        <w:t xml:space="preserve"> </w:t>
      </w:r>
      <w:r w:rsidR="00D87CDF"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ظاهراً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احتیاط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نمازگزار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رکعات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اکثر</w:t>
      </w:r>
      <w:r>
        <w:rPr>
          <w:rtl/>
        </w:rPr>
        <w:t xml:space="preserve"> </w:t>
      </w:r>
      <w:r>
        <w:rPr>
          <w:rFonts w:hint="cs"/>
          <w:rtl/>
        </w:rPr>
        <w:t>می‌گذارد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رکعات</w:t>
      </w:r>
      <w:r>
        <w:rPr>
          <w:rtl/>
        </w:rPr>
        <w:t xml:space="preserve"> </w:t>
      </w:r>
      <w:r>
        <w:rPr>
          <w:rFonts w:hint="cs"/>
          <w:rtl/>
        </w:rPr>
        <w:t>منفصل</w:t>
      </w:r>
      <w:r>
        <w:rPr>
          <w:rtl/>
        </w:rPr>
        <w:t xml:space="preserve"> (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احتیاط</w:t>
      </w:r>
      <w:r>
        <w:rPr>
          <w:rtl/>
        </w:rPr>
        <w:t xml:space="preserve">)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می‌کند</w:t>
      </w:r>
      <w:r>
        <w:rPr>
          <w:rtl/>
        </w:rPr>
        <w:t>.</w:t>
      </w:r>
    </w:p>
    <w:p w14:paraId="26D9BDB5" w14:textId="750363F5" w:rsidR="00E41FD4" w:rsidRDefault="00E41FD4" w:rsidP="00E41FD4">
      <w:pPr>
        <w:pStyle w:val="a1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خبر،</w:t>
      </w:r>
      <w:r>
        <w:rPr>
          <w:rtl/>
        </w:rPr>
        <w:t xml:space="preserve"> </w:t>
      </w:r>
      <w:r>
        <w:rPr>
          <w:rFonts w:hint="cs"/>
          <w:rtl/>
        </w:rPr>
        <w:t>تحم</w:t>
      </w:r>
      <w:r w:rsidR="00D87CDF">
        <w:rPr>
          <w:rFonts w:hint="cs"/>
          <w:rtl/>
        </w:rPr>
        <w:t>ّ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احتیاط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D87CDF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احتیاط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مواردی</w:t>
      </w:r>
      <w:r>
        <w:rPr>
          <w:rtl/>
        </w:rPr>
        <w:t xml:space="preserve"> </w:t>
      </w:r>
      <w:r>
        <w:rPr>
          <w:rFonts w:hint="cs"/>
          <w:rtl/>
        </w:rPr>
        <w:t>اتفاقی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تکلیف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مکلف‌به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رجحان</w:t>
      </w:r>
      <w:r>
        <w:rPr>
          <w:rtl/>
        </w:rPr>
        <w:t xml:space="preserve"> </w:t>
      </w:r>
      <w:r>
        <w:rPr>
          <w:rFonts w:hint="cs"/>
          <w:rtl/>
        </w:rPr>
        <w:t>احتیاط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تکلیف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مجتهدین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اجماعی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اخباریون</w:t>
      </w:r>
      <w:r>
        <w:rPr>
          <w:rtl/>
        </w:rPr>
        <w:t>.</w:t>
      </w:r>
    </w:p>
    <w:p w14:paraId="0ADBF065" w14:textId="1C96F8F5" w:rsidR="00E33A7F" w:rsidRPr="00E33A7F" w:rsidRDefault="00E41FD4" w:rsidP="00D87CDF">
      <w:pPr>
        <w:pStyle w:val="a1"/>
        <w:rPr>
          <w:rtl/>
        </w:rPr>
      </w:pPr>
      <w:r>
        <w:rPr>
          <w:rFonts w:hint="cs"/>
          <w:rtl/>
        </w:rPr>
        <w:t>لکن</w:t>
      </w:r>
      <w:r>
        <w:rPr>
          <w:rtl/>
        </w:rPr>
        <w:t xml:space="preserve"> </w:t>
      </w:r>
      <w:r>
        <w:rPr>
          <w:rFonts w:hint="cs"/>
          <w:rtl/>
        </w:rPr>
        <w:t>اظهر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یقین،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تحصیل</w:t>
      </w:r>
      <w:r>
        <w:rPr>
          <w:rtl/>
        </w:rPr>
        <w:t xml:space="preserve"> </w:t>
      </w:r>
      <w:r>
        <w:rPr>
          <w:rFonts w:hint="cs"/>
          <w:rtl/>
        </w:rPr>
        <w:t>فراغ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ذمّه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 w:rsidR="00D87CDF">
        <w:rPr>
          <w:rFonts w:hint="cs"/>
          <w:rtl/>
        </w:rPr>
        <w:t>ا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 w:rsidR="00D87CDF">
        <w:rPr>
          <w:rFonts w:hint="cs"/>
          <w:rtl/>
        </w:rPr>
        <w:t>مشکوک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تکلیف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کن؛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تکلیف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احتیاط</w:t>
      </w:r>
      <w:r>
        <w:rPr>
          <w:rtl/>
        </w:rPr>
        <w:t xml:space="preserve">.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خبر،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خاصی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نمی‌کند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تحصیل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شرعی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شرعی</w:t>
      </w:r>
      <w:r>
        <w:rPr>
          <w:rtl/>
        </w:rPr>
        <w:t xml:space="preserve"> </w:t>
      </w:r>
      <w:r>
        <w:rPr>
          <w:rFonts w:hint="cs"/>
          <w:rtl/>
        </w:rPr>
        <w:t>می‌تواند</w:t>
      </w:r>
      <w:r>
        <w:rPr>
          <w:rtl/>
        </w:rPr>
        <w:t xml:space="preserve"> </w:t>
      </w:r>
      <w:r>
        <w:rPr>
          <w:rFonts w:hint="cs"/>
          <w:rtl/>
        </w:rPr>
        <w:t>هرکدام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 w:rsidR="00D87CDF">
        <w:rPr>
          <w:rFonts w:hint="cs"/>
          <w:rtl/>
        </w:rPr>
        <w:t xml:space="preserve">مثلاً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حجیت</w:t>
      </w:r>
      <w:r>
        <w:rPr>
          <w:rtl/>
        </w:rPr>
        <w:t xml:space="preserve"> </w:t>
      </w:r>
      <w:r>
        <w:rPr>
          <w:rFonts w:hint="cs"/>
          <w:rtl/>
        </w:rPr>
        <w:t>ظنون</w:t>
      </w:r>
      <w:r w:rsidR="00D87CDF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D87CDF">
        <w:rPr>
          <w:rFonts w:hint="cs"/>
          <w:rtl/>
        </w:rPr>
        <w:t xml:space="preserve"> 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قیام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قطعی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حجیت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D87CDF">
        <w:rPr>
          <w:rFonts w:hint="cs"/>
          <w:rtl/>
        </w:rPr>
        <w:t>ه</w:t>
      </w:r>
      <w:r w:rsidR="00EA7BB7">
        <w:rPr>
          <w:rFonts w:hint="cs"/>
          <w:rtl/>
        </w:rPr>
        <w:t>کذا و الله اعلم.</w:t>
      </w:r>
      <w:bookmarkStart w:id="0" w:name="_GoBack"/>
      <w:bookmarkEnd w:id="0"/>
    </w:p>
    <w:sectPr w:rsidR="00E33A7F" w:rsidRPr="00E33A7F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ADC1A" w14:textId="77777777" w:rsidR="0052301F" w:rsidRDefault="0052301F" w:rsidP="00982C20">
      <w:pPr>
        <w:spacing w:after="0" w:line="240" w:lineRule="auto"/>
      </w:pPr>
      <w:r>
        <w:separator/>
      </w:r>
    </w:p>
  </w:endnote>
  <w:endnote w:type="continuationSeparator" w:id="0">
    <w:p w14:paraId="31202377" w14:textId="77777777" w:rsidR="0052301F" w:rsidRDefault="0052301F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B2307" w14:textId="77777777" w:rsidR="0052301F" w:rsidRDefault="0052301F" w:rsidP="00982C20">
      <w:pPr>
        <w:spacing w:after="0" w:line="240" w:lineRule="auto"/>
      </w:pPr>
      <w:r>
        <w:separator/>
      </w:r>
    </w:p>
  </w:footnote>
  <w:footnote w:type="continuationSeparator" w:id="0">
    <w:p w14:paraId="2072219C" w14:textId="77777777" w:rsidR="0052301F" w:rsidRDefault="0052301F" w:rsidP="00982C20">
      <w:pPr>
        <w:spacing w:after="0" w:line="240" w:lineRule="auto"/>
      </w:pPr>
      <w:r>
        <w:continuationSeparator/>
      </w:r>
    </w:p>
  </w:footnote>
  <w:footnote w:id="1">
    <w:p w14:paraId="04158690" w14:textId="5EE78E9E" w:rsidR="00130713" w:rsidRDefault="00130713" w:rsidP="00130713">
      <w:pPr>
        <w:pStyle w:val="a0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130713">
        <w:rPr>
          <w:rtl/>
        </w:rPr>
        <w:t xml:space="preserve"> </w:t>
      </w:r>
      <w:r w:rsidRPr="00130713">
        <w:rPr>
          <w:rFonts w:hint="cs"/>
          <w:rtl/>
        </w:rPr>
        <w:t>وسائل</w:t>
      </w:r>
      <w:r w:rsidRPr="00130713">
        <w:rPr>
          <w:rtl/>
        </w:rPr>
        <w:t xml:space="preserve"> </w:t>
      </w:r>
      <w:r w:rsidRPr="00130713">
        <w:rPr>
          <w:rFonts w:hint="cs"/>
          <w:rtl/>
        </w:rPr>
        <w:t>الشيعة،</w:t>
      </w:r>
      <w:r w:rsidRPr="00130713">
        <w:rPr>
          <w:rtl/>
        </w:rPr>
        <w:t xml:space="preserve"> </w:t>
      </w:r>
      <w:r w:rsidRPr="00130713">
        <w:rPr>
          <w:rFonts w:hint="cs"/>
          <w:rtl/>
        </w:rPr>
        <w:t>ج‏</w:t>
      </w:r>
      <w:r w:rsidRPr="00130713">
        <w:rPr>
          <w:rtl/>
        </w:rPr>
        <w:t>8</w:t>
      </w:r>
      <w:r w:rsidRPr="00130713">
        <w:rPr>
          <w:rFonts w:hint="cs"/>
          <w:rtl/>
        </w:rPr>
        <w:t>،</w:t>
      </w:r>
      <w:r w:rsidRPr="00130713">
        <w:rPr>
          <w:rtl/>
        </w:rPr>
        <w:t xml:space="preserve"> </w:t>
      </w:r>
      <w:r w:rsidRPr="00130713">
        <w:rPr>
          <w:rFonts w:hint="cs"/>
          <w:rtl/>
        </w:rPr>
        <w:t>ص</w:t>
      </w:r>
      <w:r>
        <w:rPr>
          <w:rtl/>
        </w:rPr>
        <w:t>: 21</w:t>
      </w:r>
      <w:r>
        <w:rPr>
          <w:rFonts w:hint="cs"/>
          <w:rtl/>
        </w:rPr>
        <w:t>2</w:t>
      </w:r>
    </w:p>
  </w:footnote>
  <w:footnote w:id="2">
    <w:p w14:paraId="508A567B" w14:textId="3B64CE09" w:rsidR="00130713" w:rsidRDefault="00130713" w:rsidP="00130713">
      <w:pPr>
        <w:pStyle w:val="a0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130713">
        <w:rPr>
          <w:rtl/>
        </w:rPr>
        <w:t xml:space="preserve"> </w:t>
      </w:r>
      <w:r w:rsidRPr="00130713">
        <w:rPr>
          <w:rFonts w:hint="cs"/>
          <w:rtl/>
        </w:rPr>
        <w:t>فرائد</w:t>
      </w:r>
      <w:r w:rsidRPr="00130713">
        <w:rPr>
          <w:rtl/>
        </w:rPr>
        <w:t xml:space="preserve"> </w:t>
      </w:r>
      <w:r w:rsidRPr="00130713">
        <w:rPr>
          <w:rFonts w:hint="cs"/>
          <w:rtl/>
        </w:rPr>
        <w:t>الأصول،</w:t>
      </w:r>
      <w:r w:rsidRPr="00130713">
        <w:rPr>
          <w:rtl/>
        </w:rPr>
        <w:t xml:space="preserve"> </w:t>
      </w:r>
      <w:r w:rsidRPr="00130713">
        <w:rPr>
          <w:rFonts w:hint="cs"/>
          <w:rtl/>
        </w:rPr>
        <w:t>ج‏</w:t>
      </w:r>
      <w:r w:rsidRPr="00130713">
        <w:rPr>
          <w:rtl/>
        </w:rPr>
        <w:t>3</w:t>
      </w:r>
      <w:r w:rsidRPr="00130713">
        <w:rPr>
          <w:rFonts w:hint="cs"/>
          <w:rtl/>
        </w:rPr>
        <w:t>،</w:t>
      </w:r>
      <w:r w:rsidRPr="00130713">
        <w:rPr>
          <w:rtl/>
        </w:rPr>
        <w:t xml:space="preserve"> </w:t>
      </w:r>
      <w:r w:rsidRPr="00130713">
        <w:rPr>
          <w:rFonts w:hint="cs"/>
          <w:rtl/>
        </w:rPr>
        <w:t>ص</w:t>
      </w:r>
      <w:r w:rsidRPr="00130713">
        <w:rPr>
          <w:rtl/>
        </w:rPr>
        <w:t>: 67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A7BB7" w:rsidRPr="00EA7BB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EA7BB7" w:rsidRPr="00EA7BB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0713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301F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A7221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87CDF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DF6251"/>
    <w:rsid w:val="00E019DB"/>
    <w:rsid w:val="00E032FA"/>
    <w:rsid w:val="00E05DC9"/>
    <w:rsid w:val="00E11060"/>
    <w:rsid w:val="00E319DD"/>
    <w:rsid w:val="00E31B9F"/>
    <w:rsid w:val="00E33A5E"/>
    <w:rsid w:val="00E33A7F"/>
    <w:rsid w:val="00E41FD4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A7BB7"/>
    <w:rsid w:val="00EB4E87"/>
    <w:rsid w:val="00EB5EAB"/>
    <w:rsid w:val="00ED6A8A"/>
    <w:rsid w:val="00EE3217"/>
    <w:rsid w:val="00EF25C5"/>
    <w:rsid w:val="00EF4C06"/>
    <w:rsid w:val="00EF6497"/>
    <w:rsid w:val="00F01C2C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B7432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30331B74-C18B-42FF-8FFA-1CC57D1B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30A4D-22DF-484B-A45B-0C49ADC1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177</cp:revision>
  <cp:lastPrinted>2020-02-22T11:18:00Z</cp:lastPrinted>
  <dcterms:created xsi:type="dcterms:W3CDTF">2019-12-17T13:26:00Z</dcterms:created>
  <dcterms:modified xsi:type="dcterms:W3CDTF">2021-11-29T12:13:00Z</dcterms:modified>
</cp:coreProperties>
</file>