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0A1656CC" w:rsidR="008C509D" w:rsidRPr="00851885" w:rsidRDefault="00CF36DA" w:rsidP="002B048D">
      <w:pPr>
        <w:pStyle w:val="a2"/>
        <w:rPr>
          <w:rtl/>
        </w:rPr>
      </w:pPr>
      <w:r w:rsidRPr="00CF36DA">
        <w:rPr>
          <w:rtl/>
        </w:rPr>
        <w:t>«</w:t>
      </w:r>
      <w:r w:rsidRPr="00CF36DA">
        <w:rPr>
          <w:rFonts w:hint="cs"/>
          <w:rtl/>
        </w:rPr>
        <w:t>تَدیل</w:t>
      </w:r>
      <w:r w:rsidRPr="00CF36DA">
        <w:rPr>
          <w:rFonts w:hint="eastAsia"/>
          <w:rtl/>
        </w:rPr>
        <w:t>»</w:t>
      </w:r>
      <w:r w:rsidRPr="00CF36DA">
        <w:rPr>
          <w:rtl/>
        </w:rPr>
        <w:t xml:space="preserve"> </w:t>
      </w:r>
      <w:r w:rsidRPr="00CF36DA">
        <w:rPr>
          <w:rFonts w:hint="cs"/>
          <w:rtl/>
        </w:rPr>
        <w:t>منصرف</w:t>
      </w:r>
      <w:r w:rsidRPr="00CF36DA">
        <w:rPr>
          <w:rtl/>
        </w:rPr>
        <w:t xml:space="preserve"> </w:t>
      </w:r>
      <w:r w:rsidRPr="00CF36DA">
        <w:rPr>
          <w:rFonts w:hint="cs"/>
          <w:rtl/>
        </w:rPr>
        <w:t>است</w:t>
      </w:r>
      <w:r w:rsidRPr="00CF36DA">
        <w:rPr>
          <w:rtl/>
        </w:rPr>
        <w:t xml:space="preserve"> </w:t>
      </w:r>
      <w:r w:rsidRPr="00CF36DA">
        <w:rPr>
          <w:rFonts w:hint="cs"/>
          <w:rtl/>
        </w:rPr>
        <w:t>یا</w:t>
      </w:r>
      <w:r w:rsidRPr="00CF36DA">
        <w:rPr>
          <w:rtl/>
        </w:rPr>
        <w:t xml:space="preserve"> </w:t>
      </w:r>
      <w:r w:rsidRPr="00CF36DA">
        <w:rPr>
          <w:rFonts w:hint="cs"/>
          <w:rtl/>
        </w:rPr>
        <w:t>غیرمنصرف؟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4625"/>
      </w:tblGrid>
      <w:tr w:rsidR="00677000" w:rsidRPr="00D6120B" w14:paraId="0F21737B" w14:textId="77777777" w:rsidTr="00C40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ED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62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31B157D" w:rsidR="00677000" w:rsidRPr="00D6120B" w:rsidRDefault="00C4029C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>
              <w:rPr>
                <w:rFonts w:asciiTheme="minorBidi" w:hAnsiTheme="minorBidi"/>
                <w:color w:val="06007A"/>
              </w:rPr>
              <w:t>e-n-65</w:t>
            </w:r>
          </w:p>
        </w:tc>
      </w:tr>
      <w:tr w:rsidR="00677000" w:rsidRPr="00D6120B" w14:paraId="7505B060" w14:textId="77777777" w:rsidTr="00C4029C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625" w:type="dxa"/>
            <w:shd w:val="clear" w:color="auto" w:fill="DAEEF3" w:themeFill="accent5" w:themeFillTint="33"/>
            <w:vAlign w:val="center"/>
          </w:tcPr>
          <w:p w14:paraId="1DB64870" w14:textId="46342E5F" w:rsidR="00677000" w:rsidRPr="00D6120B" w:rsidRDefault="00C4029C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 w:hint="cs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نحو/اعراب نیابی</w:t>
            </w:r>
          </w:p>
        </w:tc>
      </w:tr>
      <w:tr w:rsidR="00677000" w:rsidRPr="00D6120B" w14:paraId="58B7B118" w14:textId="77777777" w:rsidTr="00ED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1BBC" w14:textId="0C4F7F06" w:rsidR="00677000" w:rsidRPr="00D6120B" w:rsidRDefault="00C4029C" w:rsidP="00C40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C4029C">
              <w:rPr>
                <w:rFonts w:ascii="IRMitra" w:hAnsi="IRMitra" w:cs="IRMitra" w:hint="cs"/>
                <w:color w:val="06007A"/>
                <w:rtl/>
              </w:rPr>
              <w:t>علمی</w:t>
            </w:r>
            <w:r w:rsidRPr="00C4029C">
              <w:rPr>
                <w:rFonts w:ascii="IRMitra" w:hAnsi="IRMitra" w:cs="IRMitra"/>
                <w:color w:val="06007A"/>
                <w:rtl/>
              </w:rPr>
              <w:t>/</w:t>
            </w:r>
            <w:r w:rsidRPr="00C4029C">
              <w:rPr>
                <w:rFonts w:ascii="IRMitra" w:hAnsi="IRMitra" w:cs="IRMitra" w:hint="cs"/>
                <w:color w:val="06007A"/>
                <w:rtl/>
              </w:rPr>
              <w:t>ادبیات</w:t>
            </w:r>
            <w:r w:rsidRPr="00C4029C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C4029C">
              <w:rPr>
                <w:rFonts w:ascii="IRMitra" w:hAnsi="IRMitra" w:cs="IRMitra" w:hint="cs"/>
                <w:color w:val="06007A"/>
                <w:rtl/>
              </w:rPr>
              <w:t>عرب</w:t>
            </w:r>
            <w:r w:rsidRPr="00C4029C">
              <w:rPr>
                <w:rFonts w:ascii="IRMitra" w:hAnsi="IRMitra" w:cs="IRMitra"/>
                <w:color w:val="06007A"/>
                <w:rtl/>
              </w:rPr>
              <w:t>/</w:t>
            </w:r>
            <w:r w:rsidRPr="00C4029C">
              <w:rPr>
                <w:rFonts w:ascii="IRMitra" w:hAnsi="IRMitra" w:cs="IRMitra" w:hint="cs"/>
                <w:color w:val="06007A"/>
                <w:rtl/>
              </w:rPr>
              <w:t>نحو</w:t>
            </w:r>
            <w:r w:rsidRPr="00C4029C">
              <w:rPr>
                <w:rFonts w:ascii="IRMitra" w:hAnsi="IRMitra" w:cs="IRMitra"/>
                <w:color w:val="06007A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rtl/>
              </w:rPr>
              <w:t>کمک آموزشی</w:t>
            </w:r>
            <w:r w:rsidRPr="00C4029C">
              <w:rPr>
                <w:rFonts w:ascii="IRMitra" w:hAnsi="IRMitra" w:cs="IRMitra"/>
                <w:color w:val="06007A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rtl/>
              </w:rPr>
              <w:t>البهجة المرضیة</w:t>
            </w:r>
            <w:r w:rsidRPr="00C4029C">
              <w:rPr>
                <w:rFonts w:ascii="IRMitra" w:hAnsi="IRMitra" w:cs="IRMitra"/>
                <w:color w:val="06007A"/>
                <w:rtl/>
              </w:rPr>
              <w:t>/</w:t>
            </w:r>
            <w:r w:rsidRPr="00C4029C">
              <w:rPr>
                <w:rFonts w:ascii="IRMitra" w:hAnsi="IRMitra" w:cs="IRMitra" w:hint="cs"/>
                <w:color w:val="06007A"/>
                <w:rtl/>
              </w:rPr>
              <w:t>سؤال</w:t>
            </w:r>
            <w:r w:rsidRPr="00C4029C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C4029C">
              <w:rPr>
                <w:rFonts w:ascii="IRMitra" w:hAnsi="IRMitra" w:cs="IRMitra" w:hint="cs"/>
                <w:color w:val="06007A"/>
                <w:rtl/>
              </w:rPr>
              <w:t>و</w:t>
            </w:r>
            <w:r w:rsidRPr="00C4029C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C4029C">
              <w:rPr>
                <w:rFonts w:ascii="IRMitra" w:hAnsi="IRMitra" w:cs="IRMitra" w:hint="cs"/>
                <w:color w:val="06007A"/>
                <w:rtl/>
              </w:rPr>
              <w:t>تمرین</w:t>
            </w:r>
          </w:p>
        </w:tc>
      </w:tr>
      <w:tr w:rsidR="006C73B9" w:rsidRPr="00D6120B" w14:paraId="4DBE0BC1" w14:textId="77777777" w:rsidTr="00ED57E1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shd w:val="clear" w:color="auto" w:fill="DAEEF3" w:themeFill="accent5" w:themeFillTint="33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625" w:type="dxa"/>
            <w:shd w:val="clear" w:color="auto" w:fill="DAEEF3" w:themeFill="accent5" w:themeFillTint="33"/>
            <w:vAlign w:val="center"/>
          </w:tcPr>
          <w:p w14:paraId="3855C6F2" w14:textId="4BAFF051" w:rsidR="006C73B9" w:rsidRPr="00D6120B" w:rsidRDefault="00832619" w:rsidP="00F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حروف مضارعه، وزن فعل، منصرف، غیرمنصرف، اعراب نیابی</w:t>
            </w:r>
          </w:p>
        </w:tc>
      </w:tr>
      <w:tr w:rsidR="00677000" w:rsidRPr="00D6120B" w14:paraId="10253E5F" w14:textId="77777777" w:rsidTr="00ED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3465" w14:textId="77777777" w:rsidR="00C9158F" w:rsidRDefault="00ED57E1" w:rsidP="002B048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 xml:space="preserve">1. </w:t>
            </w:r>
            <w:r w:rsidR="00C4029C">
              <w:rPr>
                <w:rFonts w:ascii="IRMitra" w:hAnsi="IRMitra" w:cs="IRMitra" w:hint="cs"/>
                <w:color w:val="06007A"/>
                <w:rtl/>
              </w:rPr>
              <w:t>این فایل، پاسخ به ت</w:t>
            </w:r>
            <w:hyperlink r:id="rId8" w:history="1">
              <w:r w:rsidR="00C4029C" w:rsidRPr="001A1034">
                <w:rPr>
                  <w:rStyle w:val="Hyperlink"/>
                  <w:rFonts w:ascii="IRMitra" w:hAnsi="IRMitra" w:cs="IRMitra" w:hint="cs"/>
                  <w:rtl/>
                </w:rPr>
                <w:t>مرین 480</w:t>
              </w:r>
            </w:hyperlink>
            <w:r w:rsidR="00C4029C">
              <w:rPr>
                <w:rFonts w:ascii="IRMitra" w:hAnsi="IRMitra" w:cs="IRMitra" w:hint="cs"/>
                <w:color w:val="06007A"/>
                <w:rtl/>
              </w:rPr>
              <w:t xml:space="preserve"> از تمارین کانال </w:t>
            </w:r>
            <w:hyperlink r:id="rId9" w:history="1">
              <w:r w:rsidR="00C4029C" w:rsidRPr="00C4029C">
                <w:rPr>
                  <w:rStyle w:val="Hyperlink"/>
                  <w:rFonts w:ascii="IRMitra" w:hAnsi="IRMitra" w:cs="IRMitra" w:hint="cs"/>
                  <w:rtl/>
                </w:rPr>
                <w:t>کاربرد علوم حوزوی</w:t>
              </w:r>
            </w:hyperlink>
            <w:r w:rsidR="00C4029C">
              <w:rPr>
                <w:rFonts w:ascii="IRMitra" w:hAnsi="IRMitra" w:cs="IRMitra" w:hint="cs"/>
                <w:color w:val="06007A"/>
                <w:rtl/>
              </w:rPr>
              <w:t xml:space="preserve"> در پیام‌رسان ایتا است.</w:t>
            </w:r>
          </w:p>
          <w:p w14:paraId="38B84469" w14:textId="7932CB5F" w:rsidR="00ED57E1" w:rsidRPr="00D6120B" w:rsidRDefault="00ED57E1" w:rsidP="00ED57E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 xml:space="preserve">2.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در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توليد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اين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فايل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از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نرم‌افزار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rtl/>
              </w:rPr>
              <w:t>قواعد ادبیات عرب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متعلق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به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مرکز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تحقيقات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rtl/>
              </w:rPr>
              <w:t>کامپيوتری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rtl/>
              </w:rPr>
              <w:t>ی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استفاده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شده</w:t>
            </w:r>
            <w:r w:rsidRPr="00ED57E1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D57E1">
              <w:rPr>
                <w:rFonts w:ascii="IRMitra" w:hAnsi="IRMitra" w:cs="IRMitra" w:hint="cs"/>
                <w:color w:val="06007A"/>
                <w:rtl/>
              </w:rPr>
              <w:t>است</w:t>
            </w:r>
            <w:r w:rsidRPr="00ED57E1">
              <w:rPr>
                <w:rFonts w:ascii="IRMitra" w:hAnsi="IRMitra" w:cs="IRMitra"/>
                <w:color w:val="06007A"/>
                <w:rtl/>
              </w:rPr>
              <w:t>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3FACF0C" w14:textId="3818C20B" w:rsidR="009C5D39" w:rsidRDefault="00832619" w:rsidP="000E22F5">
      <w:pPr>
        <w:pStyle w:val="a1"/>
        <w:spacing w:line="24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>سؤال:</w:t>
      </w:r>
    </w:p>
    <w:p w14:paraId="28D8E349" w14:textId="329E8EE4" w:rsidR="00832619" w:rsidRDefault="00832619" w:rsidP="000E22F5">
      <w:pPr>
        <w:pStyle w:val="a1"/>
        <w:spacing w:line="240" w:lineRule="auto"/>
        <w:rPr>
          <w:rtl/>
        </w:rPr>
      </w:pPr>
      <w:r w:rsidRPr="00832619">
        <w:rPr>
          <w:rtl/>
        </w:rPr>
        <w:t>«</w:t>
      </w:r>
      <w:r w:rsidRPr="00832619">
        <w:rPr>
          <w:rFonts w:hint="cs"/>
          <w:rtl/>
        </w:rPr>
        <w:t>تَديل</w:t>
      </w:r>
      <w:r w:rsidRPr="00832619">
        <w:rPr>
          <w:rFonts w:hint="eastAsia"/>
          <w:rtl/>
        </w:rPr>
        <w:t>»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علم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انسان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است</w:t>
      </w:r>
      <w:r w:rsidRPr="00832619">
        <w:rPr>
          <w:rtl/>
        </w:rPr>
        <w:t xml:space="preserve">. </w:t>
      </w:r>
      <w:r w:rsidRPr="00832619">
        <w:rPr>
          <w:rFonts w:hint="cs"/>
          <w:rtl/>
        </w:rPr>
        <w:t>به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نظر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شما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این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نام،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منصرف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است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یا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غیر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منصرف؟</w:t>
      </w:r>
    </w:p>
    <w:p w14:paraId="07DC8F82" w14:textId="77777777" w:rsidR="00832619" w:rsidRDefault="00832619" w:rsidP="000E22F5">
      <w:pPr>
        <w:pStyle w:val="a1"/>
        <w:spacing w:line="240" w:lineRule="auto"/>
        <w:rPr>
          <w:rtl/>
        </w:rPr>
      </w:pPr>
    </w:p>
    <w:p w14:paraId="337A1710" w14:textId="6DD39A6D" w:rsidR="00832619" w:rsidRDefault="00832619" w:rsidP="000E22F5">
      <w:pPr>
        <w:pStyle w:val="a1"/>
        <w:spacing w:line="24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69D82ABA" w14:textId="77776B68" w:rsidR="00832619" w:rsidRPr="00CF36DA" w:rsidRDefault="00832619" w:rsidP="00832619">
      <w:pPr>
        <w:pStyle w:val="a1"/>
        <w:spacing w:line="240" w:lineRule="auto"/>
        <w:rPr>
          <w:rFonts w:hint="cs"/>
          <w:rtl/>
        </w:rPr>
      </w:pPr>
      <w:r w:rsidRPr="00CF36DA">
        <w:rPr>
          <w:rFonts w:hint="cs"/>
          <w:rtl/>
        </w:rPr>
        <w:t>اگر مشتق از «ت د ل» باشد و بر وزن «فَعیل»، منصرف است و اگر اجوف باشد و بر وزن «تَفْعِل»، غیرمنصرف است</w:t>
      </w:r>
      <w:r w:rsidRPr="00CF36DA">
        <w:rPr>
          <w:rStyle w:val="FootnoteReference"/>
          <w:rtl/>
        </w:rPr>
        <w:footnoteReference w:id="1"/>
      </w:r>
      <w:r w:rsidRPr="00CF36DA">
        <w:rPr>
          <w:rFonts w:hint="cs"/>
          <w:rtl/>
        </w:rPr>
        <w:t>.</w:t>
      </w:r>
    </w:p>
    <w:p w14:paraId="4BD8B985" w14:textId="64F3ED79" w:rsidR="00832619" w:rsidRPr="00CF36DA" w:rsidRDefault="00832619" w:rsidP="00CF36DA">
      <w:pPr>
        <w:pStyle w:val="a"/>
        <w:jc w:val="both"/>
        <w:rPr>
          <w:sz w:val="36"/>
          <w:szCs w:val="36"/>
          <w:rtl/>
        </w:rPr>
      </w:pPr>
      <w:r w:rsidRPr="00CF36DA">
        <w:rPr>
          <w:rFonts w:hint="cs"/>
          <w:color w:val="000000" w:themeColor="text1"/>
          <w:sz w:val="36"/>
          <w:szCs w:val="36"/>
          <w:rtl/>
        </w:rPr>
        <w:t>رجوع شود به کتاب الهدایة، آنجا که می‌گوید:</w:t>
      </w:r>
      <w:r w:rsidRPr="00CF36DA">
        <w:rPr>
          <w:rFonts w:hint="cs"/>
          <w:sz w:val="36"/>
          <w:szCs w:val="36"/>
          <w:rtl/>
        </w:rPr>
        <w:t xml:space="preserve"> «</w:t>
      </w:r>
      <w:r w:rsidRPr="00CF36DA">
        <w:rPr>
          <w:rFonts w:hint="cs"/>
          <w:sz w:val="36"/>
          <w:szCs w:val="36"/>
          <w:rtl/>
        </w:rPr>
        <w:t>شرطه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أن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يختصّ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بالفعل،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نحو</w:t>
      </w:r>
      <w:r w:rsidRPr="00CF36DA">
        <w:rPr>
          <w:sz w:val="36"/>
          <w:szCs w:val="36"/>
          <w:rtl/>
        </w:rPr>
        <w:t>: «</w:t>
      </w:r>
      <w:r w:rsidRPr="00CF36DA">
        <w:rPr>
          <w:rFonts w:hint="cs"/>
          <w:sz w:val="36"/>
          <w:szCs w:val="36"/>
          <w:rtl/>
        </w:rPr>
        <w:t>ضرب</w:t>
      </w:r>
      <w:r w:rsidRPr="00CF36DA">
        <w:rPr>
          <w:rFonts w:hint="eastAsia"/>
          <w:sz w:val="36"/>
          <w:szCs w:val="36"/>
          <w:rtl/>
        </w:rPr>
        <w:t>»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و</w:t>
      </w:r>
      <w:r w:rsidRPr="00CF36DA">
        <w:rPr>
          <w:sz w:val="36"/>
          <w:szCs w:val="36"/>
          <w:rtl/>
        </w:rPr>
        <w:t xml:space="preserve"> «</w:t>
      </w:r>
      <w:r w:rsidRPr="00CF36DA">
        <w:rPr>
          <w:rFonts w:hint="cs"/>
          <w:sz w:val="36"/>
          <w:szCs w:val="36"/>
          <w:rtl/>
        </w:rPr>
        <w:t>شمّر</w:t>
      </w:r>
      <w:r w:rsidRPr="00CF36DA">
        <w:rPr>
          <w:rFonts w:hint="eastAsia"/>
          <w:sz w:val="36"/>
          <w:szCs w:val="36"/>
          <w:rtl/>
        </w:rPr>
        <w:t>»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و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إن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لم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يختصّ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به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فيجب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أن‏</w:t>
      </w:r>
      <w:r w:rsidRPr="00CF36DA">
        <w:rPr>
          <w:rFonts w:hint="cs"/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يكون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في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أوّله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احد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حروف</w:t>
      </w:r>
      <w:r w:rsidRPr="00CF36DA">
        <w:rPr>
          <w:sz w:val="36"/>
          <w:szCs w:val="36"/>
          <w:rtl/>
        </w:rPr>
        <w:t xml:space="preserve"> </w:t>
      </w:r>
      <w:r w:rsidRPr="00CF36DA">
        <w:rPr>
          <w:rFonts w:hint="cs"/>
          <w:sz w:val="36"/>
          <w:szCs w:val="36"/>
          <w:rtl/>
        </w:rPr>
        <w:t>المضارعة</w:t>
      </w:r>
      <w:r w:rsidRPr="00CF36DA">
        <w:rPr>
          <w:rFonts w:hint="cs"/>
          <w:sz w:val="36"/>
          <w:szCs w:val="36"/>
          <w:rtl/>
        </w:rPr>
        <w:t>»</w:t>
      </w:r>
      <w:r w:rsidRPr="00CF36DA">
        <w:rPr>
          <w:rStyle w:val="FootnoteReference"/>
          <w:sz w:val="36"/>
          <w:szCs w:val="36"/>
          <w:rtl/>
        </w:rPr>
        <w:footnoteReference w:id="2"/>
      </w:r>
    </w:p>
    <w:sectPr w:rsidR="00832619" w:rsidRPr="00CF36DA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32DB4" w14:textId="77777777" w:rsidR="00D47608" w:rsidRDefault="00D47608" w:rsidP="00982C20">
      <w:pPr>
        <w:spacing w:after="0" w:line="240" w:lineRule="auto"/>
      </w:pPr>
      <w:r>
        <w:separator/>
      </w:r>
    </w:p>
  </w:endnote>
  <w:endnote w:type="continuationSeparator" w:id="0">
    <w:p w14:paraId="3846D6C4" w14:textId="77777777" w:rsidR="00D47608" w:rsidRDefault="00D4760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63622" w14:textId="77777777" w:rsidR="00D47608" w:rsidRDefault="00D47608" w:rsidP="00982C20">
      <w:pPr>
        <w:spacing w:after="0" w:line="240" w:lineRule="auto"/>
      </w:pPr>
      <w:r>
        <w:separator/>
      </w:r>
    </w:p>
  </w:footnote>
  <w:footnote w:type="continuationSeparator" w:id="0">
    <w:p w14:paraId="19C7E970" w14:textId="77777777" w:rsidR="00D47608" w:rsidRDefault="00D47608" w:rsidP="00982C20">
      <w:pPr>
        <w:spacing w:after="0" w:line="240" w:lineRule="auto"/>
      </w:pPr>
      <w:r>
        <w:continuationSeparator/>
      </w:r>
    </w:p>
  </w:footnote>
  <w:footnote w:id="1">
    <w:p w14:paraId="3B606FBD" w14:textId="663C4837" w:rsidR="00832619" w:rsidRPr="00832619" w:rsidRDefault="00832619" w:rsidP="00832619">
      <w:pPr>
        <w:pStyle w:val="a0"/>
        <w:rPr>
          <w:rtl/>
        </w:rPr>
      </w:pPr>
      <w:r w:rsidRPr="00832619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. </w:t>
      </w:r>
      <w:r w:rsidRPr="00832619">
        <w:rPr>
          <w:rFonts w:hint="cs"/>
          <w:rtl/>
        </w:rPr>
        <w:t xml:space="preserve">و </w:t>
      </w:r>
      <w:r w:rsidR="00CF36DA">
        <w:rPr>
          <w:rFonts w:hint="cs"/>
          <w:rtl/>
        </w:rPr>
        <w:t xml:space="preserve">ظاهراً </w:t>
      </w:r>
      <w:bookmarkStart w:id="0" w:name="_GoBack"/>
      <w:bookmarkEnd w:id="0"/>
      <w:r w:rsidRPr="00832619">
        <w:rPr>
          <w:rFonts w:hint="cs"/>
          <w:rtl/>
        </w:rPr>
        <w:t>استعمال منقول از عرب نیز همین است.</w:t>
      </w:r>
    </w:p>
  </w:footnote>
  <w:footnote w:id="2">
    <w:p w14:paraId="7CEA31A4" w14:textId="145E0F23" w:rsidR="00832619" w:rsidRDefault="00832619" w:rsidP="00832619">
      <w:pPr>
        <w:pStyle w:val="a0"/>
        <w:rPr>
          <w:rFonts w:hint="cs"/>
        </w:rPr>
      </w:pPr>
      <w:r w:rsidRPr="00832619">
        <w:rPr>
          <w:rStyle w:val="FootnoteReference"/>
          <w:vertAlign w:val="baseline"/>
        </w:rPr>
        <w:footnoteRef/>
      </w:r>
      <w:r w:rsidRPr="00832619">
        <w:rPr>
          <w:rFonts w:hint="cs"/>
          <w:rtl/>
        </w:rPr>
        <w:t xml:space="preserve">. </w:t>
      </w:r>
      <w:r w:rsidRPr="00832619">
        <w:rPr>
          <w:rFonts w:hint="cs"/>
          <w:rtl/>
        </w:rPr>
        <w:t>الهداية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في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النحو،</w:t>
      </w:r>
      <w:r w:rsidRPr="00832619">
        <w:rPr>
          <w:rtl/>
        </w:rPr>
        <w:t xml:space="preserve"> </w:t>
      </w:r>
      <w:r w:rsidRPr="00832619">
        <w:rPr>
          <w:rFonts w:hint="cs"/>
          <w:rtl/>
        </w:rPr>
        <w:t>ص</w:t>
      </w:r>
      <w:r w:rsidRPr="00832619">
        <w:rPr>
          <w:rtl/>
        </w:rPr>
        <w:t>: 4</w:t>
      </w:r>
      <w:r w:rsidRPr="00832619">
        <w:rPr>
          <w:rFonts w:hint="cs"/>
          <w:rtl/>
        </w:rPr>
        <w:t>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36DA" w:rsidRPr="00CF36D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F36DA" w:rsidRPr="00CF36D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22F5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A1034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048D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66BE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261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B2679"/>
    <w:rsid w:val="00BC3A8B"/>
    <w:rsid w:val="00BC5148"/>
    <w:rsid w:val="00BF7BEF"/>
    <w:rsid w:val="00BF7D53"/>
    <w:rsid w:val="00C00E39"/>
    <w:rsid w:val="00C10BB9"/>
    <w:rsid w:val="00C266A1"/>
    <w:rsid w:val="00C36532"/>
    <w:rsid w:val="00C4029C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CF36DA"/>
    <w:rsid w:val="00D070AC"/>
    <w:rsid w:val="00D13E3B"/>
    <w:rsid w:val="00D14F15"/>
    <w:rsid w:val="00D37D17"/>
    <w:rsid w:val="00D40C6A"/>
    <w:rsid w:val="00D43E58"/>
    <w:rsid w:val="00D4729D"/>
    <w:rsid w:val="00D47608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57E1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284A3E3B-1437-4C4B-BE34-07FE31B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40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37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C507-DAEA-4C96-9D47-2A271541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167</cp:revision>
  <cp:lastPrinted>2020-01-18T04:02:00Z</cp:lastPrinted>
  <dcterms:created xsi:type="dcterms:W3CDTF">2019-12-17T13:26:00Z</dcterms:created>
  <dcterms:modified xsi:type="dcterms:W3CDTF">2020-12-23T23:55:00Z</dcterms:modified>
</cp:coreProperties>
</file>