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7E22" w14:textId="77777777" w:rsidR="002B2419" w:rsidRDefault="002B2419" w:rsidP="00A721AA">
      <w:pPr>
        <w:spacing w:after="120"/>
        <w:jc w:val="center"/>
        <w:rPr>
          <w:rFonts w:ascii="IRBadr" w:hAnsi="IRBadr" w:cs="IRBadr" w:hint="cs"/>
          <w:sz w:val="44"/>
          <w:szCs w:val="44"/>
          <w:rtl/>
        </w:rPr>
      </w:pPr>
      <w:bookmarkStart w:id="0" w:name="_GoBack"/>
      <w:bookmarkEnd w:id="0"/>
    </w:p>
    <w:p w14:paraId="431BCA19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1C250291" w14:textId="77777777" w:rsidR="00FA7071" w:rsidRDefault="00FA7071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52E03437" w14:textId="77777777" w:rsidR="00B210C4" w:rsidRDefault="00B210C4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</w:p>
    <w:p w14:paraId="7E3FFD04" w14:textId="77777777" w:rsidR="00071B6A" w:rsidRPr="0007304E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Default="00D070AC" w:rsidP="00A721AA">
      <w:pPr>
        <w:spacing w:after="120"/>
        <w:jc w:val="center"/>
        <w:rPr>
          <w:rFonts w:ascii="IRBadr" w:hAnsi="IRBadr" w:cs="IRBadr"/>
          <w:sz w:val="44"/>
          <w:szCs w:val="44"/>
          <w:rtl/>
        </w:rPr>
      </w:pPr>
      <w:r>
        <w:rPr>
          <w:rFonts w:ascii="IRBadr" w:hAnsi="IRBadr" w:cs="IRBadr" w:hint="cs"/>
          <w:sz w:val="44"/>
          <w:szCs w:val="44"/>
          <w:rtl/>
        </w:rPr>
        <w:t>عنوان:</w:t>
      </w:r>
    </w:p>
    <w:p w14:paraId="31858738" w14:textId="3F7F2F75" w:rsidR="008C509D" w:rsidRDefault="00244ECB" w:rsidP="00244ECB">
      <w:pPr>
        <w:pStyle w:val="a2"/>
        <w:rPr>
          <w:rtl/>
        </w:rPr>
      </w:pPr>
      <w:r w:rsidRPr="00244ECB">
        <w:rPr>
          <w:rFonts w:hint="cs"/>
          <w:rtl/>
        </w:rPr>
        <w:t>علت</w:t>
      </w:r>
      <w:r w:rsidRPr="00244ECB">
        <w:rPr>
          <w:rtl/>
        </w:rPr>
        <w:t xml:space="preserve"> </w:t>
      </w:r>
      <w:r w:rsidRPr="00244ECB">
        <w:rPr>
          <w:rFonts w:hint="cs"/>
          <w:rtl/>
        </w:rPr>
        <w:t>نصب</w:t>
      </w:r>
      <w:r w:rsidRPr="00244ECB">
        <w:rPr>
          <w:rtl/>
        </w:rPr>
        <w:t xml:space="preserve"> «</w:t>
      </w:r>
      <w:r w:rsidRPr="00244ECB">
        <w:rPr>
          <w:rFonts w:hint="cs"/>
          <w:rtl/>
        </w:rPr>
        <w:t>حَمَّالَةَ</w:t>
      </w:r>
      <w:r w:rsidRPr="00244ECB">
        <w:rPr>
          <w:rtl/>
        </w:rPr>
        <w:t xml:space="preserve"> » </w:t>
      </w:r>
      <w:r w:rsidRPr="00244ECB">
        <w:rPr>
          <w:rFonts w:hint="cs"/>
          <w:rtl/>
        </w:rPr>
        <w:t>در</w:t>
      </w:r>
      <w:r w:rsidRPr="00244ECB">
        <w:rPr>
          <w:rtl/>
        </w:rPr>
        <w:t xml:space="preserve"> </w:t>
      </w:r>
      <w:r w:rsidRPr="00244ECB">
        <w:rPr>
          <w:rFonts w:hint="cs"/>
          <w:rtl/>
        </w:rPr>
        <w:t>آیه</w:t>
      </w:r>
      <w:r w:rsidRPr="00244ECB">
        <w:rPr>
          <w:rtl/>
        </w:rPr>
        <w:t xml:space="preserve"> «</w:t>
      </w:r>
      <w:r w:rsidRPr="00244ECB">
        <w:rPr>
          <w:rFonts w:hint="cs"/>
          <w:rtl/>
        </w:rPr>
        <w:t>وَ</w:t>
      </w:r>
      <w:r w:rsidRPr="00244ECB">
        <w:rPr>
          <w:rtl/>
        </w:rPr>
        <w:t xml:space="preserve"> </w:t>
      </w:r>
      <w:r w:rsidRPr="00244ECB">
        <w:rPr>
          <w:rFonts w:hint="cs"/>
          <w:rtl/>
        </w:rPr>
        <w:t>امْرَأَتُهُ</w:t>
      </w:r>
      <w:r w:rsidRPr="00244ECB">
        <w:rPr>
          <w:rtl/>
        </w:rPr>
        <w:t xml:space="preserve"> </w:t>
      </w:r>
      <w:r w:rsidRPr="00244ECB">
        <w:rPr>
          <w:rFonts w:hint="cs"/>
          <w:rtl/>
        </w:rPr>
        <w:t>حَمَّالَةَ</w:t>
      </w:r>
      <w:r w:rsidRPr="00244ECB">
        <w:rPr>
          <w:rtl/>
        </w:rPr>
        <w:t xml:space="preserve"> </w:t>
      </w:r>
      <w:r w:rsidRPr="00244ECB">
        <w:rPr>
          <w:rFonts w:hint="cs"/>
          <w:rtl/>
        </w:rPr>
        <w:t>الْحَطَبِ‏</w:t>
      </w:r>
      <w:r w:rsidRPr="00244ECB">
        <w:rPr>
          <w:rFonts w:hint="eastAsia"/>
          <w:rtl/>
        </w:rPr>
        <w:t>»</w:t>
      </w:r>
      <w:r w:rsidRPr="00244ECB">
        <w:rPr>
          <w:rtl/>
        </w:rPr>
        <w:t xml:space="preserve"> </w:t>
      </w:r>
      <w:r w:rsidRPr="00244ECB">
        <w:rPr>
          <w:rFonts w:hint="cs"/>
          <w:rtl/>
        </w:rPr>
        <w:t>چیست</w:t>
      </w:r>
      <w:r w:rsidRPr="00244ECB">
        <w:rPr>
          <w:rtl/>
        </w:rPr>
        <w:t>؟</w:t>
      </w:r>
    </w:p>
    <w:p w14:paraId="6AA1412A" w14:textId="77777777" w:rsidR="008C509D" w:rsidRPr="00851885" w:rsidRDefault="008C509D" w:rsidP="008C509D">
      <w:pPr>
        <w:pStyle w:val="NoSpacing"/>
        <w:rPr>
          <w:rtl/>
        </w:rPr>
      </w:pP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6359"/>
      </w:tblGrid>
      <w:tr w:rsidR="00677000" w:rsidRPr="008E6EF7" w14:paraId="0F21737B" w14:textId="77777777" w:rsidTr="3D45C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C2DA7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</w:pPr>
            <w:r w:rsidRPr="00DC2DA7">
              <w:rPr>
                <w:rFonts w:ascii="IRTitr" w:hAnsi="IRTitr" w:cs="IRTitr"/>
                <w:b w:val="0"/>
                <w:bCs w:val="0"/>
                <w:color w:val="06007A"/>
                <w:sz w:val="32"/>
                <w:szCs w:val="32"/>
                <w:rtl/>
              </w:rPr>
              <w:t>شناسنامه</w:t>
            </w:r>
            <w:r w:rsidRPr="00DC2DA7">
              <w:rPr>
                <w:rFonts w:ascii="IRTitr" w:hAnsi="IRTitr" w:cs="IRTitr" w:hint="cs"/>
                <w:b w:val="0"/>
                <w:bCs w:val="0"/>
                <w:color w:val="06007A"/>
                <w:sz w:val="32"/>
                <w:szCs w:val="32"/>
                <w:rtl/>
              </w:rPr>
              <w:t xml:space="preserve"> مطلب</w:t>
            </w:r>
          </w:p>
        </w:tc>
      </w:tr>
      <w:tr w:rsidR="00677000" w:rsidRPr="008E6EF7" w14:paraId="709F4286" w14:textId="77777777" w:rsidTr="3D45C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کد مطلب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6B5C4B89" w:rsidR="00677000" w:rsidRPr="00963425" w:rsidRDefault="3D45C21C" w:rsidP="3D45C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Times New Roman"/>
                <w:color w:val="06007A"/>
                <w:sz w:val="28"/>
                <w:szCs w:val="28"/>
                <w:rtl/>
              </w:rPr>
            </w:pPr>
            <w:r w:rsidRPr="3D45C21C">
              <w:rPr>
                <w:rFonts w:asciiTheme="minorBidi" w:hAnsiTheme="minorBidi"/>
                <w:color w:val="06007A"/>
                <w:sz w:val="28"/>
                <w:szCs w:val="28"/>
              </w:rPr>
              <w:t>e-n-3</w:t>
            </w:r>
          </w:p>
        </w:tc>
      </w:tr>
      <w:tr w:rsidR="00677000" w:rsidRPr="008E6EF7" w14:paraId="7505B060" w14:textId="77777777" w:rsidTr="3D45C21C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28C80D63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1DB64870" w14:textId="53657C4F" w:rsidR="00677000" w:rsidRPr="00A42700" w:rsidRDefault="00244ECB" w:rsidP="00635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="00AD0C53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63599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نعت</w:t>
            </w:r>
          </w:p>
        </w:tc>
      </w:tr>
      <w:tr w:rsidR="00677000" w:rsidRPr="008E6EF7" w14:paraId="67C2316A" w14:textId="77777777" w:rsidTr="3D45C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A42700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موضوع</w:t>
            </w:r>
            <w:r w:rsidR="00677000"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مرتبط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1DF3B808" w:rsidR="00677000" w:rsidRPr="00A42700" w:rsidRDefault="005A196A" w:rsidP="00751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-</w:t>
            </w:r>
          </w:p>
        </w:tc>
      </w:tr>
      <w:tr w:rsidR="00677000" w:rsidRPr="008E6EF7" w14:paraId="58B7B118" w14:textId="77777777" w:rsidTr="3D45C21C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shd w:val="clear" w:color="auto" w:fill="DAEEF3" w:themeFill="accent5" w:themeFillTint="33"/>
            <w:vAlign w:val="center"/>
          </w:tcPr>
          <w:p w14:paraId="1FEEA5E6" w14:textId="77777777" w:rsidR="00677000" w:rsidRPr="00A42700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رده</w:t>
            </w:r>
          </w:p>
        </w:tc>
        <w:tc>
          <w:tcPr>
            <w:tcW w:w="6359" w:type="dxa"/>
            <w:shd w:val="clear" w:color="auto" w:fill="DAEEF3" w:themeFill="accent5" w:themeFillTint="33"/>
            <w:vAlign w:val="center"/>
          </w:tcPr>
          <w:p w14:paraId="215F1BBC" w14:textId="174EB761" w:rsidR="00677000" w:rsidRPr="00A42700" w:rsidRDefault="00677000" w:rsidP="00E36F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علمی/ادبیات عربی/</w:t>
            </w:r>
            <w:r w:rsidR="00E36F21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نحو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A62627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کمک آموزشی</w:t>
            </w:r>
            <w:r w:rsidR="007751BC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/</w:t>
            </w:r>
            <w:r w:rsidR="00D11AB0" w:rsidRPr="00D11AB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البهجة</w:t>
            </w:r>
            <w:r w:rsidR="00D11AB0" w:rsidRPr="00D11AB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="00D11AB0" w:rsidRPr="00D11AB0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المرضیة</w:t>
            </w:r>
            <w:r w:rsidRPr="00A42700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>/</w:t>
            </w:r>
            <w:r w:rsidR="001A213A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مثال و تطبیق</w:t>
            </w:r>
          </w:p>
        </w:tc>
      </w:tr>
      <w:tr w:rsidR="006C73B9" w:rsidRPr="008E6EF7" w14:paraId="4DBE0BC1" w14:textId="77777777" w:rsidTr="3D45C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A42700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A42700">
              <w:rPr>
                <w:rFonts w:ascii="IRMitra" w:hAnsi="IRMitra" w:cs="IRMitra"/>
                <w:b w:val="0"/>
                <w:bCs w:val="0"/>
                <w:color w:val="000000" w:themeColor="text1"/>
                <w:sz w:val="28"/>
                <w:szCs w:val="28"/>
                <w:rtl/>
              </w:rPr>
              <w:t>برچسب</w:t>
            </w:r>
          </w:p>
        </w:tc>
        <w:tc>
          <w:tcPr>
            <w:tcW w:w="63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02641F0F" w:rsidR="006C73B9" w:rsidRPr="00A42700" w:rsidRDefault="00AA7EDB" w:rsidP="00963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sz w:val="28"/>
                <w:szCs w:val="28"/>
                <w:rtl/>
              </w:rPr>
            </w:pPr>
            <w:r w:rsidRPr="00AA7ED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وصف</w:t>
            </w:r>
            <w:r w:rsidRPr="00AA7ED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A7ED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مقطوع</w:t>
            </w:r>
            <w:r w:rsidRPr="00AA7ED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A7ED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از</w:t>
            </w:r>
            <w:r w:rsidRPr="00AA7EDB">
              <w:rPr>
                <w:rFonts w:ascii="IRMitra" w:hAnsi="IRMitra" w:cs="IRMitra"/>
                <w:color w:val="06007A"/>
                <w:sz w:val="28"/>
                <w:szCs w:val="28"/>
                <w:rtl/>
              </w:rPr>
              <w:t xml:space="preserve"> </w:t>
            </w:r>
            <w:r w:rsidRPr="00AA7EDB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وصفیت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، نعت، </w:t>
            </w:r>
            <w:r w:rsidR="000D4B15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حال، </w:t>
            </w:r>
            <w:r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 xml:space="preserve">علامه طباطبایی(ره)، </w:t>
            </w:r>
            <w:r w:rsidR="002D3D4D">
              <w:rPr>
                <w:rFonts w:ascii="IRMitra" w:hAnsi="IRMitra" w:cs="IRMitra" w:hint="cs"/>
                <w:color w:val="06007A"/>
                <w:sz w:val="28"/>
                <w:szCs w:val="28"/>
                <w:rtl/>
              </w:rPr>
              <w:t>ابن عاشور</w:t>
            </w:r>
          </w:p>
        </w:tc>
      </w:tr>
    </w:tbl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Theme="minorHAnsi" w:hAnsi="IRBadr" w:cs="IRBadr"/>
          <w:sz w:val="2"/>
          <w:szCs w:val="2"/>
          <w:rtl/>
        </w:rPr>
      </w:pPr>
    </w:p>
    <w:p w14:paraId="3E0A8F49" w14:textId="77777777" w:rsidR="000B60D9" w:rsidRDefault="000B60D9" w:rsidP="000B60D9">
      <w:pPr>
        <w:pStyle w:val="NormalWeb"/>
        <w:bidi/>
        <w:spacing w:before="0" w:beforeAutospacing="0" w:after="120" w:afterAutospacing="0"/>
        <w:jc w:val="lowKashida"/>
        <w:rPr>
          <w:rFonts w:ascii="IRBadr" w:eastAsiaTheme="minorHAnsi" w:hAnsi="IRBadr" w:cs="IRBadr"/>
          <w:sz w:val="2"/>
          <w:szCs w:val="2"/>
          <w:rtl/>
        </w:rPr>
      </w:pPr>
    </w:p>
    <w:p w14:paraId="3627C334" w14:textId="77777777" w:rsidR="000B60D9" w:rsidRDefault="000B60D9" w:rsidP="000B60D9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</w:pPr>
    </w:p>
    <w:p w14:paraId="49B92C5D" w14:textId="77777777" w:rsidR="00963425" w:rsidRDefault="00963425" w:rsidP="00963425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963425" w:rsidSect="007864E5">
          <w:headerReference w:type="default" r:id="rId9"/>
          <w:footerReference w:type="default" r:id="rId10"/>
          <w:pgSz w:w="11906" w:h="16838" w:code="9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1433FE3F" w14:textId="77777777" w:rsidR="00851885" w:rsidRDefault="00851885" w:rsidP="00841884">
      <w:pPr>
        <w:pStyle w:val="a1"/>
        <w:rPr>
          <w:color w:val="002060"/>
          <w:sz w:val="34"/>
          <w:szCs w:val="34"/>
          <w:rtl/>
        </w:rPr>
      </w:pPr>
    </w:p>
    <w:p w14:paraId="09A63E85" w14:textId="77777777" w:rsidR="00963425" w:rsidRPr="00C641F7" w:rsidRDefault="00963425" w:rsidP="00841884">
      <w:pPr>
        <w:pStyle w:val="a1"/>
        <w:rPr>
          <w:color w:val="002060"/>
          <w:sz w:val="34"/>
          <w:szCs w:val="34"/>
          <w:rtl/>
        </w:rPr>
      </w:pPr>
    </w:p>
    <w:p w14:paraId="361B7D66" w14:textId="59079EED" w:rsidR="00967A74" w:rsidRDefault="00300EB0" w:rsidP="000B05C0">
      <w:pPr>
        <w:spacing w:after="0" w:line="240" w:lineRule="auto"/>
        <w:jc w:val="lowKashida"/>
        <w:rPr>
          <w:rFonts w:ascii="IRBadr" w:eastAsia="Times New Roman" w:hAnsi="IRBadr" w:cs="IRBadr"/>
          <w:color w:val="000099"/>
          <w:sz w:val="36"/>
          <w:szCs w:val="36"/>
          <w:shd w:val="clear" w:color="auto" w:fill="FFFFFF"/>
          <w:rtl/>
        </w:rPr>
      </w:pPr>
      <w:r w:rsidRPr="001C3085">
        <w:rPr>
          <w:rFonts w:ascii="IRBadr" w:eastAsia="Times New Roman" w:hAnsi="IRBadr" w:cs="IRBadr"/>
          <w:color w:val="000000"/>
          <w:sz w:val="36"/>
          <w:szCs w:val="36"/>
          <w:rtl/>
        </w:rPr>
        <w:br/>
      </w:r>
    </w:p>
    <w:p w14:paraId="5E0EA654" w14:textId="59857BD1" w:rsidR="001E777E" w:rsidRPr="00754719" w:rsidRDefault="001E777E" w:rsidP="001E777E">
      <w:pPr>
        <w:pStyle w:val="NormalWeb"/>
        <w:bidi/>
        <w:spacing w:before="0" w:beforeAutospacing="0" w:after="0" w:afterAutospacing="0" w:line="360" w:lineRule="auto"/>
        <w:rPr>
          <w:rFonts w:ascii="IRBadr" w:hAnsi="IRBadr" w:cs="IRBadr"/>
          <w:b/>
          <w:bCs/>
          <w:sz w:val="32"/>
          <w:szCs w:val="32"/>
          <w:rtl/>
        </w:rPr>
      </w:pPr>
      <w:r>
        <w:rPr>
          <w:rFonts w:ascii="IRBadr" w:hAnsi="IRBadr" w:cs="IRBadr" w:hint="cs"/>
          <w:b/>
          <w:bCs/>
          <w:sz w:val="32"/>
          <w:szCs w:val="32"/>
          <w:rtl/>
        </w:rPr>
        <w:lastRenderedPageBreak/>
        <w:t>علامه طباطبایی(ره)</w:t>
      </w:r>
      <w:r w:rsidR="00E937BB">
        <w:rPr>
          <w:rFonts w:ascii="IRBadr" w:hAnsi="IRBadr" w:cs="IRBadr" w:hint="cs"/>
          <w:b/>
          <w:bCs/>
          <w:sz w:val="32"/>
          <w:szCs w:val="32"/>
          <w:rtl/>
        </w:rPr>
        <w:t xml:space="preserve"> می‌نویسد</w:t>
      </w:r>
      <w:r>
        <w:rPr>
          <w:rFonts w:ascii="IRBadr" w:hAnsi="IRBadr" w:cs="IRBadr" w:hint="cs"/>
          <w:b/>
          <w:bCs/>
          <w:sz w:val="32"/>
          <w:szCs w:val="32"/>
          <w:rtl/>
        </w:rPr>
        <w:t>:</w:t>
      </w:r>
    </w:p>
    <w:p w14:paraId="730FD513" w14:textId="77777777" w:rsidR="001E777E" w:rsidRPr="00A710BE" w:rsidRDefault="001E777E" w:rsidP="001E777E">
      <w:pPr>
        <w:pStyle w:val="a"/>
        <w:rPr>
          <w:sz w:val="36"/>
          <w:szCs w:val="36"/>
          <w:rtl/>
        </w:rPr>
      </w:pPr>
      <w:r w:rsidRPr="00A710BE">
        <w:rPr>
          <w:rFonts w:hint="cs"/>
          <w:sz w:val="36"/>
          <w:szCs w:val="36"/>
          <w:rtl/>
        </w:rPr>
        <w:t>«</w:t>
      </w:r>
      <w:r w:rsidRPr="00A710BE">
        <w:rPr>
          <w:sz w:val="36"/>
          <w:szCs w:val="36"/>
          <w:rtl/>
        </w:rPr>
        <w:t>قوله تعالى: «وَ امْرَأَتُهُ حَمَّالَةَ الْحَطَبِ‏» عطف على ضمير الفاعل المستكن في «سَيَصْلى‏» و التقدير: و ستصلى امرأته إلخ و «حَمَّالَةَ الْحَطَبِ‏» بالنصب وصف مقطوع عن الوصفية للذم أي أذم حمالة الحطب، و قيل: حال من «امْرَأَتُهُ‏» و هو معنى لطيف على ما سيأتي.</w:t>
      </w:r>
      <w:r w:rsidRPr="00A710BE">
        <w:rPr>
          <w:rFonts w:hint="cs"/>
          <w:sz w:val="36"/>
          <w:szCs w:val="36"/>
          <w:rtl/>
        </w:rPr>
        <w:t>»</w:t>
      </w:r>
      <w:r w:rsidRPr="00A710BE">
        <w:rPr>
          <w:rStyle w:val="FootnoteReference"/>
          <w:sz w:val="36"/>
          <w:szCs w:val="36"/>
          <w:rtl/>
        </w:rPr>
        <w:footnoteReference w:id="1"/>
      </w:r>
    </w:p>
    <w:p w14:paraId="21DFE347" w14:textId="77777777" w:rsidR="00A710BE" w:rsidRDefault="00A710BE" w:rsidP="00A710BE">
      <w:pPr>
        <w:pStyle w:val="a1"/>
        <w:rPr>
          <w:rtl/>
        </w:rPr>
      </w:pPr>
    </w:p>
    <w:p w14:paraId="2E3A2C6F" w14:textId="455F32C9" w:rsidR="00A710BE" w:rsidRDefault="00A710BE" w:rsidP="007C2C19">
      <w:pPr>
        <w:pStyle w:val="a1"/>
        <w:rPr>
          <w:rtl/>
        </w:rPr>
      </w:pPr>
      <w:r>
        <w:rPr>
          <w:rFonts w:hint="cs"/>
          <w:rtl/>
        </w:rPr>
        <w:t xml:space="preserve">ابن </w:t>
      </w:r>
      <w:r w:rsidR="007C2C19">
        <w:rPr>
          <w:rFonts w:hint="cs"/>
          <w:rtl/>
        </w:rPr>
        <w:t>عاشور، احتمال دوم را تقویت برمی‌گزیند:</w:t>
      </w:r>
    </w:p>
    <w:p w14:paraId="009EE0DC" w14:textId="62C209D2" w:rsidR="00A710BE" w:rsidRPr="00A710BE" w:rsidRDefault="00A710BE" w:rsidP="00A710BE">
      <w:pPr>
        <w:pStyle w:val="a"/>
        <w:rPr>
          <w:sz w:val="36"/>
          <w:szCs w:val="36"/>
          <w:rtl/>
        </w:rPr>
      </w:pPr>
      <w:r w:rsidRPr="00A710BE">
        <w:rPr>
          <w:rFonts w:hint="cs"/>
          <w:sz w:val="36"/>
          <w:szCs w:val="36"/>
          <w:rtl/>
        </w:rPr>
        <w:t>«و قوله: حَمَّالَةَ الْحَطَبِ‏ قرأه الجمهور برفع‏ حَمَّالَةَ على أنه صفة لامرأته فيحتمل أنها صفتها في جهنم أنها و يحتمل أنها صفتها التي كانت تعمل في الدّنيا بجلب حطب العضاه لتضعه في طريق النبي صلى اللّه عليه و سلم على طريقة التوجيه و الإيماء إلى تعليل تعذيبها بذلك.</w:t>
      </w:r>
    </w:p>
    <w:p w14:paraId="6A24F8E3" w14:textId="48FFBA92" w:rsidR="00A710BE" w:rsidRPr="00A710BE" w:rsidRDefault="00A710BE" w:rsidP="00A710BE">
      <w:pPr>
        <w:pStyle w:val="a"/>
        <w:rPr>
          <w:sz w:val="36"/>
          <w:szCs w:val="36"/>
          <w:rtl/>
        </w:rPr>
      </w:pPr>
      <w:r w:rsidRPr="00A710BE">
        <w:rPr>
          <w:rFonts w:hint="cs"/>
          <w:sz w:val="36"/>
          <w:szCs w:val="36"/>
          <w:rtl/>
        </w:rPr>
        <w:t>و قرأه عاصم بنصب‏ حَمَّالَةَ على الحال من‏ امْرَأَتُهُ‏ و فيه من التوجيه و الإيماء ما في قراءة الرفع.»</w:t>
      </w:r>
      <w:r w:rsidRPr="00A710BE">
        <w:rPr>
          <w:sz w:val="36"/>
          <w:szCs w:val="36"/>
          <w:vertAlign w:val="superscript"/>
          <w:rtl/>
        </w:rPr>
        <w:footnoteReference w:id="2"/>
      </w:r>
    </w:p>
    <w:p w14:paraId="276D19AC" w14:textId="77777777" w:rsidR="00A710BE" w:rsidRPr="00A710BE" w:rsidRDefault="00A710BE" w:rsidP="00A710BE">
      <w:pPr>
        <w:pStyle w:val="a1"/>
        <w:rPr>
          <w:rtl/>
        </w:rPr>
      </w:pPr>
    </w:p>
    <w:p w14:paraId="1F7EAE6F" w14:textId="77777777" w:rsidR="00A710BE" w:rsidRPr="00A710BE" w:rsidRDefault="00A710BE" w:rsidP="00A710BE">
      <w:pPr>
        <w:pStyle w:val="a1"/>
      </w:pPr>
    </w:p>
    <w:p w14:paraId="2E648744" w14:textId="06CC1357" w:rsidR="00146113" w:rsidRPr="0092360F" w:rsidRDefault="00146113" w:rsidP="006C393B">
      <w:pPr>
        <w:pStyle w:val="a1"/>
        <w:rPr>
          <w:rtl/>
        </w:rPr>
      </w:pPr>
    </w:p>
    <w:sectPr w:rsidR="00146113" w:rsidRPr="0092360F" w:rsidSect="0049774C">
      <w:headerReference w:type="default" r:id="rId11"/>
      <w:footerReference w:type="default" r:id="rId12"/>
      <w:footnotePr>
        <w:numRestart w:val="eachPage"/>
      </w:footnotePr>
      <w:type w:val="continuous"/>
      <w:pgSz w:w="11906" w:h="16838" w:code="9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ABEFE" w14:textId="77777777" w:rsidR="00F34F92" w:rsidRDefault="00F34F92" w:rsidP="00982C20">
      <w:pPr>
        <w:spacing w:after="0" w:line="240" w:lineRule="auto"/>
      </w:pPr>
      <w:r>
        <w:separator/>
      </w:r>
    </w:p>
  </w:endnote>
  <w:endnote w:type="continuationSeparator" w:id="0">
    <w:p w14:paraId="62804ABE" w14:textId="77777777" w:rsidR="00F34F92" w:rsidRDefault="00F34F92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Neirizi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2808540">
              <wp:simplePos x="0" y="0"/>
              <wp:positionH relativeFrom="column">
                <wp:posOffset>1426845</wp:posOffset>
              </wp:positionH>
              <wp:positionV relativeFrom="paragraph">
                <wp:posOffset>-721360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  <w:rtl/>
                            </w:rPr>
                          </w:pPr>
                          <w:r w:rsidRPr="0030457B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36"/>
                              <w:szCs w:val="36"/>
                              <w:rtl/>
                            </w:rPr>
                            <w:t>پایگاه تزکیه‌ای، علمی، بصیرتی و مهارتی</w:t>
                          </w:r>
                          <w:r>
                            <w:rPr>
                              <w:rFonts w:ascii="IRBadr" w:eastAsia="Arial Unicode MS" w:hAnsi="IRBadr" w:cs="IRBadr" w:hint="cs"/>
                              <w:color w:val="0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11796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36"/>
                              <w:szCs w:val="36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4405B1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IRBadr" w:eastAsia="Arial Unicode MS" w:hAnsi="IRBadr" w:cs="IRBadr"/>
                              <w:color w:val="000000"/>
                              <w:sz w:val="36"/>
                              <w:szCs w:val="36"/>
                            </w:rPr>
                            <w:t>nomov.ir</w:t>
                          </w:r>
                        </w:p>
                        <w:p w14:paraId="61FBE673" w14:textId="77777777" w:rsidR="00575A7B" w:rsidRDefault="00575A7B" w:rsidP="00575A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74AE2E3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left:0;text-align:left;margin-left:112.35pt;margin-top:-56.8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">
              <v:textbox>
                <w:txbxContent>
                  <w:p w:rsidR="00575A7B" w:rsidP="00575A7B" w:rsidRDefault="00575A7B" w14:paraId="38F7BFE3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</w:pPr>
                    <w:r w:rsidRPr="0030457B">
                      <w:rPr>
                        <w:rFonts w:hint="cs" w:ascii="IRBadr" w:hAnsi="IRBadr" w:eastAsia="Arial Unicode MS" w:cs="IRBadr"/>
                        <w:b/>
                        <w:bCs/>
                        <w:color w:val="000000"/>
                        <w:sz w:val="36"/>
                        <w:szCs w:val="36"/>
                        <w:rtl/>
                      </w:rPr>
                      <w:t>پایگاه تزکیه‌ای، علمی، بصیرتی و مهارتی</w:t>
                    </w:r>
                    <w:r>
                      <w:rPr>
                        <w:rFonts w:hint="cs" w:ascii="IRBadr" w:hAnsi="IRBadr" w:eastAsia="Arial Unicode MS" w:cs="IRBadr"/>
                        <w:color w:val="0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B11796">
                      <w:rPr>
                        <w:rFonts w:hint="cs" w:ascii="IRBadr" w:hAnsi="IRBadr" w:eastAsia="Arial Unicode MS" w:cs="IRBadr"/>
                        <w:b/>
                        <w:bCs/>
                        <w:color w:val="000099"/>
                        <w:sz w:val="36"/>
                        <w:szCs w:val="36"/>
                        <w:rtl/>
                      </w:rPr>
                      <w:t>نُمو</w:t>
                    </w:r>
                  </w:p>
                  <w:p w:rsidRPr="004405B1" w:rsidR="00575A7B" w:rsidP="00575A7B" w:rsidRDefault="00575A7B" w14:paraId="0A557348" w14:textId="77777777">
                    <w:pPr>
                      <w:spacing w:after="0" w:line="240" w:lineRule="auto"/>
                      <w:jc w:val="center"/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ascii="IRBadr" w:hAnsi="IRBadr" w:eastAsia="Arial Unicode MS" w:cs="IRBadr"/>
                        <w:color w:val="000000"/>
                        <w:sz w:val="36"/>
                        <w:szCs w:val="36"/>
                      </w:rPr>
                      <w:t>nomov.ir</w:t>
                    </w:r>
                  </w:p>
                  <w:p w:rsidR="00575A7B" w:rsidP="00575A7B" w:rsidRDefault="00575A7B" w14:paraId="672A6659" w14:textId="7777777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BCCE3" w14:textId="77777777" w:rsidR="00F34F92" w:rsidRDefault="00F34F92" w:rsidP="00982C20">
      <w:pPr>
        <w:spacing w:after="0" w:line="240" w:lineRule="auto"/>
      </w:pPr>
      <w:r>
        <w:separator/>
      </w:r>
    </w:p>
  </w:footnote>
  <w:footnote w:type="continuationSeparator" w:id="0">
    <w:p w14:paraId="7A3BCB44" w14:textId="77777777" w:rsidR="00F34F92" w:rsidRDefault="00F34F92" w:rsidP="00982C20">
      <w:pPr>
        <w:spacing w:after="0" w:line="240" w:lineRule="auto"/>
      </w:pPr>
      <w:r>
        <w:continuationSeparator/>
      </w:r>
    </w:p>
  </w:footnote>
  <w:footnote w:id="1">
    <w:p w14:paraId="416E2B7E" w14:textId="77777777" w:rsidR="001E777E" w:rsidRPr="00EB46B2" w:rsidRDefault="001E777E" w:rsidP="001E777E">
      <w:pPr>
        <w:pStyle w:val="NormalWeb"/>
        <w:bidi/>
        <w:spacing w:before="0" w:beforeAutospacing="0" w:after="0" w:afterAutospacing="0" w:line="360" w:lineRule="auto"/>
        <w:rPr>
          <w:rFonts w:ascii="IRBadr" w:hAnsi="IRBadr" w:cs="IRBadr"/>
          <w:sz w:val="28"/>
          <w:szCs w:val="28"/>
        </w:rPr>
      </w:pPr>
      <w:r w:rsidRPr="00EB46B2">
        <w:rPr>
          <w:rFonts w:ascii="IRBadr" w:hAnsi="IRBadr" w:cs="IRBadr"/>
          <w:sz w:val="28"/>
          <w:szCs w:val="28"/>
        </w:rPr>
        <w:footnoteRef/>
      </w:r>
      <w:r w:rsidRPr="00EB46B2">
        <w:rPr>
          <w:rFonts w:ascii="IRBadr" w:hAnsi="IRBadr" w:cs="IRBadr"/>
          <w:sz w:val="28"/>
          <w:szCs w:val="28"/>
          <w:rtl/>
        </w:rPr>
        <w:t xml:space="preserve"> </w:t>
      </w:r>
      <w:r w:rsidRPr="00EB46B2">
        <w:rPr>
          <w:rFonts w:ascii="IRBadr" w:hAnsi="IRBadr" w:cs="IRBadr" w:hint="cs"/>
          <w:sz w:val="28"/>
          <w:szCs w:val="28"/>
          <w:rtl/>
        </w:rPr>
        <w:t xml:space="preserve">- </w:t>
      </w:r>
      <w:r w:rsidRPr="00EB46B2">
        <w:rPr>
          <w:rFonts w:ascii="IRBadr" w:hAnsi="IRBadr" w:cs="IRBadr"/>
          <w:sz w:val="28"/>
          <w:szCs w:val="28"/>
          <w:rtl/>
        </w:rPr>
        <w:t>الميزان في تفسير القرآن، ج‏20، ص: 38</w:t>
      </w:r>
      <w:r w:rsidRPr="00EB46B2">
        <w:rPr>
          <w:rFonts w:ascii="IRBadr" w:hAnsi="IRBadr" w:cs="IRBadr" w:hint="cs"/>
          <w:sz w:val="28"/>
          <w:szCs w:val="28"/>
          <w:rtl/>
        </w:rPr>
        <w:t>4</w:t>
      </w:r>
    </w:p>
  </w:footnote>
  <w:footnote w:id="2">
    <w:p w14:paraId="59F68EB9" w14:textId="77777777" w:rsidR="00A710BE" w:rsidRPr="00F90748" w:rsidRDefault="00A710BE" w:rsidP="00F90748">
      <w:pPr>
        <w:pStyle w:val="NormalWeb"/>
        <w:bidi/>
        <w:spacing w:before="0" w:beforeAutospacing="0" w:after="0" w:afterAutospacing="0" w:line="360" w:lineRule="auto"/>
        <w:rPr>
          <w:rFonts w:ascii="IRBadr" w:hAnsi="IRBadr" w:cs="IRBadr"/>
          <w:sz w:val="28"/>
          <w:szCs w:val="28"/>
          <w:rtl/>
        </w:rPr>
      </w:pPr>
      <w:r w:rsidRPr="00F90748">
        <w:rPr>
          <w:rFonts w:ascii="IRBadr" w:hAnsi="IRBadr" w:cs="IRBadr"/>
          <w:sz w:val="28"/>
          <w:szCs w:val="28"/>
        </w:rPr>
        <w:footnoteRef/>
      </w:r>
      <w:r w:rsidRPr="00F90748">
        <w:rPr>
          <w:rFonts w:ascii="IRBadr" w:hAnsi="IRBadr" w:cs="IRBadr" w:hint="cs"/>
          <w:sz w:val="28"/>
          <w:szCs w:val="28"/>
          <w:rtl/>
        </w:rPr>
        <w:t>- التحرير و التنوير، ج‏30، ص: 531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E56" w14:textId="6C36D799" w:rsidR="001A0DE6" w:rsidRPr="00FF6EA8" w:rsidRDefault="001A0DE6" w:rsidP="001A0DE6">
    <w:pPr>
      <w:spacing w:after="120"/>
      <w:jc w:val="center"/>
      <w:rPr>
        <w:rFonts w:ascii="IRBadr" w:hAnsi="IRBadr" w:cs="IRBadr"/>
        <w:color w:val="002060"/>
        <w:sz w:val="52"/>
        <w:szCs w:val="52"/>
        <w:rtl/>
      </w:rPr>
    </w:pPr>
    <w:r w:rsidRPr="00FF6EA8">
      <w:rPr>
        <w:rFonts w:ascii="علائم مذهبي" w:eastAsia="علائم مذهبي" w:hAnsi="علائم مذهبي" w:cs="علائم مذهبي"/>
        <w:color w:val="002060"/>
        <w:sz w:val="96"/>
        <w:szCs w:val="96"/>
      </w:rPr>
      <w:t></w:t>
    </w:r>
  </w:p>
  <w:p w14:paraId="79B36F55" w14:textId="0EF9E7AB" w:rsidR="001A0DE6" w:rsidRPr="001A0DE6" w:rsidRDefault="00916048">
    <w:pPr>
      <w:pStyle w:val="Header"/>
      <w:rPr>
        <w:rFonts w:cs="Times New Roman"/>
      </w:rPr>
    </w:pP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ADD4B5F" wp14:editId="20FA1CDF">
              <wp:simplePos x="0" y="0"/>
              <wp:positionH relativeFrom="column">
                <wp:posOffset>287284</wp:posOffset>
              </wp:positionH>
              <wp:positionV relativeFrom="paragraph">
                <wp:posOffset>278130</wp:posOffset>
              </wp:positionV>
              <wp:extent cx="5557520" cy="2345055"/>
              <wp:effectExtent l="0" t="0" r="24130" b="1714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57520" cy="2345055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1D8B1" w14:textId="77777777" w:rsidR="00916048" w:rsidRPr="0078203C" w:rsidRDefault="00916048" w:rsidP="00916048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78203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عن </w:t>
                            </w:r>
                            <w:r w:rsidRPr="0078203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قَالَ</w:t>
                            </w:r>
                            <w:r w:rsidRPr="0078203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3872D718" w14:textId="77777777" w:rsidR="00916048" w:rsidRPr="0078203C" w:rsidRDefault="00916048" w:rsidP="00916048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</w:pP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5"/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لَوْ يَعْلَمُ اَلنَّاسُ مَا فِ</w:t>
                            </w:r>
                            <w:r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>ی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36"/>
                                <w:szCs w:val="36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78203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36"/>
                                <w:szCs w:val="36"/>
                              </w:rPr>
                              <w:sym w:font="علائم مذهبي" w:char="F024"/>
                            </w:r>
                          </w:p>
                          <w:p w14:paraId="28B27C10" w14:textId="77777777" w:rsidR="00916048" w:rsidRPr="0078203C" w:rsidRDefault="00916048" w:rsidP="00916048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الکافی،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جلد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1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8203C">
                              <w:rPr>
                                <w:rFonts w:ascii="IRBadr" w:hAnsi="IRBadr" w:cs="IRBadr"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صفحه</w:t>
                            </w:r>
                            <w:r w:rsidRPr="0078203C">
                              <w:rPr>
                                <w:rFonts w:ascii="IRBadr" w:hAnsi="IRBadr" w:cs="IRBadr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35</w:t>
                            </w:r>
                          </w:p>
                          <w:p w14:paraId="624E46DB" w14:textId="77777777" w:rsidR="00916048" w:rsidRPr="00CB176B" w:rsidRDefault="00916048" w:rsidP="00916048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0011F9D" w14:textId="77777777" w:rsidR="00916048" w:rsidRPr="00754B54" w:rsidRDefault="00916048" w:rsidP="00916048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</w:pPr>
                            <w:r w:rsidRPr="00754B54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امام خامنه‌ای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مدظله‌العالی</w:t>
                            </w:r>
                            <w:r w:rsidRPr="00754B54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>:</w:t>
                            </w:r>
                          </w:p>
                          <w:p w14:paraId="7626C4FD" w14:textId="77777777" w:rsidR="00916048" w:rsidRPr="00CB176B" w:rsidRDefault="00916048" w:rsidP="00916048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</w:rPr>
                            </w:pP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>
                              <w:rPr>
                                <w:rFonts w:ascii="IRMitra" w:hAnsi="IRMitra" w:cs="IRMitra" w:hint="cs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       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4"/>
                                <w:szCs w:val="34"/>
                                <w:rtl/>
                              </w:rPr>
                              <w:t xml:space="preserve">وظائفی هستند که دختران و پسران این نسل باید آنها را هرگز فراموش نکنند.   </w:t>
                            </w:r>
                            <w:r w:rsidRPr="00CB176B">
                              <w:rPr>
                                <w:rFonts w:ascii="IRMitra" w:hAnsi="IRMitra" w:cs="IRMitra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081C7C">
                              <w:rPr>
                                <w:rFonts w:ascii="IRMitra" w:hAnsi="IRMitra" w:cs="IRMitra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24/9/1398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22.6pt;margin-top:21.9pt;width:437.6pt;height:184.65pt;z-index:251667456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27D1D8B1" w14:textId="77777777" w:rsidR="00916048" w:rsidRPr="0078203C" w:rsidRDefault="00916048" w:rsidP="00916048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78203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عن </w:t>
                      </w:r>
                      <w:r w:rsidRPr="0078203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>عَلِيِّ بْنِ اَلْحُسَيْنِ عَلَيْهِ اَلسَّلاَمُ</w:t>
                      </w:r>
                      <w:r w:rsidRPr="0078203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قَالَ</w:t>
                      </w:r>
                      <w:r w:rsidRPr="0078203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3872D718" w14:textId="77777777" w:rsidR="00916048" w:rsidRPr="0078203C" w:rsidRDefault="00916048" w:rsidP="00916048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</w:pP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5"/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لَوْ يَعْلَمُ اَلنَّاسُ مَا فِ</w:t>
                      </w:r>
                      <w:r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>ی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36"/>
                          <w:szCs w:val="36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78203C">
                        <w:rPr>
                          <w:rStyle w:val="hadithtext"/>
                          <w:rFonts w:ascii="IRBadr" w:hAnsi="IRBadr" w:cs="IRBadr"/>
                          <w:color w:val="06007A"/>
                          <w:sz w:val="36"/>
                          <w:szCs w:val="36"/>
                        </w:rPr>
                        <w:sym w:font="علائم مذهبي" w:char="F024"/>
                      </w:r>
                    </w:p>
                    <w:p w14:paraId="28B27C10" w14:textId="77777777" w:rsidR="00916048" w:rsidRPr="0078203C" w:rsidRDefault="00916048" w:rsidP="00916048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</w:rPr>
                      </w:pP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الکافی،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جلد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1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،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8203C">
                        <w:rPr>
                          <w:rFonts w:ascii="IRBadr" w:hAnsi="IRBadr" w:cs="IRBadr" w:hint="cs"/>
                          <w:color w:val="000000" w:themeColor="text1"/>
                          <w:sz w:val="24"/>
                          <w:szCs w:val="24"/>
                          <w:rtl/>
                        </w:rPr>
                        <w:t>صفحه</w:t>
                      </w:r>
                      <w:r w:rsidRPr="0078203C">
                        <w:rPr>
                          <w:rFonts w:ascii="IRBadr" w:hAnsi="IRBadr" w:cs="IRBadr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35</w:t>
                      </w:r>
                    </w:p>
                    <w:p w14:paraId="624E46DB" w14:textId="77777777" w:rsidR="00916048" w:rsidRPr="00CB176B" w:rsidRDefault="00916048" w:rsidP="00916048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6"/>
                          <w:szCs w:val="16"/>
                          <w:rtl/>
                        </w:rPr>
                      </w:pPr>
                    </w:p>
                    <w:p w14:paraId="70011F9D" w14:textId="77777777" w:rsidR="00916048" w:rsidRPr="00754B54" w:rsidRDefault="00916048" w:rsidP="00916048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</w:pPr>
                      <w:r w:rsidRPr="00754B54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34"/>
                          <w:szCs w:val="34"/>
                          <w:rtl/>
                        </w:rPr>
                        <w:t>امام خامنه‌ای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مدظله‌العالی</w:t>
                      </w:r>
                      <w:r w:rsidRPr="00754B54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>:</w:t>
                      </w:r>
                    </w:p>
                    <w:p w14:paraId="7626C4FD" w14:textId="77777777" w:rsidR="00916048" w:rsidRPr="00CB176B" w:rsidRDefault="00916048" w:rsidP="00916048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</w:rPr>
                      </w:pP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>
                        <w:rPr>
                          <w:rFonts w:ascii="IRMitra" w:hAnsi="IRMitra" w:cs="IRMitra" w:hint="cs"/>
                          <w:color w:val="002060"/>
                          <w:sz w:val="34"/>
                          <w:szCs w:val="34"/>
                          <w:rtl/>
                        </w:rPr>
                        <w:t xml:space="preserve">       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4"/>
                          <w:szCs w:val="34"/>
                          <w:rtl/>
                        </w:rPr>
                        <w:t xml:space="preserve">وظائفی هستند که دختران و پسران این نسل باید آنها را هرگز فراموش نکنند.   </w:t>
                      </w:r>
                      <w:r w:rsidRPr="00CB176B">
                        <w:rPr>
                          <w:rFonts w:ascii="IRMitra" w:hAnsi="IRMitra" w:cs="IRMitra"/>
                          <w:color w:val="00206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081C7C">
                        <w:rPr>
                          <w:rFonts w:ascii="IRMitra" w:hAnsi="IRMitra" w:cs="IRMitra"/>
                          <w:color w:val="002060"/>
                          <w:sz w:val="24"/>
                          <w:szCs w:val="24"/>
                          <w:rtl/>
                        </w:rPr>
                        <w:t>24/9/1398</w:t>
                      </w:r>
                    </w:p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6438" w:rsidRPr="006A6438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6A6438" w:rsidRPr="006A6438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5AB3"/>
    <w:multiLevelType w:val="hybridMultilevel"/>
    <w:tmpl w:val="8ED612C2"/>
    <w:lvl w:ilvl="0" w:tplc="21D2B7BE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126BF"/>
    <w:multiLevelType w:val="hybridMultilevel"/>
    <w:tmpl w:val="CD20C5D8"/>
    <w:lvl w:ilvl="0" w:tplc="18EEC4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07E8"/>
    <w:rsid w:val="0002182A"/>
    <w:rsid w:val="00036C19"/>
    <w:rsid w:val="00042C7C"/>
    <w:rsid w:val="00060DBF"/>
    <w:rsid w:val="00070DE6"/>
    <w:rsid w:val="00071B6A"/>
    <w:rsid w:val="0007304E"/>
    <w:rsid w:val="00073091"/>
    <w:rsid w:val="000B05C0"/>
    <w:rsid w:val="000B60D9"/>
    <w:rsid w:val="000C3112"/>
    <w:rsid w:val="000C7336"/>
    <w:rsid w:val="000C7B9A"/>
    <w:rsid w:val="000D2D2D"/>
    <w:rsid w:val="000D4B15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36D3"/>
    <w:rsid w:val="00146113"/>
    <w:rsid w:val="001544C7"/>
    <w:rsid w:val="001A0DE6"/>
    <w:rsid w:val="001A1DBE"/>
    <w:rsid w:val="001A213A"/>
    <w:rsid w:val="001B56D2"/>
    <w:rsid w:val="001C3150"/>
    <w:rsid w:val="001D08E3"/>
    <w:rsid w:val="001D639B"/>
    <w:rsid w:val="001E777E"/>
    <w:rsid w:val="001F33F2"/>
    <w:rsid w:val="00200E72"/>
    <w:rsid w:val="00202FAE"/>
    <w:rsid w:val="00216A2F"/>
    <w:rsid w:val="00224816"/>
    <w:rsid w:val="00225944"/>
    <w:rsid w:val="00234905"/>
    <w:rsid w:val="00235DD7"/>
    <w:rsid w:val="002400BC"/>
    <w:rsid w:val="00240FC4"/>
    <w:rsid w:val="00244ECB"/>
    <w:rsid w:val="0025554F"/>
    <w:rsid w:val="00265127"/>
    <w:rsid w:val="00267399"/>
    <w:rsid w:val="002774E1"/>
    <w:rsid w:val="00285322"/>
    <w:rsid w:val="00286BBD"/>
    <w:rsid w:val="00294C39"/>
    <w:rsid w:val="00296D1F"/>
    <w:rsid w:val="002A0047"/>
    <w:rsid w:val="002B2419"/>
    <w:rsid w:val="002C2CD3"/>
    <w:rsid w:val="002C71C1"/>
    <w:rsid w:val="002D3379"/>
    <w:rsid w:val="002D3D4D"/>
    <w:rsid w:val="002E778A"/>
    <w:rsid w:val="00300EB0"/>
    <w:rsid w:val="0030217B"/>
    <w:rsid w:val="0030457B"/>
    <w:rsid w:val="00311539"/>
    <w:rsid w:val="0032058C"/>
    <w:rsid w:val="003209C9"/>
    <w:rsid w:val="00323747"/>
    <w:rsid w:val="0033347D"/>
    <w:rsid w:val="00345AA4"/>
    <w:rsid w:val="00362D2D"/>
    <w:rsid w:val="003735A5"/>
    <w:rsid w:val="00375212"/>
    <w:rsid w:val="00382159"/>
    <w:rsid w:val="003872C9"/>
    <w:rsid w:val="00393958"/>
    <w:rsid w:val="003A276C"/>
    <w:rsid w:val="003B077F"/>
    <w:rsid w:val="003B1FAF"/>
    <w:rsid w:val="003C0164"/>
    <w:rsid w:val="003C20DF"/>
    <w:rsid w:val="003E76B0"/>
    <w:rsid w:val="003F4918"/>
    <w:rsid w:val="00413917"/>
    <w:rsid w:val="00416727"/>
    <w:rsid w:val="004179B0"/>
    <w:rsid w:val="004411E8"/>
    <w:rsid w:val="004447B6"/>
    <w:rsid w:val="00446222"/>
    <w:rsid w:val="004520E9"/>
    <w:rsid w:val="00462034"/>
    <w:rsid w:val="0047161A"/>
    <w:rsid w:val="0047600B"/>
    <w:rsid w:val="00477B04"/>
    <w:rsid w:val="004862E8"/>
    <w:rsid w:val="0049245F"/>
    <w:rsid w:val="004930F2"/>
    <w:rsid w:val="00495E08"/>
    <w:rsid w:val="0049774C"/>
    <w:rsid w:val="004A0465"/>
    <w:rsid w:val="004A4FF5"/>
    <w:rsid w:val="004A5EAE"/>
    <w:rsid w:val="004A717C"/>
    <w:rsid w:val="004B7E22"/>
    <w:rsid w:val="004C3367"/>
    <w:rsid w:val="004C3C67"/>
    <w:rsid w:val="004C6BCB"/>
    <w:rsid w:val="004D0866"/>
    <w:rsid w:val="0050031A"/>
    <w:rsid w:val="005061BD"/>
    <w:rsid w:val="00510475"/>
    <w:rsid w:val="00524805"/>
    <w:rsid w:val="00527420"/>
    <w:rsid w:val="005418EC"/>
    <w:rsid w:val="00550872"/>
    <w:rsid w:val="00562148"/>
    <w:rsid w:val="00575A7B"/>
    <w:rsid w:val="00586F78"/>
    <w:rsid w:val="00587ACE"/>
    <w:rsid w:val="005A196A"/>
    <w:rsid w:val="005A5572"/>
    <w:rsid w:val="005B79CF"/>
    <w:rsid w:val="005C3FDF"/>
    <w:rsid w:val="005F0991"/>
    <w:rsid w:val="005F20AF"/>
    <w:rsid w:val="005F708B"/>
    <w:rsid w:val="00611834"/>
    <w:rsid w:val="006209EB"/>
    <w:rsid w:val="00623744"/>
    <w:rsid w:val="00631E7F"/>
    <w:rsid w:val="00635997"/>
    <w:rsid w:val="00643C72"/>
    <w:rsid w:val="0065319F"/>
    <w:rsid w:val="00655C74"/>
    <w:rsid w:val="00656A5D"/>
    <w:rsid w:val="00662D50"/>
    <w:rsid w:val="006654BB"/>
    <w:rsid w:val="00675C6E"/>
    <w:rsid w:val="00677000"/>
    <w:rsid w:val="00680BA7"/>
    <w:rsid w:val="00683FAE"/>
    <w:rsid w:val="00684F76"/>
    <w:rsid w:val="00685C52"/>
    <w:rsid w:val="00693FB9"/>
    <w:rsid w:val="00697F01"/>
    <w:rsid w:val="006A2CFC"/>
    <w:rsid w:val="006A4388"/>
    <w:rsid w:val="006A6438"/>
    <w:rsid w:val="006B668B"/>
    <w:rsid w:val="006C3130"/>
    <w:rsid w:val="006C393B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434A"/>
    <w:rsid w:val="007353FB"/>
    <w:rsid w:val="00735B2F"/>
    <w:rsid w:val="00751676"/>
    <w:rsid w:val="007535F7"/>
    <w:rsid w:val="00753B29"/>
    <w:rsid w:val="00761A72"/>
    <w:rsid w:val="00770DD0"/>
    <w:rsid w:val="00774724"/>
    <w:rsid w:val="007751BC"/>
    <w:rsid w:val="007811AD"/>
    <w:rsid w:val="0078203C"/>
    <w:rsid w:val="00785444"/>
    <w:rsid w:val="007864E5"/>
    <w:rsid w:val="00786A8F"/>
    <w:rsid w:val="00791AF6"/>
    <w:rsid w:val="007A61F0"/>
    <w:rsid w:val="007B56ED"/>
    <w:rsid w:val="007C2C19"/>
    <w:rsid w:val="007D1BEC"/>
    <w:rsid w:val="007F11D3"/>
    <w:rsid w:val="007F254C"/>
    <w:rsid w:val="0080465B"/>
    <w:rsid w:val="00811080"/>
    <w:rsid w:val="008277C9"/>
    <w:rsid w:val="0083525F"/>
    <w:rsid w:val="00836F1D"/>
    <w:rsid w:val="0083756E"/>
    <w:rsid w:val="00841884"/>
    <w:rsid w:val="00851885"/>
    <w:rsid w:val="00860F05"/>
    <w:rsid w:val="008A2AA2"/>
    <w:rsid w:val="008A76C2"/>
    <w:rsid w:val="008C509D"/>
    <w:rsid w:val="008D795B"/>
    <w:rsid w:val="008E0207"/>
    <w:rsid w:val="008E55B5"/>
    <w:rsid w:val="008E5895"/>
    <w:rsid w:val="008E6EF7"/>
    <w:rsid w:val="008F5A92"/>
    <w:rsid w:val="00916048"/>
    <w:rsid w:val="0092360F"/>
    <w:rsid w:val="00927672"/>
    <w:rsid w:val="009416C4"/>
    <w:rsid w:val="00944B95"/>
    <w:rsid w:val="00944EC1"/>
    <w:rsid w:val="00955627"/>
    <w:rsid w:val="009575A7"/>
    <w:rsid w:val="00961EDC"/>
    <w:rsid w:val="00963425"/>
    <w:rsid w:val="00965313"/>
    <w:rsid w:val="00967A74"/>
    <w:rsid w:val="009778FC"/>
    <w:rsid w:val="0098057F"/>
    <w:rsid w:val="00982C20"/>
    <w:rsid w:val="009866DC"/>
    <w:rsid w:val="0099124E"/>
    <w:rsid w:val="009932AE"/>
    <w:rsid w:val="00995639"/>
    <w:rsid w:val="009A17A3"/>
    <w:rsid w:val="009A4B47"/>
    <w:rsid w:val="009B0F7A"/>
    <w:rsid w:val="009B15A6"/>
    <w:rsid w:val="009D47C9"/>
    <w:rsid w:val="009D6D2D"/>
    <w:rsid w:val="009E05E3"/>
    <w:rsid w:val="009E23A2"/>
    <w:rsid w:val="00A058F0"/>
    <w:rsid w:val="00A116C4"/>
    <w:rsid w:val="00A20483"/>
    <w:rsid w:val="00A2369C"/>
    <w:rsid w:val="00A24285"/>
    <w:rsid w:val="00A2742A"/>
    <w:rsid w:val="00A42700"/>
    <w:rsid w:val="00A4786A"/>
    <w:rsid w:val="00A62627"/>
    <w:rsid w:val="00A659D3"/>
    <w:rsid w:val="00A6643E"/>
    <w:rsid w:val="00A6684F"/>
    <w:rsid w:val="00A710BE"/>
    <w:rsid w:val="00A721AA"/>
    <w:rsid w:val="00A74C46"/>
    <w:rsid w:val="00A901C0"/>
    <w:rsid w:val="00AA7EDB"/>
    <w:rsid w:val="00AB4009"/>
    <w:rsid w:val="00AB5351"/>
    <w:rsid w:val="00AD0C53"/>
    <w:rsid w:val="00AE494C"/>
    <w:rsid w:val="00AE7FD0"/>
    <w:rsid w:val="00AF63FE"/>
    <w:rsid w:val="00B00085"/>
    <w:rsid w:val="00B11796"/>
    <w:rsid w:val="00B126F4"/>
    <w:rsid w:val="00B15B08"/>
    <w:rsid w:val="00B210C4"/>
    <w:rsid w:val="00B42EBC"/>
    <w:rsid w:val="00B4652C"/>
    <w:rsid w:val="00B5314E"/>
    <w:rsid w:val="00B53158"/>
    <w:rsid w:val="00B5675F"/>
    <w:rsid w:val="00B676AB"/>
    <w:rsid w:val="00B77C9B"/>
    <w:rsid w:val="00B80565"/>
    <w:rsid w:val="00B864A5"/>
    <w:rsid w:val="00B864ED"/>
    <w:rsid w:val="00B94354"/>
    <w:rsid w:val="00BC3A8B"/>
    <w:rsid w:val="00BC5148"/>
    <w:rsid w:val="00BC5507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4978"/>
    <w:rsid w:val="00C75226"/>
    <w:rsid w:val="00C9158F"/>
    <w:rsid w:val="00CB2BDE"/>
    <w:rsid w:val="00CC3766"/>
    <w:rsid w:val="00CC37B6"/>
    <w:rsid w:val="00CD0E5E"/>
    <w:rsid w:val="00CD1CEE"/>
    <w:rsid w:val="00CE02F0"/>
    <w:rsid w:val="00CE5D53"/>
    <w:rsid w:val="00D070AC"/>
    <w:rsid w:val="00D11AB0"/>
    <w:rsid w:val="00D13E3B"/>
    <w:rsid w:val="00D14F15"/>
    <w:rsid w:val="00D37D17"/>
    <w:rsid w:val="00D40C6A"/>
    <w:rsid w:val="00D43E58"/>
    <w:rsid w:val="00D4729D"/>
    <w:rsid w:val="00D50D3A"/>
    <w:rsid w:val="00D50FCF"/>
    <w:rsid w:val="00D748F9"/>
    <w:rsid w:val="00D75686"/>
    <w:rsid w:val="00D756CB"/>
    <w:rsid w:val="00D77EB1"/>
    <w:rsid w:val="00D92C5A"/>
    <w:rsid w:val="00DB2195"/>
    <w:rsid w:val="00DB5857"/>
    <w:rsid w:val="00DB5979"/>
    <w:rsid w:val="00DC2DA7"/>
    <w:rsid w:val="00DC32B4"/>
    <w:rsid w:val="00DC4A68"/>
    <w:rsid w:val="00DD0D93"/>
    <w:rsid w:val="00DD1261"/>
    <w:rsid w:val="00DE1BAA"/>
    <w:rsid w:val="00DF386F"/>
    <w:rsid w:val="00DF3EBC"/>
    <w:rsid w:val="00DF4BA8"/>
    <w:rsid w:val="00DF5ACA"/>
    <w:rsid w:val="00E032FA"/>
    <w:rsid w:val="00E319DD"/>
    <w:rsid w:val="00E31B9F"/>
    <w:rsid w:val="00E33A5E"/>
    <w:rsid w:val="00E36F21"/>
    <w:rsid w:val="00E442A6"/>
    <w:rsid w:val="00E53C61"/>
    <w:rsid w:val="00E85120"/>
    <w:rsid w:val="00E9164D"/>
    <w:rsid w:val="00E92FE0"/>
    <w:rsid w:val="00E93127"/>
    <w:rsid w:val="00E937BB"/>
    <w:rsid w:val="00E9422A"/>
    <w:rsid w:val="00EA2BF3"/>
    <w:rsid w:val="00EA65AC"/>
    <w:rsid w:val="00EA79D6"/>
    <w:rsid w:val="00EB1EA7"/>
    <w:rsid w:val="00EB4E87"/>
    <w:rsid w:val="00EB5EAB"/>
    <w:rsid w:val="00EC6F70"/>
    <w:rsid w:val="00ED6A8A"/>
    <w:rsid w:val="00EE3217"/>
    <w:rsid w:val="00EF0440"/>
    <w:rsid w:val="00EF25C5"/>
    <w:rsid w:val="00EF4C06"/>
    <w:rsid w:val="00EF6497"/>
    <w:rsid w:val="00EF7378"/>
    <w:rsid w:val="00F10E7F"/>
    <w:rsid w:val="00F15173"/>
    <w:rsid w:val="00F16C42"/>
    <w:rsid w:val="00F26DB5"/>
    <w:rsid w:val="00F31CC1"/>
    <w:rsid w:val="00F34F92"/>
    <w:rsid w:val="00F768AE"/>
    <w:rsid w:val="00F90748"/>
    <w:rsid w:val="00F941E6"/>
    <w:rsid w:val="00FA2B68"/>
    <w:rsid w:val="00FA7071"/>
    <w:rsid w:val="00FB30D5"/>
    <w:rsid w:val="00FD0C5E"/>
    <w:rsid w:val="00FD11E6"/>
    <w:rsid w:val="00FE0401"/>
    <w:rsid w:val="00FE5B5F"/>
    <w:rsid w:val="00FF1BCA"/>
    <w:rsid w:val="3D45C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0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0207E8"/>
    <w:pPr>
      <w:jc w:val="center"/>
    </w:pPr>
    <w:rPr>
      <w:rFonts w:cs="IR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C44F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0207E8"/>
    <w:pPr>
      <w:jc w:val="center"/>
    </w:pPr>
    <w:rPr>
      <w:rFonts w:cs="IR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74E4-6F77-48BF-9920-C8FF74A8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amir</cp:lastModifiedBy>
  <cp:revision>202</cp:revision>
  <cp:lastPrinted>2020-03-16T07:21:00Z</cp:lastPrinted>
  <dcterms:created xsi:type="dcterms:W3CDTF">2019-12-17T13:26:00Z</dcterms:created>
  <dcterms:modified xsi:type="dcterms:W3CDTF">2020-03-16T07:21:00Z</dcterms:modified>
</cp:coreProperties>
</file>