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487E22" w14:textId="77777777" w:rsidR="002B2419" w:rsidRDefault="002B2419" w:rsidP="00A721AA">
      <w:pPr>
        <w:spacing w:after="120"/>
        <w:jc w:val="center"/>
        <w:rPr>
          <w:rFonts w:ascii="IRBadr" w:hAnsi="IRBadr" w:cs="IRBadr"/>
          <w:sz w:val="44"/>
          <w:szCs w:val="44"/>
          <w:rtl/>
        </w:rPr>
      </w:pPr>
    </w:p>
    <w:p w14:paraId="431BCA19" w14:textId="77777777" w:rsidR="00FA7071" w:rsidRDefault="00FA7071" w:rsidP="00A721AA">
      <w:pPr>
        <w:spacing w:after="120"/>
        <w:jc w:val="center"/>
        <w:rPr>
          <w:rFonts w:ascii="IRBadr" w:hAnsi="IRBadr" w:cs="IRBadr"/>
          <w:sz w:val="44"/>
          <w:szCs w:val="44"/>
          <w:rtl/>
        </w:rPr>
      </w:pPr>
    </w:p>
    <w:p w14:paraId="1C250291" w14:textId="77777777" w:rsidR="00FA7071" w:rsidRDefault="00FA7071" w:rsidP="00A721AA">
      <w:pPr>
        <w:spacing w:after="120"/>
        <w:jc w:val="center"/>
        <w:rPr>
          <w:rFonts w:ascii="IRBadr" w:hAnsi="IRBadr" w:cs="IRBadr"/>
          <w:sz w:val="44"/>
          <w:szCs w:val="44"/>
          <w:rtl/>
        </w:rPr>
      </w:pPr>
    </w:p>
    <w:p w14:paraId="52E03437" w14:textId="77777777" w:rsidR="00B210C4" w:rsidRDefault="00B210C4" w:rsidP="00A721AA">
      <w:pPr>
        <w:spacing w:after="120"/>
        <w:jc w:val="center"/>
        <w:rPr>
          <w:rFonts w:ascii="IRBadr" w:hAnsi="IRBadr" w:cs="IRBadr"/>
          <w:sz w:val="44"/>
          <w:szCs w:val="44"/>
          <w:rtl/>
        </w:rPr>
      </w:pPr>
    </w:p>
    <w:p w14:paraId="7E3FFD04" w14:textId="77777777" w:rsidR="00071B6A" w:rsidRPr="0007304E" w:rsidRDefault="00071B6A" w:rsidP="00A721AA">
      <w:pPr>
        <w:spacing w:after="120"/>
        <w:rPr>
          <w:rFonts w:ascii="IRBadr" w:hAnsi="IRBadr" w:cs="IRBadr"/>
          <w:sz w:val="24"/>
          <w:szCs w:val="24"/>
          <w:rtl/>
        </w:rPr>
      </w:pPr>
    </w:p>
    <w:p w14:paraId="77DA76E3" w14:textId="77777777" w:rsidR="00655C74" w:rsidRPr="00655C74" w:rsidRDefault="00655C74" w:rsidP="00A721AA">
      <w:pPr>
        <w:spacing w:after="120"/>
        <w:rPr>
          <w:rFonts w:ascii="IRBadr" w:hAnsi="IRBadr" w:cs="IRBadr"/>
          <w:sz w:val="2"/>
          <w:szCs w:val="2"/>
          <w:rtl/>
        </w:rPr>
      </w:pPr>
    </w:p>
    <w:p w14:paraId="130FED29" w14:textId="77777777" w:rsidR="00562148" w:rsidRPr="008C509D" w:rsidRDefault="00562148" w:rsidP="00A721AA">
      <w:pPr>
        <w:spacing w:after="120"/>
        <w:jc w:val="center"/>
        <w:rPr>
          <w:rFonts w:ascii="IRBadr" w:hAnsi="IRBadr" w:cs="IRBadr"/>
          <w:sz w:val="24"/>
          <w:szCs w:val="24"/>
          <w:rtl/>
        </w:rPr>
      </w:pPr>
    </w:p>
    <w:p w14:paraId="6509F9C3" w14:textId="77777777" w:rsidR="00E9164D" w:rsidRDefault="00D070AC" w:rsidP="00A721AA">
      <w:pPr>
        <w:spacing w:after="120"/>
        <w:jc w:val="center"/>
        <w:rPr>
          <w:rFonts w:ascii="IRBadr" w:hAnsi="IRBadr" w:cs="IRBadr"/>
          <w:sz w:val="44"/>
          <w:szCs w:val="44"/>
          <w:rtl/>
        </w:rPr>
      </w:pPr>
      <w:r>
        <w:rPr>
          <w:rFonts w:ascii="IRBadr" w:hAnsi="IRBadr" w:cs="IRBadr" w:hint="cs"/>
          <w:sz w:val="44"/>
          <w:szCs w:val="44"/>
          <w:rtl/>
        </w:rPr>
        <w:t>عنوان:</w:t>
      </w:r>
    </w:p>
    <w:p w14:paraId="31858738" w14:textId="649808E7" w:rsidR="008C509D" w:rsidRPr="00716CE3" w:rsidRDefault="00716CE3" w:rsidP="00716CE3">
      <w:pPr>
        <w:pStyle w:val="a2"/>
        <w:rPr>
          <w:b/>
          <w:bCs/>
          <w:rtl/>
        </w:rPr>
      </w:pPr>
      <w:r w:rsidRPr="00716CE3">
        <w:rPr>
          <w:rFonts w:hint="cs"/>
          <w:b/>
          <w:bCs/>
          <w:rtl/>
        </w:rPr>
        <w:t>تحقیقی پیرامون وزن «فَعَلوت» و خصوص کلمه «ملکوت»</w:t>
      </w:r>
    </w:p>
    <w:p w14:paraId="6AA1412A" w14:textId="77777777" w:rsidR="008C509D" w:rsidRPr="00851885" w:rsidRDefault="008C509D" w:rsidP="008C509D">
      <w:pPr>
        <w:pStyle w:val="NoSpacing"/>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6359"/>
      </w:tblGrid>
      <w:tr w:rsidR="00677000" w:rsidRPr="008E6EF7" w14:paraId="0F21737B" w14:textId="77777777" w:rsidTr="00235DD7">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7897" w:type="dxa"/>
            <w:gridSpan w:val="2"/>
            <w:tcBorders>
              <w:top w:val="none" w:sz="0" w:space="0" w:color="auto"/>
              <w:left w:val="none" w:sz="0" w:space="0" w:color="auto"/>
              <w:bottom w:val="none" w:sz="0" w:space="0" w:color="auto"/>
              <w:right w:val="none" w:sz="0" w:space="0" w:color="auto"/>
            </w:tcBorders>
            <w:shd w:val="clear" w:color="auto" w:fill="A0E2F6"/>
            <w:vAlign w:val="center"/>
          </w:tcPr>
          <w:p w14:paraId="474DCF95" w14:textId="77777777" w:rsidR="00677000" w:rsidRPr="00DC2DA7" w:rsidRDefault="00677000" w:rsidP="007105C6">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677000" w:rsidRPr="008E6EF7" w14:paraId="709F4286" w14:textId="77777777" w:rsidTr="00770DD0">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14:paraId="1157DBD3" w14:textId="77777777"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6359" w:type="dxa"/>
            <w:tcBorders>
              <w:left w:val="none" w:sz="0" w:space="0" w:color="auto"/>
              <w:right w:val="none" w:sz="0" w:space="0" w:color="auto"/>
            </w:tcBorders>
            <w:shd w:val="clear" w:color="auto" w:fill="auto"/>
            <w:vAlign w:val="center"/>
          </w:tcPr>
          <w:p w14:paraId="7298F295" w14:textId="50AADB54" w:rsidR="00677000" w:rsidRPr="00562148" w:rsidRDefault="00F01914" w:rsidP="00FD0C5E">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6007A"/>
                <w:sz w:val="28"/>
                <w:szCs w:val="28"/>
                <w:rtl/>
              </w:rPr>
            </w:pPr>
            <w:r w:rsidRPr="00F01914">
              <w:rPr>
                <w:rFonts w:asciiTheme="minorBidi" w:hAnsiTheme="minorBidi"/>
                <w:color w:val="06007A"/>
                <w:sz w:val="28"/>
                <w:szCs w:val="28"/>
              </w:rPr>
              <w:t>e-l-26</w:t>
            </w:r>
          </w:p>
        </w:tc>
      </w:tr>
      <w:tr w:rsidR="00677000" w:rsidRPr="008E6EF7" w14:paraId="58B7B118" w14:textId="77777777" w:rsidTr="00235DD7">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DAEEF3" w:themeFill="accent5" w:themeFillTint="33"/>
            <w:vAlign w:val="center"/>
          </w:tcPr>
          <w:p w14:paraId="1FEEA5E6" w14:textId="77777777"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6359" w:type="dxa"/>
            <w:shd w:val="clear" w:color="auto" w:fill="DAEEF3" w:themeFill="accent5" w:themeFillTint="33"/>
            <w:vAlign w:val="center"/>
          </w:tcPr>
          <w:p w14:paraId="215F1BBC" w14:textId="300B0378" w:rsidR="00677000" w:rsidRPr="00A42700" w:rsidRDefault="00F0584A" w:rsidP="00F01914">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علمی/</w:t>
            </w:r>
            <w:r w:rsidR="00F01914">
              <w:rPr>
                <w:rFonts w:ascii="IRMitra" w:hAnsi="IRMitra" w:cs="IRMitra" w:hint="cs"/>
                <w:color w:val="06007A"/>
                <w:sz w:val="28"/>
                <w:szCs w:val="28"/>
                <w:rtl/>
              </w:rPr>
              <w:t>ادبیات عرب</w:t>
            </w:r>
            <w:r>
              <w:rPr>
                <w:rFonts w:ascii="IRMitra" w:hAnsi="IRMitra" w:cs="IRMitra" w:hint="cs"/>
                <w:color w:val="06007A"/>
                <w:sz w:val="28"/>
                <w:szCs w:val="28"/>
                <w:rtl/>
              </w:rPr>
              <w:t>/</w:t>
            </w:r>
            <w:r w:rsidR="00716CE3">
              <w:rPr>
                <w:rFonts w:ascii="IRMitra" w:hAnsi="IRMitra" w:cs="IRMitra" w:hint="cs"/>
                <w:color w:val="06007A"/>
                <w:sz w:val="28"/>
                <w:szCs w:val="28"/>
                <w:rtl/>
              </w:rPr>
              <w:t>لغت/</w:t>
            </w:r>
            <w:bookmarkStart w:id="0" w:name="_GoBack"/>
            <w:bookmarkEnd w:id="0"/>
            <w:r>
              <w:rPr>
                <w:rFonts w:ascii="IRMitra" w:hAnsi="IRMitra" w:cs="IRMitra" w:hint="cs"/>
                <w:color w:val="06007A"/>
                <w:sz w:val="28"/>
                <w:szCs w:val="28"/>
                <w:rtl/>
              </w:rPr>
              <w:t>تحقیقی پژوهشی/دانش منطق/</w:t>
            </w:r>
            <w:r w:rsidR="00716CE3">
              <w:rPr>
                <w:rFonts w:hint="cs"/>
                <w:rtl/>
              </w:rPr>
              <w:t xml:space="preserve"> </w:t>
            </w:r>
            <w:r w:rsidR="00716CE3" w:rsidRPr="00716CE3">
              <w:rPr>
                <w:rFonts w:ascii="IRMitra" w:hAnsi="IRMitra" w:cs="IRMitra" w:hint="cs"/>
                <w:color w:val="06007A"/>
                <w:sz w:val="28"/>
                <w:szCs w:val="28"/>
                <w:rtl/>
              </w:rPr>
              <w:t>درآمدی</w:t>
            </w:r>
            <w:r w:rsidR="00716CE3" w:rsidRPr="00716CE3">
              <w:rPr>
                <w:rFonts w:ascii="IRMitra" w:hAnsi="IRMitra" w:cs="IRMitra"/>
                <w:color w:val="06007A"/>
                <w:sz w:val="28"/>
                <w:szCs w:val="28"/>
                <w:rtl/>
              </w:rPr>
              <w:t xml:space="preserve"> </w:t>
            </w:r>
            <w:r w:rsidR="00716CE3" w:rsidRPr="00716CE3">
              <w:rPr>
                <w:rFonts w:ascii="IRMitra" w:hAnsi="IRMitra" w:cs="IRMitra" w:hint="cs"/>
                <w:color w:val="06007A"/>
                <w:sz w:val="28"/>
                <w:szCs w:val="28"/>
                <w:rtl/>
              </w:rPr>
              <w:t>بر</w:t>
            </w:r>
            <w:r w:rsidR="00716CE3" w:rsidRPr="00716CE3">
              <w:rPr>
                <w:rFonts w:ascii="IRMitra" w:hAnsi="IRMitra" w:cs="IRMitra"/>
                <w:color w:val="06007A"/>
                <w:sz w:val="28"/>
                <w:szCs w:val="28"/>
                <w:rtl/>
              </w:rPr>
              <w:t xml:space="preserve"> </w:t>
            </w:r>
            <w:r w:rsidR="00716CE3" w:rsidRPr="00716CE3">
              <w:rPr>
                <w:rFonts w:ascii="IRMitra" w:hAnsi="IRMitra" w:cs="IRMitra" w:hint="cs"/>
                <w:color w:val="06007A"/>
                <w:sz w:val="28"/>
                <w:szCs w:val="28"/>
                <w:rtl/>
              </w:rPr>
              <w:t>لغت</w:t>
            </w:r>
            <w:r w:rsidR="00716CE3" w:rsidRPr="00716CE3">
              <w:rPr>
                <w:rFonts w:ascii="IRMitra" w:hAnsi="IRMitra" w:cs="IRMitra"/>
                <w:color w:val="06007A"/>
                <w:sz w:val="28"/>
                <w:szCs w:val="28"/>
                <w:rtl/>
              </w:rPr>
              <w:t xml:space="preserve"> </w:t>
            </w:r>
            <w:r w:rsidR="00716CE3" w:rsidRPr="00716CE3">
              <w:rPr>
                <w:rFonts w:ascii="IRMitra" w:hAnsi="IRMitra" w:cs="IRMitra" w:hint="cs"/>
                <w:color w:val="06007A"/>
                <w:sz w:val="28"/>
                <w:szCs w:val="28"/>
                <w:rtl/>
              </w:rPr>
              <w:t>شناسی</w:t>
            </w:r>
          </w:p>
        </w:tc>
      </w:tr>
      <w:tr w:rsidR="006C73B9" w:rsidRPr="008E6EF7" w14:paraId="4DBE0BC1" w14:textId="77777777" w:rsidTr="00770DD0">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14:paraId="1A11CF98" w14:textId="77777777" w:rsidR="006C73B9" w:rsidRPr="00A42700" w:rsidRDefault="006C73B9"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6359" w:type="dxa"/>
            <w:tcBorders>
              <w:left w:val="none" w:sz="0" w:space="0" w:color="auto"/>
              <w:right w:val="none" w:sz="0" w:space="0" w:color="auto"/>
            </w:tcBorders>
            <w:shd w:val="clear" w:color="auto" w:fill="auto"/>
            <w:vAlign w:val="center"/>
          </w:tcPr>
          <w:p w14:paraId="3855C6F2" w14:textId="2F2AA318" w:rsidR="006C73B9" w:rsidRPr="00A42700" w:rsidRDefault="00FB47CD" w:rsidP="00FD0C5E">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ملکوت، اشتقاق، اشتراک لفظی</w:t>
            </w:r>
          </w:p>
        </w:tc>
      </w:tr>
      <w:tr w:rsidR="00677000" w:rsidRPr="008E6EF7" w14:paraId="10253E5F" w14:textId="77777777" w:rsidTr="00235DD7">
        <w:trPr>
          <w:trHeight w:val="161"/>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DAEEF3" w:themeFill="accent5" w:themeFillTint="33"/>
            <w:vAlign w:val="center"/>
          </w:tcPr>
          <w:p w14:paraId="0ED5BCCA" w14:textId="77777777"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6359" w:type="dxa"/>
            <w:shd w:val="clear" w:color="auto" w:fill="DAEEF3" w:themeFill="accent5" w:themeFillTint="33"/>
            <w:vAlign w:val="center"/>
          </w:tcPr>
          <w:p w14:paraId="38B84469" w14:textId="0A04640A" w:rsidR="00C9158F" w:rsidRPr="00A42700" w:rsidRDefault="00F01914" w:rsidP="00F01914">
            <w:pPr>
              <w:spacing w:after="120"/>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 xml:space="preserve">در تولید این فایل از نرم‌افزار قاموس النور متعلق به مرکز </w:t>
            </w:r>
            <w:r w:rsidRPr="00112D0D">
              <w:rPr>
                <w:rFonts w:ascii="IRMitra" w:hAnsi="IRMitra" w:cs="IRMitra" w:hint="cs"/>
                <w:color w:val="06007A"/>
                <w:sz w:val="28"/>
                <w:szCs w:val="28"/>
                <w:rtl/>
              </w:rPr>
              <w:t>تحقيقات</w:t>
            </w:r>
            <w:r w:rsidRPr="00112D0D">
              <w:rPr>
                <w:rFonts w:ascii="IRMitra" w:hAnsi="IRMitra" w:cs="IRMitra"/>
                <w:color w:val="06007A"/>
                <w:sz w:val="28"/>
                <w:szCs w:val="28"/>
                <w:rtl/>
              </w:rPr>
              <w:t xml:space="preserve"> </w:t>
            </w:r>
            <w:r w:rsidRPr="00112D0D">
              <w:rPr>
                <w:rFonts w:ascii="IRMitra" w:hAnsi="IRMitra" w:cs="IRMitra" w:hint="cs"/>
                <w:color w:val="06007A"/>
                <w:sz w:val="28"/>
                <w:szCs w:val="28"/>
                <w:rtl/>
              </w:rPr>
              <w:t>کامپيوتر</w:t>
            </w:r>
            <w:r>
              <w:rPr>
                <w:rFonts w:ascii="IRMitra" w:hAnsi="IRMitra" w:cs="IRMitra" w:hint="cs"/>
                <w:color w:val="06007A"/>
                <w:sz w:val="28"/>
                <w:szCs w:val="28"/>
                <w:rtl/>
              </w:rPr>
              <w:t>ی</w:t>
            </w:r>
            <w:r w:rsidRPr="00112D0D">
              <w:rPr>
                <w:rFonts w:ascii="IRMitra" w:hAnsi="IRMitra" w:cs="IRMitra"/>
                <w:color w:val="06007A"/>
                <w:sz w:val="28"/>
                <w:szCs w:val="28"/>
                <w:rtl/>
              </w:rPr>
              <w:t xml:space="preserve"> </w:t>
            </w:r>
            <w:r w:rsidRPr="00112D0D">
              <w:rPr>
                <w:rFonts w:ascii="IRMitra" w:hAnsi="IRMitra" w:cs="IRMitra" w:hint="cs"/>
                <w:color w:val="06007A"/>
                <w:sz w:val="28"/>
                <w:szCs w:val="28"/>
                <w:rtl/>
              </w:rPr>
              <w:t>علوم</w:t>
            </w:r>
            <w:r w:rsidRPr="00112D0D">
              <w:rPr>
                <w:rFonts w:ascii="IRMitra" w:hAnsi="IRMitra" w:cs="IRMitra"/>
                <w:color w:val="06007A"/>
                <w:sz w:val="28"/>
                <w:szCs w:val="28"/>
                <w:rtl/>
              </w:rPr>
              <w:t xml:space="preserve"> </w:t>
            </w:r>
            <w:r w:rsidRPr="00112D0D">
              <w:rPr>
                <w:rFonts w:ascii="IRMitra" w:hAnsi="IRMitra" w:cs="IRMitra" w:hint="cs"/>
                <w:color w:val="06007A"/>
                <w:sz w:val="28"/>
                <w:szCs w:val="28"/>
                <w:rtl/>
              </w:rPr>
              <w:t>اسلام</w:t>
            </w:r>
            <w:r>
              <w:rPr>
                <w:rFonts w:ascii="IRMitra" w:hAnsi="IRMitra" w:cs="IRMitra" w:hint="cs"/>
                <w:color w:val="06007A"/>
                <w:sz w:val="28"/>
                <w:szCs w:val="28"/>
                <w:rtl/>
              </w:rPr>
              <w:t>ی</w:t>
            </w:r>
            <w:r w:rsidRPr="00112D0D">
              <w:rPr>
                <w:rFonts w:ascii="IRMitra" w:hAnsi="IRMitra" w:cs="IRMitra"/>
                <w:color w:val="06007A"/>
                <w:sz w:val="28"/>
                <w:szCs w:val="28"/>
                <w:rtl/>
              </w:rPr>
              <w:t xml:space="preserve"> </w:t>
            </w:r>
            <w:r w:rsidRPr="00112D0D">
              <w:rPr>
                <w:rFonts w:ascii="IRMitra" w:hAnsi="IRMitra" w:cs="IRMitra" w:hint="cs"/>
                <w:color w:val="06007A"/>
                <w:sz w:val="28"/>
                <w:szCs w:val="28"/>
                <w:rtl/>
              </w:rPr>
              <w:t>استفاده</w:t>
            </w:r>
            <w:r w:rsidRPr="00112D0D">
              <w:rPr>
                <w:rFonts w:ascii="IRMitra" w:hAnsi="IRMitra" w:cs="IRMitra"/>
                <w:color w:val="06007A"/>
                <w:sz w:val="28"/>
                <w:szCs w:val="28"/>
                <w:rtl/>
              </w:rPr>
              <w:t xml:space="preserve"> </w:t>
            </w:r>
            <w:r w:rsidRPr="00112D0D">
              <w:rPr>
                <w:rFonts w:ascii="IRMitra" w:hAnsi="IRMitra" w:cs="IRMitra" w:hint="cs"/>
                <w:color w:val="06007A"/>
                <w:sz w:val="28"/>
                <w:szCs w:val="28"/>
                <w:rtl/>
              </w:rPr>
              <w:t>شده</w:t>
            </w:r>
            <w:r w:rsidRPr="00112D0D">
              <w:rPr>
                <w:rFonts w:ascii="IRMitra" w:hAnsi="IRMitra" w:cs="IRMitra"/>
                <w:color w:val="06007A"/>
                <w:sz w:val="28"/>
                <w:szCs w:val="28"/>
                <w:rtl/>
              </w:rPr>
              <w:t xml:space="preserve"> </w:t>
            </w:r>
            <w:r w:rsidRPr="00112D0D">
              <w:rPr>
                <w:rFonts w:ascii="IRMitra" w:hAnsi="IRMitra" w:cs="IRMitra" w:hint="cs"/>
                <w:color w:val="06007A"/>
                <w:sz w:val="28"/>
                <w:szCs w:val="28"/>
                <w:rtl/>
              </w:rPr>
              <w:t>است</w:t>
            </w:r>
            <w:r w:rsidRPr="00112D0D">
              <w:rPr>
                <w:rFonts w:ascii="IRMitra" w:hAnsi="IRMitra" w:cs="IRMitra"/>
                <w:color w:val="06007A"/>
                <w:sz w:val="28"/>
                <w:szCs w:val="28"/>
                <w:rtl/>
              </w:rPr>
              <w:t>.</w:t>
            </w:r>
          </w:p>
        </w:tc>
      </w:tr>
    </w:tbl>
    <w:p w14:paraId="7FD68E43" w14:textId="77777777" w:rsidR="00982C20" w:rsidRPr="00655C74" w:rsidRDefault="00982C20" w:rsidP="00A721AA">
      <w:pPr>
        <w:spacing w:after="120"/>
        <w:jc w:val="lowKashida"/>
        <w:rPr>
          <w:rFonts w:ascii="IRBadr" w:hAnsi="IRBadr" w:cs="IRBadr"/>
          <w:sz w:val="2"/>
          <w:szCs w:val="2"/>
          <w:rtl/>
        </w:rPr>
      </w:pPr>
    </w:p>
    <w:p w14:paraId="651C92AE" w14:textId="77777777" w:rsidR="004B7E22" w:rsidRDefault="004B7E22" w:rsidP="00A721AA">
      <w:pPr>
        <w:pStyle w:val="NormalWeb"/>
        <w:bidi/>
        <w:spacing w:before="0" w:beforeAutospacing="0" w:after="120" w:afterAutospacing="0"/>
        <w:jc w:val="lowKashida"/>
        <w:rPr>
          <w:rFonts w:ascii="IRBadr" w:eastAsia="Arial Unicode MS" w:hAnsi="IRBadr" w:cs="IRBadr"/>
          <w:color w:val="000000"/>
          <w:sz w:val="36"/>
          <w:szCs w:val="36"/>
          <w:rtl/>
        </w:rPr>
        <w:sectPr w:rsidR="004B7E22" w:rsidSect="007864E5">
          <w:headerReference w:type="default" r:id="rId8"/>
          <w:footerReference w:type="default" r:id="rId9"/>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14:paraId="1433FE3F" w14:textId="77777777" w:rsidR="00851885" w:rsidRDefault="00851885" w:rsidP="00841884">
      <w:pPr>
        <w:pStyle w:val="a1"/>
        <w:rPr>
          <w:color w:val="002060"/>
          <w:sz w:val="34"/>
          <w:szCs w:val="34"/>
          <w:rtl/>
        </w:rPr>
      </w:pPr>
    </w:p>
    <w:p w14:paraId="58765970" w14:textId="77777777" w:rsidR="008A15FF" w:rsidRDefault="008A15FF" w:rsidP="00841884">
      <w:pPr>
        <w:pStyle w:val="a1"/>
        <w:rPr>
          <w:color w:val="002060"/>
          <w:sz w:val="34"/>
          <w:szCs w:val="34"/>
          <w:rtl/>
        </w:rPr>
      </w:pPr>
    </w:p>
    <w:p w14:paraId="4F51F940" w14:textId="77777777" w:rsidR="008A15FF" w:rsidRDefault="008A15FF" w:rsidP="00841884">
      <w:pPr>
        <w:pStyle w:val="a1"/>
        <w:rPr>
          <w:color w:val="002060"/>
          <w:sz w:val="34"/>
          <w:szCs w:val="34"/>
          <w:rtl/>
        </w:rPr>
      </w:pPr>
    </w:p>
    <w:p w14:paraId="16D3E4BE" w14:textId="77777777" w:rsidR="008A15FF" w:rsidRDefault="008A15FF" w:rsidP="00841884">
      <w:pPr>
        <w:pStyle w:val="a1"/>
        <w:rPr>
          <w:color w:val="002060"/>
          <w:sz w:val="34"/>
          <w:szCs w:val="34"/>
          <w:rtl/>
        </w:rPr>
      </w:pPr>
    </w:p>
    <w:p w14:paraId="44A58321" w14:textId="77777777" w:rsidR="008A15FF" w:rsidRPr="008A15FF" w:rsidRDefault="008A15FF" w:rsidP="00855B2B">
      <w:pPr>
        <w:pStyle w:val="ListParagraph"/>
        <w:numPr>
          <w:ilvl w:val="0"/>
          <w:numId w:val="3"/>
        </w:numPr>
        <w:spacing w:before="100" w:beforeAutospacing="1" w:after="100" w:afterAutospacing="1" w:line="240" w:lineRule="auto"/>
        <w:jc w:val="center"/>
        <w:rPr>
          <w:rFonts w:ascii="IRBadr" w:eastAsia="Times New Roman" w:hAnsi="IRBadr" w:cs="IRBadr"/>
          <w:b/>
          <w:bCs/>
          <w:color w:val="552B2B"/>
          <w:sz w:val="36"/>
          <w:szCs w:val="36"/>
        </w:rPr>
      </w:pPr>
      <w:r w:rsidRPr="008A15FF">
        <w:rPr>
          <w:rFonts w:ascii="IRBadr" w:eastAsia="Times New Roman" w:hAnsi="IRBadr" w:cs="IRBadr"/>
          <w:b/>
          <w:bCs/>
          <w:color w:val="552B2B"/>
          <w:sz w:val="36"/>
          <w:szCs w:val="36"/>
          <w:rtl/>
        </w:rPr>
        <w:lastRenderedPageBreak/>
        <w:t>كتاب العين ؛ ج‏5 ؛ ص380</w:t>
      </w:r>
      <w:r w:rsidRPr="00855B2B">
        <w:rPr>
          <w:rFonts w:ascii="IRBadr" w:eastAsia="Times New Roman" w:hAnsi="IRBadr" w:cs="IRBadr"/>
          <w:b/>
          <w:bCs/>
          <w:color w:val="552B2B"/>
          <w:sz w:val="36"/>
          <w:szCs w:val="36"/>
          <w:rtl/>
        </w:rPr>
        <w:footnoteReference w:id="1"/>
      </w:r>
    </w:p>
    <w:p w14:paraId="1CA45185" w14:textId="77777777" w:rsidR="008A15FF" w:rsidRPr="008A15FF" w:rsidRDefault="008A15FF" w:rsidP="008A15FF">
      <w:pPr>
        <w:spacing w:before="100" w:beforeAutospacing="1" w:after="100" w:afterAutospacing="1" w:line="240" w:lineRule="auto"/>
        <w:rPr>
          <w:rFonts w:ascii="IRBadr" w:eastAsia="Times New Roman" w:hAnsi="IRBadr" w:cs="IRBadr"/>
          <w:sz w:val="36"/>
          <w:szCs w:val="36"/>
        </w:rPr>
      </w:pPr>
      <w:r w:rsidRPr="008A15FF">
        <w:rPr>
          <w:rFonts w:ascii="IRBadr" w:eastAsia="Times New Roman" w:hAnsi="IRBadr" w:cs="IRBadr"/>
          <w:color w:val="000000"/>
          <w:sz w:val="36"/>
          <w:szCs w:val="36"/>
          <w:rtl/>
        </w:rPr>
        <w:t>[و</w:t>
      </w:r>
      <w:r w:rsidRPr="008A15FF">
        <w:rPr>
          <w:rFonts w:ascii="IRBadr" w:eastAsia="Times New Roman" w:hAnsi="IRBadr" w:cs="IRBadr"/>
          <w:color w:val="7800FA"/>
          <w:sz w:val="36"/>
          <w:szCs w:val="36"/>
          <w:highlight w:val="cyan"/>
          <w:rtl/>
        </w:rPr>
        <w:t xml:space="preserve"> مَلَكُوتُ</w:t>
      </w:r>
      <w:r w:rsidRPr="008A15FF">
        <w:rPr>
          <w:rFonts w:ascii="IRBadr" w:eastAsia="Times New Roman" w:hAnsi="IRBadr" w:cs="IRBadr"/>
          <w:color w:val="7800FA"/>
          <w:sz w:val="36"/>
          <w:szCs w:val="36"/>
          <w:rtl/>
        </w:rPr>
        <w:t>‏</w:t>
      </w:r>
      <w:r w:rsidRPr="008A15FF">
        <w:rPr>
          <w:rFonts w:ascii="IRBadr" w:eastAsia="Times New Roman" w:hAnsi="IRBadr" w:cs="IRBadr"/>
          <w:color w:val="000000"/>
          <w:sz w:val="36"/>
          <w:szCs w:val="36"/>
          <w:rtl/>
        </w:rPr>
        <w:t xml:space="preserve"> الله: سلطانه‏]</w:t>
      </w:r>
      <w:r w:rsidRPr="00F82FB3">
        <w:rPr>
          <w:rFonts w:ascii="IRBadr" w:eastAsia="Times New Roman" w:hAnsi="IRBadr" w:cs="IRBadr"/>
          <w:color w:val="000000"/>
          <w:sz w:val="36"/>
          <w:szCs w:val="36"/>
          <w:vertAlign w:val="superscript"/>
          <w:rtl/>
        </w:rPr>
        <w:footnoteReference w:id="2"/>
      </w:r>
    </w:p>
    <w:p w14:paraId="66D82E8F" w14:textId="77777777" w:rsidR="008A15FF" w:rsidRPr="008A15FF" w:rsidRDefault="008A15FF" w:rsidP="00855B2B">
      <w:pPr>
        <w:pStyle w:val="ListParagraph"/>
        <w:numPr>
          <w:ilvl w:val="0"/>
          <w:numId w:val="3"/>
        </w:numPr>
        <w:spacing w:before="100" w:beforeAutospacing="1" w:after="100" w:afterAutospacing="1" w:line="240" w:lineRule="auto"/>
        <w:jc w:val="center"/>
        <w:rPr>
          <w:rFonts w:ascii="IRBadr" w:eastAsia="Times New Roman" w:hAnsi="IRBadr" w:cs="IRBadr"/>
          <w:b/>
          <w:bCs/>
          <w:color w:val="552B2B"/>
          <w:sz w:val="36"/>
          <w:szCs w:val="36"/>
          <w:rtl/>
        </w:rPr>
      </w:pPr>
      <w:r w:rsidRPr="008A15FF">
        <w:rPr>
          <w:rFonts w:ascii="IRBadr" w:eastAsia="Times New Roman" w:hAnsi="IRBadr" w:cs="IRBadr"/>
          <w:b/>
          <w:bCs/>
          <w:color w:val="552B2B"/>
          <w:sz w:val="36"/>
          <w:szCs w:val="36"/>
          <w:rtl/>
        </w:rPr>
        <w:t>الغريب المصنف ؛ ج‏2 ؛ ص544</w:t>
      </w:r>
    </w:p>
    <w:p w14:paraId="0E7F1C96" w14:textId="77777777" w:rsidR="008A15FF" w:rsidRPr="008A15FF" w:rsidRDefault="008A15FF" w:rsidP="008A15FF">
      <w:pPr>
        <w:spacing w:before="100" w:beforeAutospacing="1" w:after="100" w:afterAutospacing="1" w:line="240" w:lineRule="auto"/>
        <w:rPr>
          <w:rFonts w:ascii="IRBadr" w:eastAsia="Times New Roman" w:hAnsi="IRBadr" w:cs="IRBadr"/>
          <w:sz w:val="36"/>
          <w:szCs w:val="36"/>
        </w:rPr>
      </w:pPr>
      <w:r w:rsidRPr="008A15FF">
        <w:rPr>
          <w:rFonts w:ascii="IRBadr" w:eastAsia="Times New Roman" w:hAnsi="IRBadr" w:cs="IRBadr"/>
          <w:color w:val="465BFF"/>
          <w:sz w:val="36"/>
          <w:szCs w:val="36"/>
          <w:rtl/>
        </w:rPr>
        <w:t>بَابُ فَعَلُولٍ‏</w:t>
      </w:r>
    </w:p>
    <w:p w14:paraId="3D786AE7" w14:textId="77777777" w:rsidR="008A15FF" w:rsidRPr="008A15FF" w:rsidRDefault="008A15FF" w:rsidP="008A15FF">
      <w:pPr>
        <w:spacing w:before="100" w:beforeAutospacing="1" w:after="100" w:afterAutospacing="1" w:line="240" w:lineRule="auto"/>
        <w:jc w:val="both"/>
        <w:rPr>
          <w:rFonts w:ascii="IRBadr" w:eastAsia="Times New Roman" w:hAnsi="IRBadr" w:cs="IRBadr"/>
          <w:sz w:val="36"/>
          <w:szCs w:val="36"/>
          <w:rtl/>
        </w:rPr>
      </w:pPr>
      <w:r w:rsidRPr="008A15FF">
        <w:rPr>
          <w:rFonts w:ascii="IRBadr" w:eastAsia="Times New Roman" w:hAnsi="IRBadr" w:cs="IRBadr"/>
          <w:color w:val="000000"/>
          <w:sz w:val="36"/>
          <w:szCs w:val="36"/>
          <w:rtl/>
        </w:rPr>
        <w:t>الأصمعي: جَمَلٌ</w:t>
      </w:r>
      <w:r w:rsidRPr="008A15FF">
        <w:rPr>
          <w:rFonts w:ascii="IRBadr" w:eastAsia="Times New Roman" w:hAnsi="IRBadr" w:cs="IRBadr"/>
          <w:color w:val="000000"/>
          <w:sz w:val="36"/>
          <w:szCs w:val="36"/>
          <w:highlight w:val="yellow"/>
          <w:rtl/>
        </w:rPr>
        <w:t>‏</w:t>
      </w:r>
      <w:r w:rsidRPr="008A15FF">
        <w:rPr>
          <w:rFonts w:ascii="IRBadr" w:eastAsia="Times New Roman" w:hAnsi="IRBadr" w:cs="IRBadr"/>
          <w:color w:val="7800FA"/>
          <w:sz w:val="36"/>
          <w:szCs w:val="36"/>
          <w:highlight w:val="yellow"/>
          <w:rtl/>
        </w:rPr>
        <w:t xml:space="preserve"> تَرَبُوتٌ‏</w:t>
      </w:r>
      <w:r w:rsidRPr="008A15FF">
        <w:rPr>
          <w:rFonts w:ascii="IRBadr" w:eastAsia="Times New Roman" w:hAnsi="IRBadr" w:cs="IRBadr"/>
          <w:color w:val="000000"/>
          <w:sz w:val="36"/>
          <w:szCs w:val="36"/>
          <w:highlight w:val="yellow"/>
          <w:rtl/>
        </w:rPr>
        <w:t xml:space="preserve"> </w:t>
      </w:r>
      <w:r w:rsidRPr="008A15FF">
        <w:rPr>
          <w:rFonts w:ascii="IRBadr" w:eastAsia="Times New Roman" w:hAnsi="IRBadr" w:cs="IRBadr"/>
          <w:color w:val="000000"/>
          <w:sz w:val="36"/>
          <w:szCs w:val="36"/>
          <w:rtl/>
        </w:rPr>
        <w:t>الْذَّلُولُ. و رجل</w:t>
      </w:r>
      <w:r w:rsidRPr="008A15FF">
        <w:rPr>
          <w:rFonts w:ascii="IRBadr" w:eastAsia="Times New Roman" w:hAnsi="IRBadr" w:cs="IRBadr"/>
          <w:color w:val="000000"/>
          <w:sz w:val="36"/>
          <w:szCs w:val="36"/>
          <w:highlight w:val="yellow"/>
          <w:rtl/>
        </w:rPr>
        <w:t>‏</w:t>
      </w:r>
      <w:r w:rsidRPr="008A15FF">
        <w:rPr>
          <w:rFonts w:ascii="IRBadr" w:eastAsia="Times New Roman" w:hAnsi="IRBadr" w:cs="IRBadr"/>
          <w:color w:val="7800FA"/>
          <w:sz w:val="36"/>
          <w:szCs w:val="36"/>
          <w:highlight w:val="yellow"/>
          <w:rtl/>
        </w:rPr>
        <w:t xml:space="preserve"> خَلَبُوتٌ‏</w:t>
      </w:r>
      <w:r w:rsidRPr="008A15FF">
        <w:rPr>
          <w:rFonts w:ascii="IRBadr" w:eastAsia="Times New Roman" w:hAnsi="IRBadr" w:cs="IRBadr"/>
          <w:color w:val="000000"/>
          <w:sz w:val="36"/>
          <w:szCs w:val="36"/>
          <w:highlight w:val="yellow"/>
          <w:rtl/>
        </w:rPr>
        <w:t xml:space="preserve"> </w:t>
      </w:r>
      <w:r w:rsidRPr="008A15FF">
        <w:rPr>
          <w:rFonts w:ascii="IRBadr" w:eastAsia="Times New Roman" w:hAnsi="IRBadr" w:cs="IRBadr"/>
          <w:color w:val="000000"/>
          <w:sz w:val="36"/>
          <w:szCs w:val="36"/>
          <w:rtl/>
        </w:rPr>
        <w:t>غادر خدّاع. و</w:t>
      </w:r>
      <w:r w:rsidRPr="008A15FF">
        <w:rPr>
          <w:rFonts w:ascii="IRBadr" w:eastAsia="Times New Roman" w:hAnsi="IRBadr" w:cs="IRBadr"/>
          <w:color w:val="7800FA"/>
          <w:sz w:val="36"/>
          <w:szCs w:val="36"/>
          <w:rtl/>
        </w:rPr>
        <w:t xml:space="preserve"> مَلَكُوتٌ‏</w:t>
      </w:r>
      <w:r w:rsidRPr="008A15FF">
        <w:rPr>
          <w:rFonts w:ascii="IRBadr" w:eastAsia="Times New Roman" w:hAnsi="IRBadr" w:cs="IRBadr"/>
          <w:color w:val="000000"/>
          <w:sz w:val="36"/>
          <w:szCs w:val="36"/>
          <w:rtl/>
        </w:rPr>
        <w:t xml:space="preserve"> و</w:t>
      </w:r>
      <w:r w:rsidRPr="008A15FF">
        <w:rPr>
          <w:rFonts w:ascii="IRBadr" w:eastAsia="Times New Roman" w:hAnsi="IRBadr" w:cs="IRBadr"/>
          <w:color w:val="7800FA"/>
          <w:sz w:val="36"/>
          <w:szCs w:val="36"/>
          <w:rtl/>
        </w:rPr>
        <w:t xml:space="preserve"> </w:t>
      </w:r>
      <w:r w:rsidRPr="008A15FF">
        <w:rPr>
          <w:rFonts w:ascii="IRBadr" w:eastAsia="Times New Roman" w:hAnsi="IRBadr" w:cs="IRBadr"/>
          <w:color w:val="7800FA"/>
          <w:sz w:val="36"/>
          <w:szCs w:val="36"/>
          <w:highlight w:val="green"/>
          <w:rtl/>
        </w:rPr>
        <w:t>حَلَزُونٌ</w:t>
      </w:r>
      <w:r w:rsidRPr="008A15FF">
        <w:rPr>
          <w:rFonts w:ascii="IRBadr" w:eastAsia="Times New Roman" w:hAnsi="IRBadr" w:cs="IRBadr"/>
          <w:color w:val="7800FA"/>
          <w:sz w:val="36"/>
          <w:szCs w:val="36"/>
          <w:rtl/>
        </w:rPr>
        <w:t>‏</w:t>
      </w:r>
      <w:r w:rsidRPr="008A15FF">
        <w:rPr>
          <w:rFonts w:ascii="IRBadr" w:eastAsia="Times New Roman" w:hAnsi="IRBadr" w:cs="IRBadr"/>
          <w:color w:val="000000"/>
          <w:sz w:val="36"/>
          <w:szCs w:val="36"/>
          <w:rtl/>
        </w:rPr>
        <w:t xml:space="preserve"> دابّة تكون في الرّمث. و</w:t>
      </w:r>
      <w:r w:rsidRPr="008A15FF">
        <w:rPr>
          <w:rFonts w:ascii="IRBadr" w:eastAsia="Times New Roman" w:hAnsi="IRBadr" w:cs="IRBadr"/>
          <w:color w:val="7800FA"/>
          <w:sz w:val="36"/>
          <w:szCs w:val="36"/>
          <w:rtl/>
        </w:rPr>
        <w:t xml:space="preserve"> </w:t>
      </w:r>
      <w:r w:rsidRPr="008A15FF">
        <w:rPr>
          <w:rFonts w:ascii="IRBadr" w:eastAsia="Times New Roman" w:hAnsi="IRBadr" w:cs="IRBadr"/>
          <w:color w:val="7800FA"/>
          <w:sz w:val="36"/>
          <w:szCs w:val="36"/>
          <w:highlight w:val="green"/>
          <w:rtl/>
        </w:rPr>
        <w:t>زَرَجُونٌ</w:t>
      </w:r>
      <w:r w:rsidRPr="008A15FF">
        <w:rPr>
          <w:rFonts w:ascii="IRBadr" w:eastAsia="Times New Roman" w:hAnsi="IRBadr" w:cs="IRBadr"/>
          <w:color w:val="7800FA"/>
          <w:sz w:val="36"/>
          <w:szCs w:val="36"/>
          <w:rtl/>
        </w:rPr>
        <w:t>‏</w:t>
      </w:r>
      <w:r w:rsidRPr="00F82FB3">
        <w:rPr>
          <w:rFonts w:ascii="IRBadr" w:eastAsia="Times New Roman" w:hAnsi="IRBadr" w:cs="IRBadr"/>
          <w:color w:val="000000"/>
          <w:sz w:val="36"/>
          <w:szCs w:val="36"/>
          <w:vertAlign w:val="superscript"/>
          <w:rtl/>
        </w:rPr>
        <w:footnoteReference w:id="3"/>
      </w:r>
      <w:r w:rsidRPr="008A15FF">
        <w:rPr>
          <w:rFonts w:ascii="IRBadr" w:eastAsia="Times New Roman" w:hAnsi="IRBadr" w:cs="IRBadr"/>
          <w:color w:val="000000"/>
          <w:sz w:val="36"/>
          <w:szCs w:val="36"/>
          <w:rtl/>
        </w:rPr>
        <w:t xml:space="preserve"> الخمرُ، و يقال شجرة.</w:t>
      </w:r>
    </w:p>
    <w:p w14:paraId="4FA9F38A" w14:textId="77777777" w:rsidR="008A15FF" w:rsidRPr="008A15FF" w:rsidRDefault="008A15FF" w:rsidP="008A15FF">
      <w:pPr>
        <w:spacing w:before="100" w:beforeAutospacing="1" w:after="100" w:afterAutospacing="1" w:line="240" w:lineRule="auto"/>
        <w:rPr>
          <w:rFonts w:ascii="IRBadr" w:eastAsia="Times New Roman" w:hAnsi="IRBadr" w:cs="IRBadr"/>
          <w:sz w:val="36"/>
          <w:szCs w:val="36"/>
          <w:rtl/>
        </w:rPr>
      </w:pPr>
      <w:r w:rsidRPr="008A15FF">
        <w:rPr>
          <w:rFonts w:ascii="IRBadr" w:eastAsia="Times New Roman" w:hAnsi="IRBadr" w:cs="IRBadr"/>
          <w:color w:val="000000"/>
          <w:sz w:val="36"/>
          <w:szCs w:val="36"/>
          <w:rtl/>
        </w:rPr>
        <w:t>و</w:t>
      </w:r>
      <w:r w:rsidRPr="008A15FF">
        <w:rPr>
          <w:rFonts w:ascii="IRBadr" w:eastAsia="Times New Roman" w:hAnsi="IRBadr" w:cs="IRBadr"/>
          <w:color w:val="7800FA"/>
          <w:sz w:val="36"/>
          <w:szCs w:val="36"/>
          <w:rtl/>
        </w:rPr>
        <w:t xml:space="preserve"> </w:t>
      </w:r>
      <w:r w:rsidRPr="008A15FF">
        <w:rPr>
          <w:rFonts w:ascii="IRBadr" w:eastAsia="Times New Roman" w:hAnsi="IRBadr" w:cs="IRBadr"/>
          <w:color w:val="7800FA"/>
          <w:sz w:val="36"/>
          <w:szCs w:val="36"/>
          <w:highlight w:val="green"/>
          <w:rtl/>
        </w:rPr>
        <w:t>ثَلَبُوتٌ</w:t>
      </w:r>
      <w:r w:rsidRPr="008A15FF">
        <w:rPr>
          <w:rFonts w:ascii="IRBadr" w:eastAsia="Times New Roman" w:hAnsi="IRBadr" w:cs="IRBadr"/>
          <w:color w:val="7800FA"/>
          <w:sz w:val="36"/>
          <w:szCs w:val="36"/>
          <w:rtl/>
        </w:rPr>
        <w:t>‏</w:t>
      </w:r>
      <w:r w:rsidRPr="008A15FF">
        <w:rPr>
          <w:rFonts w:ascii="IRBadr" w:eastAsia="Times New Roman" w:hAnsi="IRBadr" w:cs="IRBadr"/>
          <w:color w:val="000000"/>
          <w:sz w:val="36"/>
          <w:szCs w:val="36"/>
          <w:rtl/>
        </w:rPr>
        <w:t xml:space="preserve"> أرض. و</w:t>
      </w:r>
      <w:r w:rsidRPr="008A15FF">
        <w:rPr>
          <w:rFonts w:ascii="IRBadr" w:eastAsia="Times New Roman" w:hAnsi="IRBadr" w:cs="IRBadr"/>
          <w:color w:val="7800FA"/>
          <w:sz w:val="36"/>
          <w:szCs w:val="36"/>
          <w:rtl/>
        </w:rPr>
        <w:t xml:space="preserve"> </w:t>
      </w:r>
      <w:r w:rsidRPr="008A15FF">
        <w:rPr>
          <w:rFonts w:ascii="IRBadr" w:eastAsia="Times New Roman" w:hAnsi="IRBadr" w:cs="IRBadr"/>
          <w:color w:val="7800FA"/>
          <w:sz w:val="36"/>
          <w:szCs w:val="36"/>
          <w:highlight w:val="yellow"/>
          <w:rtl/>
        </w:rPr>
        <w:t>حَلَكُوكٌ‏</w:t>
      </w:r>
      <w:r w:rsidRPr="008A15FF">
        <w:rPr>
          <w:rFonts w:ascii="IRBadr" w:eastAsia="Times New Roman" w:hAnsi="IRBadr" w:cs="IRBadr"/>
          <w:color w:val="000000"/>
          <w:sz w:val="36"/>
          <w:szCs w:val="36"/>
          <w:highlight w:val="yellow"/>
          <w:rtl/>
        </w:rPr>
        <w:t xml:space="preserve"> </w:t>
      </w:r>
      <w:r w:rsidRPr="008A15FF">
        <w:rPr>
          <w:rFonts w:ascii="IRBadr" w:eastAsia="Times New Roman" w:hAnsi="IRBadr" w:cs="IRBadr"/>
          <w:color w:val="000000"/>
          <w:sz w:val="36"/>
          <w:szCs w:val="36"/>
          <w:rtl/>
        </w:rPr>
        <w:t>الشّديد السّوادِ. الكسائي: هو</w:t>
      </w:r>
      <w:r w:rsidRPr="008A15FF">
        <w:rPr>
          <w:rFonts w:ascii="IRBadr" w:eastAsia="Times New Roman" w:hAnsi="IRBadr" w:cs="IRBadr"/>
          <w:color w:val="7800FA"/>
          <w:sz w:val="36"/>
          <w:szCs w:val="36"/>
          <w:rtl/>
        </w:rPr>
        <w:t xml:space="preserve"> </w:t>
      </w:r>
      <w:r w:rsidRPr="008A15FF">
        <w:rPr>
          <w:rFonts w:ascii="IRBadr" w:eastAsia="Times New Roman" w:hAnsi="IRBadr" w:cs="IRBadr"/>
          <w:color w:val="7800FA"/>
          <w:sz w:val="36"/>
          <w:szCs w:val="36"/>
          <w:highlight w:val="green"/>
          <w:rtl/>
        </w:rPr>
        <w:t>قَرَبُوسُ</w:t>
      </w:r>
      <w:r w:rsidRPr="008A15FF">
        <w:rPr>
          <w:rFonts w:ascii="IRBadr" w:eastAsia="Times New Roman" w:hAnsi="IRBadr" w:cs="IRBadr"/>
          <w:color w:val="7800FA"/>
          <w:sz w:val="36"/>
          <w:szCs w:val="36"/>
          <w:rtl/>
        </w:rPr>
        <w:t>‏</w:t>
      </w:r>
      <w:r w:rsidRPr="008A15FF">
        <w:rPr>
          <w:rFonts w:ascii="IRBadr" w:eastAsia="Times New Roman" w:hAnsi="IRBadr" w:cs="IRBadr"/>
          <w:color w:val="000000"/>
          <w:sz w:val="36"/>
          <w:szCs w:val="36"/>
          <w:rtl/>
        </w:rPr>
        <w:t xml:space="preserve"> السَّرْجِ.</w:t>
      </w:r>
    </w:p>
    <w:p w14:paraId="45F0C3E2" w14:textId="4BD80B3D" w:rsidR="008A15FF" w:rsidRPr="008A15FF" w:rsidRDefault="008A15FF" w:rsidP="008A15FF">
      <w:pPr>
        <w:spacing w:before="100" w:beforeAutospacing="1" w:after="100" w:afterAutospacing="1" w:line="240" w:lineRule="auto"/>
        <w:jc w:val="both"/>
        <w:rPr>
          <w:rFonts w:ascii="IRBadr" w:eastAsia="Times New Roman" w:hAnsi="IRBadr" w:cs="IRBadr"/>
          <w:color w:val="000000"/>
          <w:sz w:val="36"/>
          <w:szCs w:val="36"/>
          <w:rtl/>
        </w:rPr>
      </w:pPr>
      <w:r w:rsidRPr="008A15FF">
        <w:rPr>
          <w:rFonts w:ascii="IRBadr" w:eastAsia="Times New Roman" w:hAnsi="IRBadr" w:cs="IRBadr"/>
          <w:color w:val="000000"/>
          <w:sz w:val="36"/>
          <w:szCs w:val="36"/>
          <w:rtl/>
        </w:rPr>
        <w:t>الفرّاء:</w:t>
      </w:r>
      <w:r w:rsidRPr="008A15FF">
        <w:rPr>
          <w:rFonts w:ascii="IRBadr" w:eastAsia="Times New Roman" w:hAnsi="IRBadr" w:cs="IRBadr"/>
          <w:color w:val="7800FA"/>
          <w:sz w:val="36"/>
          <w:szCs w:val="36"/>
          <w:rtl/>
        </w:rPr>
        <w:t xml:space="preserve"> </w:t>
      </w:r>
      <w:r w:rsidRPr="008A15FF">
        <w:rPr>
          <w:rFonts w:ascii="IRBadr" w:eastAsia="Times New Roman" w:hAnsi="IRBadr" w:cs="IRBadr"/>
          <w:color w:val="7800FA"/>
          <w:sz w:val="36"/>
          <w:szCs w:val="36"/>
          <w:highlight w:val="yellow"/>
          <w:rtl/>
        </w:rPr>
        <w:t>الصَّمَكُوكُ‏</w:t>
      </w:r>
      <w:r w:rsidRPr="008A15FF">
        <w:rPr>
          <w:rFonts w:ascii="IRBadr" w:eastAsia="Times New Roman" w:hAnsi="IRBadr" w:cs="IRBadr"/>
          <w:color w:val="000000"/>
          <w:sz w:val="36"/>
          <w:szCs w:val="36"/>
          <w:highlight w:val="yellow"/>
          <w:rtl/>
        </w:rPr>
        <w:t xml:space="preserve"> </w:t>
      </w:r>
      <w:r w:rsidRPr="008A15FF">
        <w:rPr>
          <w:rFonts w:ascii="IRBadr" w:eastAsia="Times New Roman" w:hAnsi="IRBadr" w:cs="IRBadr"/>
          <w:color w:val="000000"/>
          <w:sz w:val="36"/>
          <w:szCs w:val="36"/>
          <w:rtl/>
        </w:rPr>
        <w:t>الشّديد؛ و يقال ذلك أيضا للشي‏ء اللِّزجِ، و يقال لهما [أيضا]</w:t>
      </w:r>
      <w:r w:rsidRPr="00F82FB3">
        <w:rPr>
          <w:rFonts w:ascii="IRBadr" w:eastAsia="Times New Roman" w:hAnsi="IRBadr" w:cs="IRBadr"/>
          <w:color w:val="000000"/>
          <w:sz w:val="36"/>
          <w:szCs w:val="36"/>
          <w:vertAlign w:val="superscript"/>
          <w:rtl/>
        </w:rPr>
        <w:footnoteReference w:id="4"/>
      </w:r>
      <w:r w:rsidRPr="008A15FF">
        <w:rPr>
          <w:rFonts w:ascii="IRBadr" w:eastAsia="Times New Roman" w:hAnsi="IRBadr" w:cs="IRBadr"/>
          <w:color w:val="000000"/>
          <w:sz w:val="36"/>
          <w:szCs w:val="36"/>
          <w:rtl/>
        </w:rPr>
        <w:t xml:space="preserve"> صَمَكِيكٌ/ 148 ظ/ غيرهما: قَاعٌ‏</w:t>
      </w:r>
      <w:r w:rsidRPr="008A15FF">
        <w:rPr>
          <w:rFonts w:ascii="IRBadr" w:eastAsia="Times New Roman" w:hAnsi="IRBadr" w:cs="IRBadr"/>
          <w:color w:val="7800FA"/>
          <w:sz w:val="36"/>
          <w:szCs w:val="36"/>
          <w:rtl/>
        </w:rPr>
        <w:t xml:space="preserve"> </w:t>
      </w:r>
      <w:r w:rsidRPr="008A15FF">
        <w:rPr>
          <w:rFonts w:ascii="IRBadr" w:eastAsia="Times New Roman" w:hAnsi="IRBadr" w:cs="IRBadr"/>
          <w:color w:val="7800FA"/>
          <w:sz w:val="36"/>
          <w:szCs w:val="36"/>
          <w:highlight w:val="yellow"/>
          <w:rtl/>
        </w:rPr>
        <w:t>قَرَقُوسٌ‏</w:t>
      </w:r>
      <w:r w:rsidRPr="008A15FF">
        <w:rPr>
          <w:rFonts w:ascii="IRBadr" w:eastAsia="Times New Roman" w:hAnsi="IRBadr" w:cs="IRBadr"/>
          <w:color w:val="000000"/>
          <w:sz w:val="36"/>
          <w:szCs w:val="36"/>
          <w:rtl/>
        </w:rPr>
        <w:t>. و</w:t>
      </w:r>
      <w:r w:rsidRPr="008A15FF">
        <w:rPr>
          <w:rFonts w:ascii="IRBadr" w:eastAsia="Times New Roman" w:hAnsi="IRBadr" w:cs="IRBadr"/>
          <w:color w:val="7800FA"/>
          <w:sz w:val="36"/>
          <w:szCs w:val="36"/>
          <w:rtl/>
        </w:rPr>
        <w:t xml:space="preserve"> </w:t>
      </w:r>
      <w:r w:rsidRPr="008A15FF">
        <w:rPr>
          <w:rFonts w:ascii="IRBadr" w:eastAsia="Times New Roman" w:hAnsi="IRBadr" w:cs="IRBadr"/>
          <w:color w:val="7800FA"/>
          <w:sz w:val="36"/>
          <w:szCs w:val="36"/>
          <w:highlight w:val="cyan"/>
          <w:rtl/>
        </w:rPr>
        <w:t>جَبَرُوتٌ</w:t>
      </w:r>
      <w:r w:rsidRPr="008A15FF">
        <w:rPr>
          <w:rFonts w:ascii="IRBadr" w:eastAsia="Times New Roman" w:hAnsi="IRBadr" w:cs="IRBadr"/>
          <w:color w:val="7800FA"/>
          <w:sz w:val="36"/>
          <w:szCs w:val="36"/>
          <w:rtl/>
        </w:rPr>
        <w:t>‏</w:t>
      </w:r>
      <w:r w:rsidRPr="008A15FF">
        <w:rPr>
          <w:rFonts w:ascii="IRBadr" w:eastAsia="Times New Roman" w:hAnsi="IRBadr" w:cs="IRBadr"/>
          <w:color w:val="000000"/>
          <w:sz w:val="36"/>
          <w:szCs w:val="36"/>
          <w:rtl/>
        </w:rPr>
        <w:t>، و</w:t>
      </w:r>
      <w:r w:rsidRPr="008A15FF">
        <w:rPr>
          <w:rFonts w:ascii="IRBadr" w:eastAsia="Times New Roman" w:hAnsi="IRBadr" w:cs="IRBadr"/>
          <w:color w:val="7800FA"/>
          <w:sz w:val="36"/>
          <w:szCs w:val="36"/>
          <w:rtl/>
        </w:rPr>
        <w:t xml:space="preserve"> </w:t>
      </w:r>
      <w:r w:rsidRPr="008A15FF">
        <w:rPr>
          <w:rFonts w:ascii="IRBadr" w:eastAsia="Times New Roman" w:hAnsi="IRBadr" w:cs="IRBadr"/>
          <w:color w:val="7800FA"/>
          <w:sz w:val="36"/>
          <w:szCs w:val="36"/>
          <w:highlight w:val="green"/>
          <w:rtl/>
        </w:rPr>
        <w:t>طَرَسُوس</w:t>
      </w:r>
      <w:r w:rsidR="003950CF">
        <w:rPr>
          <w:rStyle w:val="FootnoteReference"/>
          <w:rFonts w:ascii="IRBadr" w:eastAsia="Times New Roman" w:hAnsi="IRBadr" w:cs="IRBadr"/>
          <w:color w:val="7800FA"/>
          <w:sz w:val="36"/>
          <w:szCs w:val="36"/>
          <w:highlight w:val="green"/>
          <w:rtl/>
        </w:rPr>
        <w:footnoteReference w:id="5"/>
      </w:r>
      <w:r w:rsidRPr="008A15FF">
        <w:rPr>
          <w:rFonts w:ascii="IRBadr" w:eastAsia="Times New Roman" w:hAnsi="IRBadr" w:cs="IRBadr"/>
          <w:color w:val="7800FA"/>
          <w:sz w:val="36"/>
          <w:szCs w:val="36"/>
          <w:rtl/>
        </w:rPr>
        <w:t>‏</w:t>
      </w:r>
      <w:r w:rsidR="00072C75">
        <w:rPr>
          <w:rFonts w:ascii="IRBadr" w:eastAsia="Times New Roman" w:hAnsi="IRBadr" w:cs="IRBadr" w:hint="cs"/>
          <w:color w:val="7800FA"/>
          <w:sz w:val="36"/>
          <w:szCs w:val="36"/>
          <w:rtl/>
        </w:rPr>
        <w:t xml:space="preserve"> </w:t>
      </w:r>
      <w:r w:rsidR="00072C75" w:rsidRPr="00072C75">
        <w:rPr>
          <w:rFonts w:ascii="IRBadr" w:eastAsia="Times New Roman" w:hAnsi="IRBadr" w:cs="IRBadr" w:hint="cs"/>
          <w:color w:val="7800FA"/>
          <w:sz w:val="32"/>
          <w:szCs w:val="32"/>
          <w:vertAlign w:val="superscript"/>
          <w:rtl/>
        </w:rPr>
        <w:t xml:space="preserve">و </w:t>
      </w:r>
      <w:r w:rsidRPr="00F82FB3">
        <w:rPr>
          <w:rFonts w:ascii="IRBadr" w:eastAsia="Times New Roman" w:hAnsi="IRBadr" w:cs="IRBadr"/>
          <w:color w:val="7800FA"/>
          <w:sz w:val="36"/>
          <w:szCs w:val="36"/>
          <w:vertAlign w:val="superscript"/>
          <w:rtl/>
        </w:rPr>
        <w:footnoteReference w:id="6"/>
      </w:r>
    </w:p>
    <w:p w14:paraId="40978B45" w14:textId="77777777" w:rsidR="008A15FF" w:rsidRPr="008A15FF" w:rsidRDefault="008A15FF" w:rsidP="00855B2B">
      <w:pPr>
        <w:pStyle w:val="ListParagraph"/>
        <w:numPr>
          <w:ilvl w:val="0"/>
          <w:numId w:val="3"/>
        </w:numPr>
        <w:spacing w:before="100" w:beforeAutospacing="1" w:after="100" w:afterAutospacing="1" w:line="240" w:lineRule="auto"/>
        <w:jc w:val="center"/>
        <w:rPr>
          <w:rFonts w:ascii="IRBadr" w:eastAsia="Times New Roman" w:hAnsi="IRBadr" w:cs="IRBadr"/>
          <w:b/>
          <w:bCs/>
          <w:color w:val="552B2B"/>
          <w:sz w:val="36"/>
          <w:szCs w:val="36"/>
          <w:rtl/>
        </w:rPr>
      </w:pPr>
      <w:r w:rsidRPr="008A15FF">
        <w:rPr>
          <w:rFonts w:ascii="IRBadr" w:eastAsia="Times New Roman" w:hAnsi="IRBadr" w:cs="IRBadr"/>
          <w:b/>
          <w:bCs/>
          <w:color w:val="552B2B"/>
          <w:sz w:val="36"/>
          <w:szCs w:val="36"/>
          <w:rtl/>
        </w:rPr>
        <w:t>الصحاح ؛ ج‏4 ؛ ص1610</w:t>
      </w:r>
    </w:p>
    <w:p w14:paraId="10C6AB90" w14:textId="77777777" w:rsidR="008A15FF" w:rsidRPr="008A15FF" w:rsidRDefault="008A15FF" w:rsidP="008A15FF">
      <w:pPr>
        <w:spacing w:before="100" w:beforeAutospacing="1" w:after="100" w:afterAutospacing="1" w:line="240" w:lineRule="auto"/>
        <w:jc w:val="both"/>
        <w:rPr>
          <w:rFonts w:ascii="IRBadr" w:eastAsia="Times New Roman" w:hAnsi="IRBadr" w:cs="IRBadr"/>
          <w:sz w:val="36"/>
          <w:szCs w:val="36"/>
        </w:rPr>
      </w:pPr>
      <w:r w:rsidRPr="008A15FF">
        <w:rPr>
          <w:rFonts w:ascii="IRBadr" w:eastAsia="Times New Roman" w:hAnsi="IRBadr" w:cs="IRBadr"/>
          <w:color w:val="000000"/>
          <w:sz w:val="36"/>
          <w:szCs w:val="36"/>
          <w:rtl/>
        </w:rPr>
        <w:t>و</w:t>
      </w:r>
      <w:r w:rsidRPr="008A15FF">
        <w:rPr>
          <w:rFonts w:ascii="IRBadr" w:eastAsia="Times New Roman" w:hAnsi="IRBadr" w:cs="IRBadr"/>
          <w:color w:val="7800FA"/>
          <w:sz w:val="36"/>
          <w:szCs w:val="36"/>
          <w:rtl/>
        </w:rPr>
        <w:t xml:space="preserve"> الْمَلَكُوتُ‏</w:t>
      </w:r>
      <w:r w:rsidRPr="008A15FF">
        <w:rPr>
          <w:rFonts w:ascii="IRBadr" w:eastAsia="Times New Roman" w:hAnsi="IRBadr" w:cs="IRBadr"/>
          <w:color w:val="000000"/>
          <w:sz w:val="36"/>
          <w:szCs w:val="36"/>
          <w:rtl/>
        </w:rPr>
        <w:t xml:space="preserve"> من‏</w:t>
      </w:r>
      <w:r w:rsidRPr="008A15FF">
        <w:rPr>
          <w:rFonts w:ascii="IRBadr" w:eastAsia="Times New Roman" w:hAnsi="IRBadr" w:cs="IRBadr"/>
          <w:color w:val="7800FA"/>
          <w:sz w:val="36"/>
          <w:szCs w:val="36"/>
          <w:rtl/>
        </w:rPr>
        <w:t xml:space="preserve"> الْمُلْكِ‏</w:t>
      </w:r>
      <w:r w:rsidRPr="008A15FF">
        <w:rPr>
          <w:rFonts w:ascii="IRBadr" w:eastAsia="Times New Roman" w:hAnsi="IRBadr" w:cs="IRBadr"/>
          <w:color w:val="000000"/>
          <w:sz w:val="36"/>
          <w:szCs w:val="36"/>
          <w:rtl/>
        </w:rPr>
        <w:t xml:space="preserve">، </w:t>
      </w:r>
      <w:r w:rsidRPr="008A15FF">
        <w:rPr>
          <w:rFonts w:ascii="IRBadr" w:eastAsia="Times New Roman" w:hAnsi="IRBadr" w:cs="IRBadr"/>
          <w:color w:val="000000"/>
          <w:sz w:val="36"/>
          <w:szCs w:val="36"/>
          <w:highlight w:val="cyan"/>
          <w:rtl/>
        </w:rPr>
        <w:t xml:space="preserve">كالرَهَبُوتِ </w:t>
      </w:r>
      <w:r w:rsidRPr="008A15FF">
        <w:rPr>
          <w:rFonts w:ascii="IRBadr" w:eastAsia="Times New Roman" w:hAnsi="IRBadr" w:cs="IRBadr"/>
          <w:color w:val="000000"/>
          <w:sz w:val="36"/>
          <w:szCs w:val="36"/>
          <w:rtl/>
        </w:rPr>
        <w:t>من الرَهْبَةِ. يقال: له‏</w:t>
      </w:r>
      <w:r w:rsidRPr="008A15FF">
        <w:rPr>
          <w:rFonts w:ascii="IRBadr" w:eastAsia="Times New Roman" w:hAnsi="IRBadr" w:cs="IRBadr"/>
          <w:color w:val="7800FA"/>
          <w:sz w:val="36"/>
          <w:szCs w:val="36"/>
          <w:rtl/>
        </w:rPr>
        <w:t xml:space="preserve"> مَلَكُوتُ‏</w:t>
      </w:r>
      <w:r w:rsidRPr="008A15FF">
        <w:rPr>
          <w:rFonts w:ascii="IRBadr" w:eastAsia="Times New Roman" w:hAnsi="IRBadr" w:cs="IRBadr"/>
          <w:color w:val="000000"/>
          <w:sz w:val="36"/>
          <w:szCs w:val="36"/>
          <w:rtl/>
        </w:rPr>
        <w:t xml:space="preserve"> العراق و</w:t>
      </w:r>
      <w:r w:rsidRPr="008A15FF">
        <w:rPr>
          <w:rFonts w:ascii="IRBadr" w:eastAsia="Times New Roman" w:hAnsi="IRBadr" w:cs="IRBadr"/>
          <w:color w:val="7800FA"/>
          <w:sz w:val="36"/>
          <w:szCs w:val="36"/>
          <w:rtl/>
        </w:rPr>
        <w:t xml:space="preserve"> مَلْكُوَةُ</w:t>
      </w:r>
      <w:r w:rsidRPr="008A15FF">
        <w:rPr>
          <w:rFonts w:ascii="IRBadr" w:eastAsia="Times New Roman" w:hAnsi="IRBadr" w:cs="IRBadr"/>
          <w:color w:val="000000"/>
          <w:sz w:val="36"/>
          <w:szCs w:val="36"/>
          <w:rtl/>
        </w:rPr>
        <w:t xml:space="preserve"> العراق أيضاً، مثال التَّرْقُوَة: و هو</w:t>
      </w:r>
      <w:r w:rsidRPr="008A15FF">
        <w:rPr>
          <w:rFonts w:ascii="IRBadr" w:eastAsia="Times New Roman" w:hAnsi="IRBadr" w:cs="IRBadr"/>
          <w:color w:val="7800FA"/>
          <w:sz w:val="36"/>
          <w:szCs w:val="36"/>
          <w:rtl/>
        </w:rPr>
        <w:t xml:space="preserve"> الْمُلْكُ‏</w:t>
      </w:r>
      <w:r w:rsidRPr="008A15FF">
        <w:rPr>
          <w:rFonts w:ascii="IRBadr" w:eastAsia="Times New Roman" w:hAnsi="IRBadr" w:cs="IRBadr"/>
          <w:color w:val="000000"/>
          <w:sz w:val="36"/>
          <w:szCs w:val="36"/>
          <w:rtl/>
        </w:rPr>
        <w:t xml:space="preserve"> و العِزُّ.</w:t>
      </w:r>
      <w:r w:rsidRPr="00F82FB3">
        <w:rPr>
          <w:rFonts w:ascii="IRBadr" w:eastAsia="Times New Roman" w:hAnsi="IRBadr" w:cs="IRBadr"/>
          <w:color w:val="000000"/>
          <w:sz w:val="36"/>
          <w:szCs w:val="36"/>
          <w:vertAlign w:val="superscript"/>
          <w:rtl/>
        </w:rPr>
        <w:footnoteReference w:id="7"/>
      </w:r>
    </w:p>
    <w:p w14:paraId="30B07075" w14:textId="77777777" w:rsidR="008A15FF" w:rsidRPr="00855B2B" w:rsidRDefault="008A15FF" w:rsidP="00855B2B">
      <w:pPr>
        <w:pStyle w:val="ListParagraph"/>
        <w:numPr>
          <w:ilvl w:val="0"/>
          <w:numId w:val="3"/>
        </w:numPr>
        <w:spacing w:before="100" w:beforeAutospacing="1" w:after="100" w:afterAutospacing="1" w:line="240" w:lineRule="auto"/>
        <w:jc w:val="center"/>
        <w:rPr>
          <w:rFonts w:ascii="IRBadr" w:eastAsia="Times New Roman" w:hAnsi="IRBadr" w:cs="IRBadr"/>
          <w:b/>
          <w:bCs/>
          <w:color w:val="552B2B"/>
          <w:sz w:val="36"/>
          <w:szCs w:val="36"/>
          <w:rtl/>
        </w:rPr>
      </w:pPr>
      <w:r w:rsidRPr="00855B2B">
        <w:rPr>
          <w:rFonts w:ascii="IRBadr" w:eastAsia="Times New Roman" w:hAnsi="IRBadr" w:cs="IRBadr"/>
          <w:b/>
          <w:bCs/>
          <w:color w:val="552B2B"/>
          <w:sz w:val="36"/>
          <w:szCs w:val="36"/>
          <w:rtl/>
        </w:rPr>
        <w:t>مفردات ألفاظ القرآن ؛ ص775</w:t>
      </w:r>
    </w:p>
    <w:p w14:paraId="7BD6F45E" w14:textId="77777777" w:rsidR="008A15FF" w:rsidRPr="008A15FF" w:rsidRDefault="008A15FF" w:rsidP="008A15FF">
      <w:pPr>
        <w:spacing w:before="100" w:beforeAutospacing="1" w:after="100" w:afterAutospacing="1" w:line="240" w:lineRule="auto"/>
        <w:jc w:val="both"/>
        <w:rPr>
          <w:rFonts w:ascii="IRBadr" w:eastAsia="Times New Roman" w:hAnsi="IRBadr" w:cs="IRBadr"/>
          <w:sz w:val="36"/>
          <w:szCs w:val="36"/>
        </w:rPr>
      </w:pPr>
      <w:r w:rsidRPr="008A15FF">
        <w:rPr>
          <w:rFonts w:ascii="IRBadr" w:eastAsia="Times New Roman" w:hAnsi="IRBadr" w:cs="IRBadr"/>
          <w:color w:val="7800FA"/>
          <w:sz w:val="36"/>
          <w:szCs w:val="36"/>
          <w:rtl/>
        </w:rPr>
        <w:lastRenderedPageBreak/>
        <w:t>الْمَلَكُوتُ‏</w:t>
      </w:r>
      <w:r w:rsidRPr="008A15FF">
        <w:rPr>
          <w:rFonts w:ascii="IRBadr" w:eastAsia="Times New Roman" w:hAnsi="IRBadr" w:cs="IRBadr"/>
          <w:color w:val="000000"/>
          <w:sz w:val="36"/>
          <w:szCs w:val="36"/>
          <w:rtl/>
        </w:rPr>
        <w:t>: مختصّ بملك اللّه تعالى</w:t>
      </w:r>
      <w:r w:rsidRPr="00F82FB3">
        <w:rPr>
          <w:rFonts w:ascii="IRBadr" w:eastAsia="Times New Roman" w:hAnsi="IRBadr" w:cs="IRBadr"/>
          <w:color w:val="000000"/>
          <w:sz w:val="36"/>
          <w:szCs w:val="36"/>
          <w:vertAlign w:val="superscript"/>
          <w:rtl/>
        </w:rPr>
        <w:footnoteReference w:id="8"/>
      </w:r>
      <w:r w:rsidRPr="008A15FF">
        <w:rPr>
          <w:rFonts w:ascii="IRBadr" w:eastAsia="Times New Roman" w:hAnsi="IRBadr" w:cs="IRBadr"/>
          <w:color w:val="000000"/>
          <w:sz w:val="36"/>
          <w:szCs w:val="36"/>
          <w:rtl/>
        </w:rPr>
        <w:t xml:space="preserve">، و هو مصدر مَلَكَ أدخلت فيه التاء. نحو: </w:t>
      </w:r>
      <w:r w:rsidRPr="008A15FF">
        <w:rPr>
          <w:rFonts w:ascii="IRBadr" w:eastAsia="Times New Roman" w:hAnsi="IRBadr" w:cs="IRBadr"/>
          <w:color w:val="000000"/>
          <w:sz w:val="36"/>
          <w:szCs w:val="36"/>
          <w:highlight w:val="cyan"/>
          <w:rtl/>
        </w:rPr>
        <w:t>رحموت</w:t>
      </w:r>
      <w:r w:rsidRPr="008A15FF">
        <w:rPr>
          <w:rFonts w:ascii="IRBadr" w:eastAsia="Times New Roman" w:hAnsi="IRBadr" w:cs="IRBadr"/>
          <w:color w:val="000000"/>
          <w:sz w:val="36"/>
          <w:szCs w:val="36"/>
          <w:rtl/>
        </w:rPr>
        <w:t xml:space="preserve"> و رهبوت، قال:</w:t>
      </w:r>
      <w:r w:rsidRPr="008A15FF">
        <w:rPr>
          <w:rFonts w:ascii="IRBadr" w:eastAsia="Times New Roman" w:hAnsi="IRBadr" w:cs="IRBadr"/>
          <w:color w:val="006A0F"/>
          <w:sz w:val="36"/>
          <w:szCs w:val="36"/>
          <w:rtl/>
        </w:rPr>
        <w:t xml:space="preserve"> وَ كَذلِكَ نُرِي إِبْراهِيمَ‏</w:t>
      </w:r>
      <w:r w:rsidRPr="008A15FF">
        <w:rPr>
          <w:rFonts w:ascii="IRBadr" w:eastAsia="Times New Roman" w:hAnsi="IRBadr" w:cs="IRBadr"/>
          <w:color w:val="7800FA"/>
          <w:sz w:val="36"/>
          <w:szCs w:val="36"/>
          <w:rtl/>
        </w:rPr>
        <w:t xml:space="preserve"> مَلَكُوتَ‏</w:t>
      </w:r>
      <w:r w:rsidRPr="008A15FF">
        <w:rPr>
          <w:rFonts w:ascii="IRBadr" w:eastAsia="Times New Roman" w:hAnsi="IRBadr" w:cs="IRBadr"/>
          <w:color w:val="006A0F"/>
          <w:sz w:val="36"/>
          <w:szCs w:val="36"/>
          <w:rtl/>
        </w:rPr>
        <w:t xml:space="preserve"> السَّماواتِ وَ الْأَرْضِ‏</w:t>
      </w:r>
      <w:r w:rsidRPr="008A15FF">
        <w:rPr>
          <w:rFonts w:ascii="IRBadr" w:eastAsia="Times New Roman" w:hAnsi="IRBadr" w:cs="IRBadr"/>
          <w:color w:val="000000"/>
          <w:sz w:val="36"/>
          <w:szCs w:val="36"/>
          <w:rtl/>
        </w:rPr>
        <w:t xml:space="preserve"> [الأنعام/ 75]، و قال:</w:t>
      </w:r>
      <w:r w:rsidRPr="008A15FF">
        <w:rPr>
          <w:rFonts w:ascii="IRBadr" w:eastAsia="Times New Roman" w:hAnsi="IRBadr" w:cs="IRBadr"/>
          <w:sz w:val="36"/>
          <w:szCs w:val="36"/>
          <w:rtl/>
        </w:rPr>
        <w:t xml:space="preserve"> </w:t>
      </w:r>
      <w:r w:rsidRPr="008A15FF">
        <w:rPr>
          <w:rFonts w:ascii="IRBadr" w:eastAsia="Times New Roman" w:hAnsi="IRBadr" w:cs="IRBadr"/>
          <w:color w:val="006A0F"/>
          <w:sz w:val="36"/>
          <w:szCs w:val="36"/>
          <w:rtl/>
        </w:rPr>
        <w:t>أَ وَ لَمْ يَنْظُرُوا فِي‏</w:t>
      </w:r>
      <w:r w:rsidRPr="008A15FF">
        <w:rPr>
          <w:rFonts w:ascii="IRBadr" w:eastAsia="Times New Roman" w:hAnsi="IRBadr" w:cs="IRBadr"/>
          <w:color w:val="7800FA"/>
          <w:sz w:val="36"/>
          <w:szCs w:val="36"/>
          <w:rtl/>
        </w:rPr>
        <w:t xml:space="preserve"> مَلَكُوتِ‏</w:t>
      </w:r>
      <w:r w:rsidRPr="008A15FF">
        <w:rPr>
          <w:rFonts w:ascii="IRBadr" w:eastAsia="Times New Roman" w:hAnsi="IRBadr" w:cs="IRBadr"/>
          <w:color w:val="006A0F"/>
          <w:sz w:val="36"/>
          <w:szCs w:val="36"/>
          <w:rtl/>
        </w:rPr>
        <w:t xml:space="preserve"> السَّماواتِ وَ الْأَرْضِ‏</w:t>
      </w:r>
      <w:r w:rsidRPr="008A15FF">
        <w:rPr>
          <w:rFonts w:ascii="IRBadr" w:eastAsia="Times New Roman" w:hAnsi="IRBadr" w:cs="IRBadr"/>
          <w:color w:val="000000"/>
          <w:sz w:val="36"/>
          <w:szCs w:val="36"/>
          <w:rtl/>
        </w:rPr>
        <w:t xml:space="preserve"> [الأعراف/ 185]</w:t>
      </w:r>
      <w:r w:rsidRPr="00F82FB3">
        <w:rPr>
          <w:rFonts w:ascii="IRBadr" w:eastAsia="Times New Roman" w:hAnsi="IRBadr" w:cs="IRBadr"/>
          <w:color w:val="7800FA"/>
          <w:sz w:val="36"/>
          <w:szCs w:val="36"/>
          <w:vertAlign w:val="superscript"/>
          <w:rtl/>
        </w:rPr>
        <w:footnoteReference w:id="9"/>
      </w:r>
    </w:p>
    <w:p w14:paraId="0069BF60" w14:textId="77777777" w:rsidR="008A15FF" w:rsidRPr="008A15FF" w:rsidRDefault="008A15FF" w:rsidP="008A15FF">
      <w:pPr>
        <w:spacing w:after="160" w:line="256" w:lineRule="auto"/>
        <w:rPr>
          <w:rFonts w:ascii="IRBadr" w:eastAsia="Calibri" w:hAnsi="IRBadr" w:cs="IRBadr"/>
          <w:sz w:val="32"/>
          <w:szCs w:val="32"/>
          <w:rtl/>
        </w:rPr>
      </w:pPr>
    </w:p>
    <w:p w14:paraId="73DF77D9" w14:textId="77777777" w:rsidR="008A15FF" w:rsidRPr="008A15FF" w:rsidRDefault="008A15FF" w:rsidP="00855B2B">
      <w:pPr>
        <w:pStyle w:val="ListParagraph"/>
        <w:numPr>
          <w:ilvl w:val="0"/>
          <w:numId w:val="2"/>
        </w:numPr>
        <w:spacing w:after="160" w:line="256" w:lineRule="auto"/>
        <w:jc w:val="center"/>
        <w:rPr>
          <w:rFonts w:ascii="IRBadr" w:eastAsia="Times New Roman" w:hAnsi="IRBadr" w:cs="IRBadr" w:hint="cs"/>
          <w:b/>
          <w:bCs/>
          <w:color w:val="552B2B"/>
          <w:sz w:val="36"/>
          <w:szCs w:val="36"/>
          <w:rtl/>
        </w:rPr>
      </w:pPr>
      <w:r w:rsidRPr="008A15FF">
        <w:rPr>
          <w:rFonts w:ascii="IRBadr" w:eastAsia="Times New Roman" w:hAnsi="IRBadr" w:cs="IRBadr"/>
          <w:b/>
          <w:bCs/>
          <w:color w:val="552B2B"/>
          <w:sz w:val="36"/>
          <w:szCs w:val="36"/>
          <w:rtl/>
        </w:rPr>
        <w:t>مجمع البحرين ؛ ج‏5 ؛ ص290</w:t>
      </w:r>
    </w:p>
    <w:p w14:paraId="5F05C5F4" w14:textId="77777777" w:rsidR="008A15FF" w:rsidRPr="008A15FF" w:rsidRDefault="008A15FF" w:rsidP="008A15FF">
      <w:pPr>
        <w:spacing w:before="100" w:beforeAutospacing="1" w:after="100" w:afterAutospacing="1" w:line="240" w:lineRule="auto"/>
        <w:jc w:val="both"/>
        <w:rPr>
          <w:rFonts w:ascii="IRBadr" w:eastAsia="Times New Roman" w:hAnsi="IRBadr" w:cs="IRBadr"/>
          <w:color w:val="000000"/>
          <w:sz w:val="36"/>
          <w:szCs w:val="36"/>
        </w:rPr>
      </w:pPr>
      <w:r w:rsidRPr="008A15FF">
        <w:rPr>
          <w:rFonts w:ascii="IRBadr" w:eastAsia="Times New Roman" w:hAnsi="IRBadr" w:cs="IRBadr"/>
          <w:color w:val="7800FA"/>
          <w:sz w:val="36"/>
          <w:szCs w:val="36"/>
          <w:rtl/>
        </w:rPr>
        <w:t>المَلَكُوتُ‏</w:t>
      </w:r>
      <w:r w:rsidRPr="008A15FF">
        <w:rPr>
          <w:rFonts w:ascii="IRBadr" w:eastAsia="Times New Roman" w:hAnsi="IRBadr" w:cs="IRBadr"/>
          <w:color w:val="000000"/>
          <w:sz w:val="36"/>
          <w:szCs w:val="36"/>
          <w:rtl/>
        </w:rPr>
        <w:t xml:space="preserve"> كبرهوت: العزة و السلطان و المملكة. و يقال الجبروت فوق‏</w:t>
      </w:r>
      <w:r w:rsidRPr="008A15FF">
        <w:rPr>
          <w:rFonts w:ascii="IRBadr" w:eastAsia="Times New Roman" w:hAnsi="IRBadr" w:cs="IRBadr"/>
          <w:color w:val="7800FA"/>
          <w:sz w:val="36"/>
          <w:szCs w:val="36"/>
          <w:rtl/>
        </w:rPr>
        <w:t xml:space="preserve"> المَلَكُوت‏</w:t>
      </w:r>
      <w:r w:rsidRPr="008A15FF">
        <w:rPr>
          <w:rFonts w:ascii="IRBadr" w:eastAsia="Times New Roman" w:hAnsi="IRBadr" w:cs="IRBadr"/>
          <w:color w:val="000000"/>
          <w:sz w:val="36"/>
          <w:szCs w:val="36"/>
          <w:rtl/>
        </w:rPr>
        <w:t>، كما أن‏</w:t>
      </w:r>
      <w:r w:rsidRPr="008A15FF">
        <w:rPr>
          <w:rFonts w:ascii="IRBadr" w:eastAsia="Times New Roman" w:hAnsi="IRBadr" w:cs="IRBadr"/>
          <w:color w:val="7800FA"/>
          <w:sz w:val="36"/>
          <w:szCs w:val="36"/>
          <w:rtl/>
        </w:rPr>
        <w:t xml:space="preserve"> المَلَكُوت‏</w:t>
      </w:r>
      <w:r w:rsidRPr="008A15FF">
        <w:rPr>
          <w:rFonts w:ascii="IRBadr" w:eastAsia="Times New Roman" w:hAnsi="IRBadr" w:cs="IRBadr"/>
          <w:color w:val="000000"/>
          <w:sz w:val="36"/>
          <w:szCs w:val="36"/>
          <w:rtl/>
        </w:rPr>
        <w:t xml:space="preserve"> فوق المُلْك، و الواو و التاء فيه زائدتان. و له‏</w:t>
      </w:r>
      <w:r w:rsidRPr="008A15FF">
        <w:rPr>
          <w:rFonts w:ascii="IRBadr" w:eastAsia="Times New Roman" w:hAnsi="IRBadr" w:cs="IRBadr"/>
          <w:color w:val="7800FA"/>
          <w:sz w:val="36"/>
          <w:szCs w:val="36"/>
          <w:rtl/>
        </w:rPr>
        <w:t xml:space="preserve"> مَلَكُوتُ‏</w:t>
      </w:r>
      <w:r w:rsidRPr="008A15FF">
        <w:rPr>
          <w:rFonts w:ascii="IRBadr" w:eastAsia="Times New Roman" w:hAnsi="IRBadr" w:cs="IRBadr"/>
          <w:color w:val="000000"/>
          <w:sz w:val="36"/>
          <w:szCs w:val="36"/>
          <w:rtl/>
        </w:rPr>
        <w:t xml:space="preserve"> العراق أي مُلْكُهَا. و</w:t>
      </w:r>
      <w:r w:rsidRPr="008A15FF">
        <w:rPr>
          <w:rFonts w:ascii="IRBadr" w:eastAsia="Times New Roman" w:hAnsi="IRBadr" w:cs="IRBadr"/>
          <w:color w:val="7800FA"/>
          <w:sz w:val="36"/>
          <w:szCs w:val="36"/>
          <w:rtl/>
        </w:rPr>
        <w:t xml:space="preserve"> مَلْكُوَةُ</w:t>
      </w:r>
      <w:r w:rsidRPr="008A15FF">
        <w:rPr>
          <w:rFonts w:ascii="IRBadr" w:eastAsia="Times New Roman" w:hAnsi="IRBadr" w:cs="IRBadr"/>
          <w:color w:val="000000"/>
          <w:sz w:val="36"/>
          <w:szCs w:val="36"/>
          <w:rtl/>
        </w:rPr>
        <w:t xml:space="preserve"> العراق مثل ترقوة و هو</w:t>
      </w:r>
      <w:r w:rsidRPr="008A15FF">
        <w:rPr>
          <w:rFonts w:ascii="IRBadr" w:eastAsia="Times New Roman" w:hAnsi="IRBadr" w:cs="IRBadr"/>
          <w:color w:val="7800FA"/>
          <w:sz w:val="36"/>
          <w:szCs w:val="36"/>
          <w:rtl/>
        </w:rPr>
        <w:t xml:space="preserve"> المُلْك‏</w:t>
      </w:r>
      <w:r w:rsidRPr="008A15FF">
        <w:rPr>
          <w:rFonts w:ascii="IRBadr" w:eastAsia="Times New Roman" w:hAnsi="IRBadr" w:cs="IRBadr"/>
          <w:color w:val="000000"/>
          <w:sz w:val="36"/>
          <w:szCs w:val="36"/>
          <w:rtl/>
        </w:rPr>
        <w:t xml:space="preserve"> و العز</w:t>
      </w:r>
      <w:r w:rsidRPr="00F82FB3">
        <w:rPr>
          <w:rFonts w:ascii="IRBadr" w:eastAsia="Times New Roman" w:hAnsi="IRBadr" w:cs="IRBadr"/>
          <w:color w:val="7800FA"/>
          <w:sz w:val="36"/>
          <w:szCs w:val="36"/>
          <w:vertAlign w:val="superscript"/>
          <w:rtl/>
        </w:rPr>
        <w:footnoteReference w:id="10"/>
      </w:r>
    </w:p>
    <w:p w14:paraId="7B880F1C" w14:textId="77777777" w:rsidR="008A15FF" w:rsidRPr="008A15FF" w:rsidRDefault="008A15FF" w:rsidP="00855B2B">
      <w:pPr>
        <w:pStyle w:val="ListParagraph"/>
        <w:numPr>
          <w:ilvl w:val="0"/>
          <w:numId w:val="2"/>
        </w:numPr>
        <w:spacing w:after="160" w:line="256" w:lineRule="auto"/>
        <w:jc w:val="center"/>
        <w:rPr>
          <w:rFonts w:ascii="IRBadr" w:eastAsia="Times New Roman" w:hAnsi="IRBadr" w:cs="IRBadr"/>
          <w:b/>
          <w:bCs/>
          <w:color w:val="552B2B"/>
          <w:sz w:val="36"/>
          <w:szCs w:val="36"/>
          <w:rtl/>
        </w:rPr>
      </w:pPr>
      <w:r w:rsidRPr="008A15FF">
        <w:rPr>
          <w:rFonts w:ascii="IRBadr" w:eastAsia="Times New Roman" w:hAnsi="IRBadr" w:cs="IRBadr"/>
          <w:b/>
          <w:bCs/>
          <w:color w:val="552B2B"/>
          <w:sz w:val="36"/>
          <w:szCs w:val="36"/>
          <w:rtl/>
        </w:rPr>
        <w:t>تاج العروس ؛ ج‏13 ؛ ص648</w:t>
      </w:r>
    </w:p>
    <w:p w14:paraId="2DB88D79" w14:textId="77777777" w:rsidR="008A15FF" w:rsidRPr="008A15FF" w:rsidRDefault="008A15FF" w:rsidP="008A15FF">
      <w:pPr>
        <w:spacing w:before="100" w:beforeAutospacing="1" w:after="100" w:afterAutospacing="1" w:line="240" w:lineRule="auto"/>
        <w:jc w:val="both"/>
        <w:rPr>
          <w:rFonts w:ascii="IRBadr" w:eastAsia="Times New Roman" w:hAnsi="IRBadr" w:cs="IRBadr"/>
          <w:sz w:val="36"/>
          <w:szCs w:val="36"/>
        </w:rPr>
      </w:pPr>
      <w:r w:rsidRPr="008A15FF">
        <w:rPr>
          <w:rFonts w:ascii="IRBadr" w:eastAsia="Times New Roman" w:hAnsi="IRBadr" w:cs="IRBadr"/>
          <w:color w:val="7800FA"/>
          <w:sz w:val="36"/>
          <w:szCs w:val="36"/>
          <w:rtl/>
        </w:rPr>
        <w:t>المَلَكوتُ‏</w:t>
      </w:r>
      <w:r w:rsidRPr="008A15FF">
        <w:rPr>
          <w:rFonts w:ascii="IRBadr" w:eastAsia="Times New Roman" w:hAnsi="IRBadr" w:cs="IRBadr"/>
          <w:color w:val="000000"/>
          <w:sz w:val="36"/>
          <w:szCs w:val="36"/>
          <w:rtl/>
        </w:rPr>
        <w:t xml:space="preserve"> محرَّكةً من‏</w:t>
      </w:r>
      <w:r w:rsidRPr="008A15FF">
        <w:rPr>
          <w:rFonts w:ascii="IRBadr" w:eastAsia="Times New Roman" w:hAnsi="IRBadr" w:cs="IRBadr"/>
          <w:color w:val="7800FA"/>
          <w:sz w:val="36"/>
          <w:szCs w:val="36"/>
          <w:rtl/>
        </w:rPr>
        <w:t xml:space="preserve"> المُلْكِ‏</w:t>
      </w:r>
      <w:r w:rsidRPr="008A15FF">
        <w:rPr>
          <w:rFonts w:ascii="IRBadr" w:eastAsia="Times New Roman" w:hAnsi="IRBadr" w:cs="IRBadr"/>
          <w:color w:val="6D0033"/>
          <w:sz w:val="36"/>
          <w:szCs w:val="36"/>
          <w:rtl/>
        </w:rPr>
        <w:t xml:space="preserve"> كَرَهبوتٍ‏</w:t>
      </w:r>
      <w:r w:rsidRPr="008A15FF">
        <w:rPr>
          <w:rFonts w:ascii="IRBadr" w:eastAsia="Times New Roman" w:hAnsi="IRBadr" w:cs="IRBadr"/>
          <w:color w:val="000000"/>
          <w:sz w:val="36"/>
          <w:szCs w:val="36"/>
          <w:rtl/>
        </w:rPr>
        <w:t xml:space="preserve"> من الرَّهْبَةِ مختصٌ‏</w:t>
      </w:r>
      <w:r w:rsidRPr="008A15FF">
        <w:rPr>
          <w:rFonts w:ascii="IRBadr" w:eastAsia="Times New Roman" w:hAnsi="IRBadr" w:cs="IRBadr"/>
          <w:color w:val="7800FA"/>
          <w:sz w:val="36"/>
          <w:szCs w:val="36"/>
          <w:rtl/>
        </w:rPr>
        <w:t xml:space="preserve"> بمُلْكِ‏</w:t>
      </w:r>
      <w:r w:rsidRPr="008A15FF">
        <w:rPr>
          <w:rFonts w:ascii="IRBadr" w:eastAsia="Times New Roman" w:hAnsi="IRBadr" w:cs="IRBadr"/>
          <w:color w:val="000000"/>
          <w:sz w:val="36"/>
          <w:szCs w:val="36"/>
          <w:rtl/>
        </w:rPr>
        <w:t xml:space="preserve"> اللَّه عزَّ و جلَّ. قالَ اللَّه تَعالَى:</w:t>
      </w:r>
      <w:r w:rsidRPr="008A15FF">
        <w:rPr>
          <w:rFonts w:ascii="IRBadr" w:eastAsia="Times New Roman" w:hAnsi="IRBadr" w:cs="IRBadr"/>
          <w:color w:val="006A0F"/>
          <w:sz w:val="36"/>
          <w:szCs w:val="36"/>
          <w:rtl/>
        </w:rPr>
        <w:t xml:space="preserve"> وَ كَذلِكَ نُرِي إِبْراهِيمَ‏</w:t>
      </w:r>
      <w:r w:rsidRPr="008A15FF">
        <w:rPr>
          <w:rFonts w:ascii="IRBadr" w:eastAsia="Times New Roman" w:hAnsi="IRBadr" w:cs="IRBadr"/>
          <w:color w:val="7800FA"/>
          <w:sz w:val="36"/>
          <w:szCs w:val="36"/>
          <w:rtl/>
        </w:rPr>
        <w:t xml:space="preserve"> مَلَكُوتَ‏</w:t>
      </w:r>
      <w:r w:rsidRPr="008A15FF">
        <w:rPr>
          <w:rFonts w:ascii="IRBadr" w:eastAsia="Times New Roman" w:hAnsi="IRBadr" w:cs="IRBadr"/>
          <w:color w:val="006A0F"/>
          <w:sz w:val="36"/>
          <w:szCs w:val="36"/>
          <w:rtl/>
        </w:rPr>
        <w:t xml:space="preserve"> السَّماواتِ وَ الْأَرْضِ‏</w:t>
      </w:r>
      <w:r w:rsidRPr="00F82FB3">
        <w:rPr>
          <w:rFonts w:ascii="IRBadr" w:eastAsia="Times New Roman" w:hAnsi="IRBadr" w:cs="IRBadr"/>
          <w:color w:val="000000"/>
          <w:sz w:val="36"/>
          <w:szCs w:val="36"/>
          <w:vertAlign w:val="superscript"/>
          <w:rtl/>
        </w:rPr>
        <w:footnoteReference w:id="11"/>
      </w:r>
      <w:r w:rsidRPr="008A15FF">
        <w:rPr>
          <w:rFonts w:ascii="IRBadr" w:eastAsia="Times New Roman" w:hAnsi="IRBadr" w:cs="IRBadr"/>
          <w:color w:val="000000"/>
          <w:sz w:val="36"/>
          <w:szCs w:val="36"/>
          <w:rtl/>
        </w:rPr>
        <w:t>.</w:t>
      </w:r>
      <w:r w:rsidRPr="008A15FF">
        <w:rPr>
          <w:rFonts w:ascii="IRBadr" w:eastAsia="Times New Roman" w:hAnsi="IRBadr" w:cs="IRBadr"/>
          <w:color w:val="6D0033"/>
          <w:sz w:val="36"/>
          <w:szCs w:val="36"/>
          <w:rtl/>
        </w:rPr>
        <w:t xml:space="preserve"> و</w:t>
      </w:r>
      <w:r w:rsidRPr="008A15FF">
        <w:rPr>
          <w:rFonts w:ascii="IRBadr" w:eastAsia="Times New Roman" w:hAnsi="IRBadr" w:cs="IRBadr"/>
          <w:color w:val="000000"/>
          <w:sz w:val="36"/>
          <w:szCs w:val="36"/>
          <w:rtl/>
        </w:rPr>
        <w:t xml:space="preserve"> يقالُ‏</w:t>
      </w:r>
      <w:r w:rsidRPr="008A15FF">
        <w:rPr>
          <w:rFonts w:ascii="IRBadr" w:eastAsia="Times New Roman" w:hAnsi="IRBadr" w:cs="IRBadr"/>
          <w:color w:val="7800FA"/>
          <w:sz w:val="36"/>
          <w:szCs w:val="36"/>
          <w:rtl/>
        </w:rPr>
        <w:t xml:space="preserve"> للمَلَكَوتِ‏ مَلْكُوَةٌ</w:t>
      </w:r>
      <w:r w:rsidRPr="008A15FF">
        <w:rPr>
          <w:rFonts w:ascii="IRBadr" w:eastAsia="Times New Roman" w:hAnsi="IRBadr" w:cs="IRBadr"/>
          <w:color w:val="000000"/>
          <w:sz w:val="36"/>
          <w:szCs w:val="36"/>
          <w:rtl/>
        </w:rPr>
        <w:t xml:space="preserve"> مِثْل‏</w:t>
      </w:r>
      <w:r w:rsidRPr="008A15FF">
        <w:rPr>
          <w:rFonts w:ascii="IRBadr" w:eastAsia="Times New Roman" w:hAnsi="IRBadr" w:cs="IRBadr"/>
          <w:color w:val="6D0033"/>
          <w:sz w:val="36"/>
          <w:szCs w:val="36"/>
          <w:rtl/>
        </w:rPr>
        <w:t xml:space="preserve"> تَرْقُوَةٍ</w:t>
      </w:r>
      <w:r w:rsidRPr="008A15FF">
        <w:rPr>
          <w:rFonts w:ascii="IRBadr" w:eastAsia="Times New Roman" w:hAnsi="IRBadr" w:cs="IRBadr"/>
          <w:color w:val="000000"/>
          <w:sz w:val="36"/>
          <w:szCs w:val="36"/>
          <w:rtl/>
        </w:rPr>
        <w:t xml:space="preserve"> بمَعْنَى‏</w:t>
      </w:r>
      <w:r w:rsidRPr="008A15FF">
        <w:rPr>
          <w:rFonts w:ascii="IRBadr" w:eastAsia="Times New Roman" w:hAnsi="IRBadr" w:cs="IRBadr"/>
          <w:color w:val="6D0033"/>
          <w:sz w:val="36"/>
          <w:szCs w:val="36"/>
          <w:rtl/>
        </w:rPr>
        <w:t xml:space="preserve"> العِزُّ و السلطانُ‏</w:t>
      </w:r>
      <w:r w:rsidRPr="008A15FF">
        <w:rPr>
          <w:rFonts w:ascii="IRBadr" w:eastAsia="Times New Roman" w:hAnsi="IRBadr" w:cs="IRBadr"/>
          <w:color w:val="000000"/>
          <w:sz w:val="36"/>
          <w:szCs w:val="36"/>
          <w:rtl/>
        </w:rPr>
        <w:t>، يقالُ:</w:t>
      </w:r>
      <w:r w:rsidRPr="008A15FF">
        <w:rPr>
          <w:rFonts w:ascii="IRBadr" w:eastAsia="Times New Roman" w:hAnsi="IRBadr" w:cs="IRBadr"/>
          <w:sz w:val="36"/>
          <w:szCs w:val="36"/>
          <w:rtl/>
        </w:rPr>
        <w:t xml:space="preserve"> </w:t>
      </w:r>
      <w:r w:rsidRPr="008A15FF">
        <w:rPr>
          <w:rFonts w:ascii="IRBadr" w:eastAsia="Times New Roman" w:hAnsi="IRBadr" w:cs="IRBadr"/>
          <w:color w:val="000000"/>
          <w:sz w:val="36"/>
          <w:szCs w:val="36"/>
          <w:rtl/>
        </w:rPr>
        <w:t>له‏</w:t>
      </w:r>
      <w:r w:rsidRPr="008A15FF">
        <w:rPr>
          <w:rFonts w:ascii="IRBadr" w:eastAsia="Times New Roman" w:hAnsi="IRBadr" w:cs="IRBadr"/>
          <w:color w:val="7800FA"/>
          <w:sz w:val="36"/>
          <w:szCs w:val="36"/>
          <w:rtl/>
        </w:rPr>
        <w:t xml:space="preserve"> مَلَكُوت‏</w:t>
      </w:r>
      <w:r w:rsidRPr="008A15FF">
        <w:rPr>
          <w:rFonts w:ascii="IRBadr" w:eastAsia="Times New Roman" w:hAnsi="IRBadr" w:cs="IRBadr"/>
          <w:color w:val="000000"/>
          <w:sz w:val="36"/>
          <w:szCs w:val="36"/>
          <w:rtl/>
        </w:rPr>
        <w:t xml:space="preserve"> العِرَاقِ و</w:t>
      </w:r>
      <w:r w:rsidRPr="008A15FF">
        <w:rPr>
          <w:rFonts w:ascii="IRBadr" w:eastAsia="Times New Roman" w:hAnsi="IRBadr" w:cs="IRBadr"/>
          <w:color w:val="7800FA"/>
          <w:sz w:val="36"/>
          <w:szCs w:val="36"/>
          <w:rtl/>
        </w:rPr>
        <w:t xml:space="preserve"> مَلَكُوته‏</w:t>
      </w:r>
      <w:r w:rsidRPr="008A15FF">
        <w:rPr>
          <w:rFonts w:ascii="IRBadr" w:eastAsia="Times New Roman" w:hAnsi="IRBadr" w:cs="IRBadr"/>
          <w:color w:val="000000"/>
          <w:sz w:val="36"/>
          <w:szCs w:val="36"/>
          <w:rtl/>
        </w:rPr>
        <w:t xml:space="preserve"> أي عزُّه و</w:t>
      </w:r>
      <w:r w:rsidRPr="008A15FF">
        <w:rPr>
          <w:rFonts w:ascii="IRBadr" w:eastAsia="Times New Roman" w:hAnsi="IRBadr" w:cs="IRBadr"/>
          <w:color w:val="7800FA"/>
          <w:sz w:val="36"/>
          <w:szCs w:val="36"/>
          <w:rtl/>
        </w:rPr>
        <w:t xml:space="preserve"> ملكه‏</w:t>
      </w:r>
      <w:r w:rsidRPr="008A15FF">
        <w:rPr>
          <w:rFonts w:ascii="IRBadr" w:eastAsia="Times New Roman" w:hAnsi="IRBadr" w:cs="IRBadr"/>
          <w:color w:val="000000"/>
          <w:sz w:val="36"/>
          <w:szCs w:val="36"/>
          <w:rtl/>
        </w:rPr>
        <w:t xml:space="preserve"> عن اللّحْيَانيِّ.</w:t>
      </w:r>
    </w:p>
    <w:p w14:paraId="1C182ECE" w14:textId="77777777" w:rsidR="008A15FF" w:rsidRPr="008A15FF" w:rsidRDefault="008A15FF" w:rsidP="008A15FF">
      <w:pPr>
        <w:spacing w:before="100" w:beforeAutospacing="1" w:after="100" w:afterAutospacing="1" w:line="240" w:lineRule="auto"/>
        <w:jc w:val="both"/>
        <w:rPr>
          <w:rFonts w:ascii="IRBadr" w:eastAsia="Times New Roman" w:hAnsi="IRBadr" w:cs="IRBadr"/>
          <w:color w:val="6D0033"/>
          <w:sz w:val="36"/>
          <w:szCs w:val="36"/>
          <w:rtl/>
        </w:rPr>
      </w:pPr>
      <w:r w:rsidRPr="008A15FF">
        <w:rPr>
          <w:rFonts w:ascii="IRBadr" w:eastAsia="Times New Roman" w:hAnsi="IRBadr" w:cs="IRBadr"/>
          <w:color w:val="000000"/>
          <w:sz w:val="36"/>
          <w:szCs w:val="36"/>
          <w:rtl/>
        </w:rPr>
        <w:t>و قَوْلُه تعَالَى:</w:t>
      </w:r>
      <w:r w:rsidRPr="008A15FF">
        <w:rPr>
          <w:rFonts w:ascii="IRBadr" w:eastAsia="Times New Roman" w:hAnsi="IRBadr" w:cs="IRBadr"/>
          <w:color w:val="006A0F"/>
          <w:sz w:val="36"/>
          <w:szCs w:val="36"/>
          <w:rtl/>
        </w:rPr>
        <w:t xml:space="preserve"> بِيَدِهِ‏</w:t>
      </w:r>
      <w:r w:rsidRPr="008A15FF">
        <w:rPr>
          <w:rFonts w:ascii="IRBadr" w:eastAsia="Times New Roman" w:hAnsi="IRBadr" w:cs="IRBadr"/>
          <w:color w:val="7800FA"/>
          <w:sz w:val="36"/>
          <w:szCs w:val="36"/>
          <w:rtl/>
        </w:rPr>
        <w:t xml:space="preserve"> مَلَكُوتُ‏</w:t>
      </w:r>
      <w:r w:rsidRPr="008A15FF">
        <w:rPr>
          <w:rFonts w:ascii="IRBadr" w:eastAsia="Times New Roman" w:hAnsi="IRBadr" w:cs="IRBadr"/>
          <w:color w:val="006A0F"/>
          <w:sz w:val="36"/>
          <w:szCs w:val="36"/>
          <w:rtl/>
        </w:rPr>
        <w:t xml:space="preserve"> كُلِّ شَيْ‏ءٍ*</w:t>
      </w:r>
      <w:r w:rsidRPr="00F82FB3">
        <w:rPr>
          <w:rFonts w:ascii="IRBadr" w:eastAsia="Times New Roman" w:hAnsi="IRBadr" w:cs="IRBadr"/>
          <w:color w:val="000000"/>
          <w:sz w:val="36"/>
          <w:szCs w:val="36"/>
          <w:vertAlign w:val="superscript"/>
          <w:rtl/>
        </w:rPr>
        <w:footnoteReference w:id="12"/>
      </w:r>
      <w:r w:rsidRPr="008A15FF">
        <w:rPr>
          <w:rFonts w:ascii="IRBadr" w:eastAsia="Times New Roman" w:hAnsi="IRBadr" w:cs="IRBadr"/>
          <w:color w:val="000000"/>
          <w:sz w:val="36"/>
          <w:szCs w:val="36"/>
          <w:rtl/>
        </w:rPr>
        <w:t xml:space="preserve"> أي سُلْطَانه و عَظَمَتُه؛ و قالَ الزَّجَّاجُ: أي تَنْزِيه اللَّه عن أَنْ يُوْصَفَ بغيرِ القُدْرَةِ، قالَ: و</w:t>
      </w:r>
      <w:r w:rsidRPr="008A15FF">
        <w:rPr>
          <w:rFonts w:ascii="IRBadr" w:eastAsia="Times New Roman" w:hAnsi="IRBadr" w:cs="IRBadr"/>
          <w:color w:val="7800FA"/>
          <w:sz w:val="36"/>
          <w:szCs w:val="36"/>
          <w:rtl/>
        </w:rPr>
        <w:t xml:space="preserve"> مَلَكُوتُ‏</w:t>
      </w:r>
      <w:r w:rsidRPr="008A15FF">
        <w:rPr>
          <w:rFonts w:ascii="IRBadr" w:eastAsia="Times New Roman" w:hAnsi="IRBadr" w:cs="IRBadr"/>
          <w:color w:val="006A0F"/>
          <w:sz w:val="36"/>
          <w:szCs w:val="36"/>
          <w:rtl/>
        </w:rPr>
        <w:t xml:space="preserve"> كُلِّ شَيْ‏ءٍ*</w:t>
      </w:r>
      <w:r w:rsidRPr="008A15FF">
        <w:rPr>
          <w:rFonts w:ascii="IRBadr" w:eastAsia="Times New Roman" w:hAnsi="IRBadr" w:cs="IRBadr"/>
          <w:color w:val="000000"/>
          <w:sz w:val="36"/>
          <w:szCs w:val="36"/>
          <w:rtl/>
        </w:rPr>
        <w:t xml:space="preserve"> أي القُدْرَة على كلِّ شيْ‏ءٍ.</w:t>
      </w:r>
      <w:r w:rsidRPr="008A15FF">
        <w:rPr>
          <w:rFonts w:ascii="IRBadr" w:eastAsia="Times New Roman" w:hAnsi="IRBadr" w:cs="IRBadr"/>
          <w:color w:val="6D0033"/>
          <w:sz w:val="36"/>
          <w:szCs w:val="36"/>
          <w:rtl/>
        </w:rPr>
        <w:t xml:space="preserve"> و</w:t>
      </w:r>
      <w:r w:rsidRPr="008A15FF">
        <w:rPr>
          <w:rFonts w:ascii="IRBadr" w:eastAsia="Times New Roman" w:hAnsi="IRBadr" w:cs="IRBadr"/>
          <w:color w:val="7800FA"/>
          <w:sz w:val="36"/>
          <w:szCs w:val="36"/>
          <w:rtl/>
        </w:rPr>
        <w:t xml:space="preserve"> المَمْلَكَة</w:t>
      </w:r>
      <w:r w:rsidRPr="00F82FB3">
        <w:rPr>
          <w:rFonts w:ascii="IRBadr" w:eastAsia="Times New Roman" w:hAnsi="IRBadr" w:cs="IRBadr"/>
          <w:color w:val="7800FA"/>
          <w:sz w:val="36"/>
          <w:szCs w:val="36"/>
          <w:vertAlign w:val="superscript"/>
          <w:rtl/>
        </w:rPr>
        <w:footnoteReference w:id="13"/>
      </w:r>
    </w:p>
    <w:p w14:paraId="66C85220" w14:textId="77777777" w:rsidR="008A15FF" w:rsidRPr="008A15FF" w:rsidRDefault="008A15FF" w:rsidP="00855B2B">
      <w:pPr>
        <w:pStyle w:val="ListParagraph"/>
        <w:numPr>
          <w:ilvl w:val="0"/>
          <w:numId w:val="2"/>
        </w:numPr>
        <w:spacing w:after="160" w:line="256" w:lineRule="auto"/>
        <w:jc w:val="center"/>
        <w:rPr>
          <w:rFonts w:ascii="IRBadr" w:eastAsia="Times New Roman" w:hAnsi="IRBadr" w:cs="IRBadr"/>
          <w:b/>
          <w:bCs/>
          <w:color w:val="552B2B"/>
          <w:sz w:val="36"/>
          <w:szCs w:val="36"/>
          <w:rtl/>
        </w:rPr>
      </w:pPr>
      <w:r w:rsidRPr="008A15FF">
        <w:rPr>
          <w:rFonts w:ascii="IRBadr" w:eastAsia="Times New Roman" w:hAnsi="IRBadr" w:cs="IRBadr"/>
          <w:b/>
          <w:bCs/>
          <w:color w:val="552B2B"/>
          <w:sz w:val="36"/>
          <w:szCs w:val="36"/>
          <w:rtl/>
        </w:rPr>
        <w:t>التحقيق فى كلمات القرآن الكريم ؛ ج‏11 ؛ ص176</w:t>
      </w:r>
    </w:p>
    <w:p w14:paraId="2E0385CB" w14:textId="77777777" w:rsidR="008A15FF" w:rsidRPr="008A15FF" w:rsidRDefault="008A15FF" w:rsidP="008A15FF">
      <w:pPr>
        <w:spacing w:before="100" w:beforeAutospacing="1" w:after="100" w:afterAutospacing="1" w:line="240" w:lineRule="auto"/>
        <w:rPr>
          <w:rFonts w:ascii="IRBadr" w:eastAsia="Times New Roman" w:hAnsi="IRBadr" w:cs="IRBadr"/>
          <w:sz w:val="36"/>
          <w:szCs w:val="36"/>
        </w:rPr>
      </w:pPr>
      <w:r w:rsidRPr="008A15FF">
        <w:rPr>
          <w:rFonts w:ascii="IRBadr" w:eastAsia="Times New Roman" w:hAnsi="IRBadr" w:cs="IRBadr"/>
          <w:color w:val="000000"/>
          <w:sz w:val="36"/>
          <w:szCs w:val="36"/>
          <w:rtl/>
        </w:rPr>
        <w:lastRenderedPageBreak/>
        <w:t>(ملكوت) ملكيّة، مملكة، إمپراطوريّة.</w:t>
      </w:r>
      <w:r w:rsidRPr="00F82FB3">
        <w:rPr>
          <w:rFonts w:ascii="IRBadr" w:eastAsia="Times New Roman" w:hAnsi="IRBadr" w:cs="IRBadr"/>
          <w:color w:val="000000"/>
          <w:sz w:val="36"/>
          <w:szCs w:val="36"/>
          <w:vertAlign w:val="superscript"/>
          <w:rtl/>
        </w:rPr>
        <w:footnoteReference w:id="14"/>
      </w:r>
    </w:p>
    <w:p w14:paraId="5830935D" w14:textId="77777777" w:rsidR="008A15FF" w:rsidRPr="008A15FF" w:rsidRDefault="008A15FF" w:rsidP="00855B2B">
      <w:pPr>
        <w:pStyle w:val="ListParagraph"/>
        <w:numPr>
          <w:ilvl w:val="0"/>
          <w:numId w:val="2"/>
        </w:numPr>
        <w:spacing w:after="160" w:line="256" w:lineRule="auto"/>
        <w:jc w:val="center"/>
        <w:rPr>
          <w:rFonts w:ascii="IRBadr" w:eastAsia="Times New Roman" w:hAnsi="IRBadr" w:cs="IRBadr"/>
          <w:b/>
          <w:bCs/>
          <w:color w:val="552B2B"/>
          <w:sz w:val="36"/>
          <w:szCs w:val="36"/>
          <w:rtl/>
        </w:rPr>
      </w:pPr>
      <w:r w:rsidRPr="008A15FF">
        <w:rPr>
          <w:rFonts w:ascii="IRBadr" w:eastAsia="Times New Roman" w:hAnsi="IRBadr" w:cs="IRBadr"/>
          <w:b/>
          <w:bCs/>
          <w:color w:val="552B2B"/>
          <w:sz w:val="36"/>
          <w:szCs w:val="36"/>
          <w:rtl/>
        </w:rPr>
        <w:t>قاموس قرآن ؛ ج‏6 ؛ ص275</w:t>
      </w:r>
    </w:p>
    <w:p w14:paraId="5A922FB9" w14:textId="77777777" w:rsidR="008A15FF" w:rsidRPr="008A15FF" w:rsidRDefault="008A15FF" w:rsidP="008A15FF">
      <w:pPr>
        <w:spacing w:before="100" w:beforeAutospacing="1" w:after="100" w:afterAutospacing="1" w:line="240" w:lineRule="auto"/>
        <w:jc w:val="both"/>
        <w:rPr>
          <w:rFonts w:ascii="IRBadr" w:eastAsia="Times New Roman" w:hAnsi="IRBadr" w:cs="IRBadr"/>
          <w:sz w:val="36"/>
          <w:szCs w:val="36"/>
        </w:rPr>
      </w:pPr>
      <w:r w:rsidRPr="008A15FF">
        <w:rPr>
          <w:rFonts w:ascii="IRBadr" w:eastAsia="Times New Roman" w:hAnsi="IRBadr" w:cs="IRBadr"/>
          <w:color w:val="000000"/>
          <w:sz w:val="36"/>
          <w:szCs w:val="36"/>
          <w:rtl/>
        </w:rPr>
        <w:t>در مجمع فرموده: ملكوت مانند ملك (بر وزن قفل) است ولى از ملك رساتر و ابلغ است زيرا واو و تاء براى مبالغه اضافه ميشوند.</w:t>
      </w:r>
    </w:p>
    <w:p w14:paraId="353DBD5A" w14:textId="77777777" w:rsidR="008A15FF" w:rsidRPr="008A15FF" w:rsidRDefault="008A15FF" w:rsidP="008A15FF">
      <w:pPr>
        <w:spacing w:before="100" w:beforeAutospacing="1" w:after="100" w:afterAutospacing="1" w:line="240" w:lineRule="auto"/>
        <w:jc w:val="both"/>
        <w:rPr>
          <w:rFonts w:ascii="IRBadr" w:eastAsia="Times New Roman" w:hAnsi="IRBadr" w:cs="IRBadr"/>
          <w:sz w:val="36"/>
          <w:szCs w:val="36"/>
          <w:rtl/>
        </w:rPr>
      </w:pPr>
      <w:r w:rsidRPr="008A15FF">
        <w:rPr>
          <w:rFonts w:ascii="IRBadr" w:eastAsia="Times New Roman" w:hAnsi="IRBadr" w:cs="IRBadr"/>
          <w:color w:val="000000"/>
          <w:sz w:val="36"/>
          <w:szCs w:val="36"/>
          <w:rtl/>
        </w:rPr>
        <w:t>در صحاح گويد: ملكوت از ملك (بر وزن قفل) است مثل رهبوت از رهبة گويند: «له ملكوت العراق» براى او است حكومت عراق.</w:t>
      </w:r>
      <w:r w:rsidRPr="00F82FB3">
        <w:rPr>
          <w:rFonts w:ascii="IRBadr" w:eastAsia="Times New Roman" w:hAnsi="IRBadr" w:cs="IRBadr"/>
          <w:color w:val="000000"/>
          <w:sz w:val="36"/>
          <w:szCs w:val="36"/>
          <w:vertAlign w:val="superscript"/>
          <w:rtl/>
        </w:rPr>
        <w:footnoteReference w:id="15"/>
      </w:r>
    </w:p>
    <w:p w14:paraId="1C95E3D0" w14:textId="77777777" w:rsidR="008A15FF" w:rsidRPr="00855B2B" w:rsidRDefault="008A15FF" w:rsidP="00855B2B">
      <w:pPr>
        <w:pStyle w:val="ListParagraph"/>
        <w:numPr>
          <w:ilvl w:val="0"/>
          <w:numId w:val="2"/>
        </w:numPr>
        <w:spacing w:after="160" w:line="256" w:lineRule="auto"/>
        <w:jc w:val="center"/>
        <w:rPr>
          <w:rFonts w:ascii="IRBadr" w:eastAsia="Times New Roman" w:hAnsi="IRBadr" w:cs="IRBadr"/>
          <w:b/>
          <w:bCs/>
          <w:color w:val="552B2B"/>
          <w:sz w:val="36"/>
          <w:szCs w:val="36"/>
          <w:rtl/>
        </w:rPr>
      </w:pPr>
      <w:r w:rsidRPr="00855B2B">
        <w:rPr>
          <w:rFonts w:ascii="IRBadr" w:eastAsia="Times New Roman" w:hAnsi="IRBadr" w:cs="IRBadr" w:hint="cs"/>
          <w:b/>
          <w:bCs/>
          <w:color w:val="552B2B"/>
          <w:sz w:val="36"/>
          <w:szCs w:val="36"/>
          <w:rtl/>
        </w:rPr>
        <w:t>نکته‌ای از مرحوم علامه طباطبایی قدس‌سرّه</w:t>
      </w:r>
    </w:p>
    <w:p w14:paraId="3D516C4B" w14:textId="77777777" w:rsidR="008A15FF" w:rsidRPr="008A15FF" w:rsidRDefault="008A15FF" w:rsidP="008A15FF">
      <w:pPr>
        <w:spacing w:before="100" w:beforeAutospacing="1" w:after="100" w:afterAutospacing="1" w:line="240" w:lineRule="auto"/>
        <w:jc w:val="both"/>
        <w:rPr>
          <w:rFonts w:ascii="IRBadr" w:eastAsia="Calibri" w:hAnsi="IRBadr" w:cs="IRBadr" w:hint="cs"/>
          <w:sz w:val="36"/>
          <w:szCs w:val="36"/>
          <w:rtl/>
        </w:rPr>
      </w:pPr>
      <w:r w:rsidRPr="008A15FF">
        <w:rPr>
          <w:rFonts w:ascii="IRBadr" w:eastAsia="Calibri" w:hAnsi="IRBadr" w:cs="IRBadr"/>
          <w:sz w:val="36"/>
          <w:szCs w:val="36"/>
          <w:rtl/>
        </w:rPr>
        <w:t>قوله «ره» و لا يخفى انه لا يمكن منه الاشتقاق إلخ: (1) الأمر في الاشتقاق سهل إذ ربما لوحظ بعض الجوامد مع نسب لها إلى الذوات ملائمة لحالها فأعطى معنى الحدث فاشتق منه كما في اللابن و التامر و البقال و البواب و نظائرها.</w:t>
      </w:r>
      <w:r w:rsidRPr="00F82FB3">
        <w:rPr>
          <w:rFonts w:ascii="Times New Roman" w:eastAsia="Times New Roman" w:hAnsi="Times New Roman" w:cs="Times New Roman"/>
          <w:color w:val="000000"/>
          <w:sz w:val="36"/>
          <w:szCs w:val="36"/>
          <w:vertAlign w:val="superscript"/>
          <w:rtl/>
        </w:rPr>
        <w:footnoteReference w:id="16"/>
      </w:r>
    </w:p>
    <w:p w14:paraId="77B448E4" w14:textId="542C4DAA" w:rsidR="008A15FF" w:rsidRPr="008A15FF" w:rsidRDefault="008A15FF" w:rsidP="005B79D5">
      <w:pPr>
        <w:spacing w:after="160" w:line="256" w:lineRule="auto"/>
        <w:jc w:val="both"/>
        <w:rPr>
          <w:rFonts w:ascii="IRBadr" w:eastAsia="Calibri" w:hAnsi="IRBadr" w:cs="IRBadr"/>
          <w:sz w:val="36"/>
          <w:szCs w:val="36"/>
          <w:rtl/>
        </w:rPr>
      </w:pPr>
      <w:r w:rsidRPr="008A15FF">
        <w:rPr>
          <w:rFonts w:ascii="IRBadr" w:eastAsia="Calibri" w:hAnsi="IRBadr" w:cs="IRBadr" w:hint="cs"/>
          <w:sz w:val="36"/>
          <w:szCs w:val="36"/>
          <w:rtl/>
        </w:rPr>
        <w:t>أقول: هذا ال</w:t>
      </w:r>
      <w:r w:rsidR="005B79D5">
        <w:rPr>
          <w:rFonts w:ascii="IRBadr" w:eastAsia="Calibri" w:hAnsi="IRBadr" w:cs="IRBadr" w:hint="cs"/>
          <w:sz w:val="36"/>
          <w:szCs w:val="36"/>
          <w:rtl/>
        </w:rPr>
        <w:t>بناء</w:t>
      </w:r>
      <w:r w:rsidRPr="008A15FF">
        <w:rPr>
          <w:rFonts w:ascii="IRBadr" w:eastAsia="Calibri" w:hAnsi="IRBadr" w:cs="IRBadr" w:hint="cs"/>
          <w:sz w:val="36"/>
          <w:szCs w:val="36"/>
          <w:rtl/>
        </w:rPr>
        <w:t xml:space="preserve"> وارد -علی ما تری- وصفا و اسما و الاسم منه مصدر و غیره. فالوصف یحتمل فیه أن یکون اسم مبالغة أو تکون صفة مشبهة  و ذلک ک</w:t>
      </w:r>
      <w:r w:rsidRPr="008A15FF">
        <w:rPr>
          <w:rFonts w:ascii="IRBadr" w:eastAsia="Calibri" w:hAnsi="IRBadr" w:cs="IRBadr" w:hint="cs"/>
          <w:sz w:val="36"/>
          <w:szCs w:val="36"/>
          <w:highlight w:val="yellow"/>
          <w:rtl/>
        </w:rPr>
        <w:t>تَرَبُوت</w:t>
      </w:r>
      <w:r w:rsidRPr="008A15FF">
        <w:rPr>
          <w:rFonts w:ascii="IRBadr" w:eastAsia="Calibri" w:hAnsi="IRBadr" w:cs="IRBadr" w:hint="cs"/>
          <w:sz w:val="36"/>
          <w:szCs w:val="36"/>
          <w:rtl/>
        </w:rPr>
        <w:t xml:space="preserve"> و المصدر ک</w:t>
      </w:r>
      <w:r w:rsidRPr="008A15FF">
        <w:rPr>
          <w:rFonts w:ascii="IRBadr" w:eastAsia="Calibri" w:hAnsi="IRBadr" w:cs="IRBadr" w:hint="cs"/>
          <w:sz w:val="36"/>
          <w:szCs w:val="36"/>
          <w:highlight w:val="cyan"/>
          <w:rtl/>
        </w:rPr>
        <w:t>رهبوت</w:t>
      </w:r>
      <w:r w:rsidRPr="008A15FF">
        <w:rPr>
          <w:rFonts w:ascii="IRBadr" w:eastAsia="Calibri" w:hAnsi="IRBadr" w:cs="IRBadr" w:hint="cs"/>
          <w:sz w:val="36"/>
          <w:szCs w:val="36"/>
          <w:rtl/>
        </w:rPr>
        <w:t xml:space="preserve"> و الجامد غیر المصدر ک</w:t>
      </w:r>
      <w:r w:rsidRPr="008A15FF">
        <w:rPr>
          <w:rFonts w:ascii="IRBadr" w:eastAsia="Calibri" w:hAnsi="IRBadr" w:cs="IRBadr" w:hint="cs"/>
          <w:sz w:val="36"/>
          <w:szCs w:val="36"/>
          <w:highlight w:val="green"/>
          <w:rtl/>
        </w:rPr>
        <w:t>حلزون</w:t>
      </w:r>
      <w:r w:rsidRPr="008A15FF">
        <w:rPr>
          <w:rFonts w:ascii="IRBadr" w:eastAsia="Calibri" w:hAnsi="IRBadr" w:cs="IRBadr" w:hint="cs"/>
          <w:sz w:val="36"/>
          <w:szCs w:val="36"/>
          <w:rtl/>
        </w:rPr>
        <w:t>.</w:t>
      </w:r>
    </w:p>
    <w:p w14:paraId="5A5D5640" w14:textId="21D98EEB" w:rsidR="008A15FF" w:rsidRPr="008A15FF" w:rsidRDefault="008A15FF" w:rsidP="001A6039">
      <w:pPr>
        <w:spacing w:after="160" w:line="256" w:lineRule="auto"/>
        <w:jc w:val="both"/>
        <w:rPr>
          <w:rFonts w:ascii="IRBadr" w:eastAsia="Calibri" w:hAnsi="IRBadr" w:cs="IRBadr" w:hint="cs"/>
          <w:sz w:val="36"/>
          <w:szCs w:val="36"/>
          <w:rtl/>
        </w:rPr>
      </w:pPr>
      <w:r w:rsidRPr="008A15FF">
        <w:rPr>
          <w:rFonts w:ascii="IRBadr" w:eastAsia="Calibri" w:hAnsi="IRBadr" w:cs="IRBadr" w:hint="cs"/>
          <w:sz w:val="36"/>
          <w:szCs w:val="36"/>
          <w:rtl/>
        </w:rPr>
        <w:t xml:space="preserve">و الجامد </w:t>
      </w:r>
      <w:r w:rsidR="001A6039">
        <w:rPr>
          <w:rFonts w:ascii="IRBadr" w:eastAsia="Calibri" w:hAnsi="IRBadr" w:cs="IRBadr" w:hint="cs"/>
          <w:sz w:val="36"/>
          <w:szCs w:val="36"/>
          <w:rtl/>
        </w:rPr>
        <w:t>-</w:t>
      </w:r>
      <w:r w:rsidRPr="008A15FF">
        <w:rPr>
          <w:rFonts w:ascii="IRBadr" w:eastAsia="Calibri" w:hAnsi="IRBadr" w:cs="IRBadr" w:hint="cs"/>
          <w:sz w:val="36"/>
          <w:szCs w:val="36"/>
          <w:rtl/>
        </w:rPr>
        <w:t xml:space="preserve">مصدراً </w:t>
      </w:r>
      <w:r w:rsidR="001A6039">
        <w:rPr>
          <w:rFonts w:ascii="IRBadr" w:eastAsia="Calibri" w:hAnsi="IRBadr" w:cs="IRBadr" w:hint="cs"/>
          <w:sz w:val="36"/>
          <w:szCs w:val="36"/>
          <w:rtl/>
        </w:rPr>
        <w:t xml:space="preserve">کان </w:t>
      </w:r>
      <w:r w:rsidRPr="008A15FF">
        <w:rPr>
          <w:rFonts w:ascii="IRBadr" w:eastAsia="Calibri" w:hAnsi="IRBadr" w:cs="IRBadr" w:hint="cs"/>
          <w:sz w:val="36"/>
          <w:szCs w:val="36"/>
          <w:rtl/>
        </w:rPr>
        <w:t>و غیره</w:t>
      </w:r>
      <w:r w:rsidR="001A6039">
        <w:rPr>
          <w:rFonts w:ascii="IRBadr" w:eastAsia="Calibri" w:hAnsi="IRBadr" w:cs="IRBadr" w:hint="cs"/>
          <w:sz w:val="36"/>
          <w:szCs w:val="36"/>
          <w:rtl/>
        </w:rPr>
        <w:t>-</w:t>
      </w:r>
      <w:r w:rsidRPr="008A15FF">
        <w:rPr>
          <w:rFonts w:ascii="IRBadr" w:eastAsia="Calibri" w:hAnsi="IRBadr" w:cs="IRBadr" w:hint="cs"/>
          <w:sz w:val="36"/>
          <w:szCs w:val="36"/>
          <w:rtl/>
        </w:rPr>
        <w:t xml:space="preserve"> یجوز فیه الاشتقاق لا بالمعنی المعروف في الصفات من الدلالة علی ما ذي نسبة لحدث فیکون المدلول مرکبا مشتملا علی معنی کان الناقصة فإن الاشتقاق أعم من هذه الصورة کاشتقاق المزید من مجرده فإن الإکرام مشتق من الکرامة</w:t>
      </w:r>
      <w:r w:rsidRPr="00F82FB3">
        <w:rPr>
          <w:rFonts w:ascii="IRBadr" w:eastAsia="Calibri" w:hAnsi="IRBadr" w:cs="IRBadr"/>
          <w:sz w:val="36"/>
          <w:szCs w:val="36"/>
          <w:vertAlign w:val="superscript"/>
          <w:rtl/>
        </w:rPr>
        <w:footnoteReference w:id="17"/>
      </w:r>
      <w:r w:rsidRPr="008A15FF">
        <w:rPr>
          <w:rFonts w:ascii="IRBadr" w:eastAsia="Calibri" w:hAnsi="IRBadr" w:cs="IRBadr" w:hint="cs"/>
          <w:sz w:val="36"/>
          <w:szCs w:val="36"/>
          <w:rtl/>
        </w:rPr>
        <w:t xml:space="preserve"> بل في صوغ المنسوب و المصغر و ... </w:t>
      </w:r>
      <w:r w:rsidR="001A6039">
        <w:rPr>
          <w:rFonts w:ascii="IRBadr" w:eastAsia="Calibri" w:hAnsi="IRBadr" w:cs="IRBadr" w:hint="cs"/>
          <w:sz w:val="36"/>
          <w:szCs w:val="36"/>
          <w:rtl/>
        </w:rPr>
        <w:t>شیء</w:t>
      </w:r>
      <w:r w:rsidRPr="008A15FF">
        <w:rPr>
          <w:rFonts w:ascii="IRBadr" w:eastAsia="Calibri" w:hAnsi="IRBadr" w:cs="IRBadr" w:hint="cs"/>
          <w:sz w:val="36"/>
          <w:szCs w:val="36"/>
          <w:rtl/>
        </w:rPr>
        <w:t xml:space="preserve"> من الاشتقاق و إن کان التحفظ علی الاصطلاح یوجب علینا التضیق.</w:t>
      </w:r>
    </w:p>
    <w:p w14:paraId="49C2C62B" w14:textId="17D5D973" w:rsidR="008A15FF" w:rsidRPr="008A15FF" w:rsidRDefault="008A15FF" w:rsidP="008A15FF">
      <w:pPr>
        <w:spacing w:after="160" w:line="256" w:lineRule="auto"/>
        <w:jc w:val="both"/>
        <w:rPr>
          <w:rFonts w:ascii="IRBadr" w:eastAsia="Calibri" w:hAnsi="IRBadr" w:cs="IRBadr" w:hint="cs"/>
          <w:sz w:val="36"/>
          <w:szCs w:val="36"/>
          <w:rtl/>
        </w:rPr>
      </w:pPr>
      <w:r w:rsidRPr="008A15FF">
        <w:rPr>
          <w:rFonts w:ascii="IRBadr" w:eastAsia="Calibri" w:hAnsi="IRBadr" w:cs="IRBadr" w:hint="cs"/>
          <w:sz w:val="36"/>
          <w:szCs w:val="36"/>
          <w:rtl/>
        </w:rPr>
        <w:lastRenderedPageBreak/>
        <w:t>و مما یسهل لک تصویر الاشتقاق في غیر المعهود ماورد في لغتهم مثل البواب و اللابن و أعلی منه ما یوجد في غیر المنسوب کما یقال مثلا في لغة</w:t>
      </w:r>
      <w:r w:rsidR="001A6039">
        <w:rPr>
          <w:rFonts w:ascii="IRBadr" w:eastAsia="Calibri" w:hAnsi="IRBadr" w:cs="IRBadr" w:hint="cs"/>
          <w:sz w:val="36"/>
          <w:szCs w:val="36"/>
          <w:rtl/>
        </w:rPr>
        <w:t xml:space="preserve"> الترک سالخوم و کیرپی لعنقود ال</w:t>
      </w:r>
      <w:r w:rsidRPr="008A15FF">
        <w:rPr>
          <w:rFonts w:ascii="IRBadr" w:eastAsia="Calibri" w:hAnsi="IRBadr" w:cs="IRBadr" w:hint="cs"/>
          <w:sz w:val="36"/>
          <w:szCs w:val="36"/>
          <w:rtl/>
        </w:rPr>
        <w:t>عنب و للقنفذ فإن الذوق یقطع باشتقاقهما من ساللانماق و کیریماق مع دلالتهما علی الاسماء و لحاظ النسبة إلی الحدث خفیف جدا بل ربما یغفل المستعمل عنها مع</w:t>
      </w:r>
      <w:r w:rsidR="001A6039">
        <w:rPr>
          <w:rFonts w:ascii="IRBadr" w:eastAsia="Calibri" w:hAnsi="IRBadr" w:cs="IRBadr" w:hint="cs"/>
          <w:sz w:val="36"/>
          <w:szCs w:val="36"/>
          <w:rtl/>
        </w:rPr>
        <w:t xml:space="preserve"> عدم الشک في </w:t>
      </w:r>
      <w:r w:rsidRPr="008A15FF">
        <w:rPr>
          <w:rFonts w:ascii="IRBadr" w:eastAsia="Calibri" w:hAnsi="IRBadr" w:cs="IRBadr" w:hint="cs"/>
          <w:sz w:val="36"/>
          <w:szCs w:val="36"/>
          <w:rtl/>
        </w:rPr>
        <w:t>لحاظها عند الوضع و مثلهما في اللغات کثیر جداً.</w:t>
      </w:r>
    </w:p>
    <w:p w14:paraId="50392F32" w14:textId="1E95E0F0" w:rsidR="008A15FF" w:rsidRPr="008A15FF" w:rsidRDefault="008A15FF" w:rsidP="001A6039">
      <w:pPr>
        <w:spacing w:after="160" w:line="256" w:lineRule="auto"/>
        <w:jc w:val="both"/>
        <w:rPr>
          <w:rFonts w:ascii="IRBadr" w:eastAsia="Calibri" w:hAnsi="IRBadr" w:cs="IRBadr" w:hint="cs"/>
          <w:sz w:val="36"/>
          <w:szCs w:val="36"/>
          <w:rtl/>
        </w:rPr>
      </w:pPr>
      <w:r w:rsidRPr="008A15FF">
        <w:rPr>
          <w:rFonts w:ascii="IRBadr" w:eastAsia="Calibri" w:hAnsi="IRBadr" w:cs="IRBadr" w:hint="cs"/>
          <w:sz w:val="36"/>
          <w:szCs w:val="36"/>
          <w:rtl/>
        </w:rPr>
        <w:t xml:space="preserve">فإذا اتضح لک الامر في مثل الإکرام و اللابن </w:t>
      </w:r>
      <w:r w:rsidR="001A6039">
        <w:rPr>
          <w:rFonts w:ascii="IRBadr" w:eastAsia="Calibri" w:hAnsi="IRBadr" w:cs="IRBadr" w:hint="cs"/>
          <w:sz w:val="36"/>
          <w:szCs w:val="36"/>
          <w:rtl/>
        </w:rPr>
        <w:t xml:space="preserve">و غیرهما مما ذکر </w:t>
      </w:r>
      <w:r w:rsidRPr="008A15FF">
        <w:rPr>
          <w:rFonts w:ascii="IRBadr" w:eastAsia="Calibri" w:hAnsi="IRBadr" w:cs="IRBadr" w:hint="cs"/>
          <w:sz w:val="36"/>
          <w:szCs w:val="36"/>
          <w:rtl/>
        </w:rPr>
        <w:t xml:space="preserve">خفّ علیک قبول الدعوی في أن هناک مصدرین لفعل واحد مع تغایر بینهما في الوضع فإنه اعتبار من الواضع </w:t>
      </w:r>
      <w:r w:rsidR="001A6039">
        <w:rPr>
          <w:rFonts w:ascii="IRBadr" w:eastAsia="Calibri" w:hAnsi="IRBadr" w:cs="IRBadr" w:hint="cs"/>
          <w:sz w:val="36"/>
          <w:szCs w:val="36"/>
          <w:rtl/>
        </w:rPr>
        <w:t>یری فیه ما یرید</w:t>
      </w:r>
      <w:r w:rsidRPr="008A15FF">
        <w:rPr>
          <w:rFonts w:ascii="IRBadr" w:eastAsia="Calibri" w:hAnsi="IRBadr" w:cs="IRBadr" w:hint="cs"/>
          <w:sz w:val="36"/>
          <w:szCs w:val="36"/>
          <w:rtl/>
        </w:rPr>
        <w:t xml:space="preserve"> فلو ثبت أن بین المیمي و غیره فرقا أو بین المفاعلة و الفِعال أو الفيعال فرقا مثلا لم ینکر کما قیل إن بین الکاذب و الکذوب و الکذّاب و الکذبذب و الکذبذبان فرقا أو فروقا بلافرق بین الاسماء (مصدرا أو غیرمصدر) و الصفات</w:t>
      </w:r>
      <w:r w:rsidR="001A6039">
        <w:rPr>
          <w:rFonts w:ascii="IRBadr" w:eastAsia="Calibri" w:hAnsi="IRBadr" w:cs="IRBadr" w:hint="cs"/>
          <w:sz w:val="36"/>
          <w:szCs w:val="36"/>
          <w:rtl/>
        </w:rPr>
        <w:t xml:space="preserve"> فتأمل</w:t>
      </w:r>
      <w:r w:rsidR="001A6039">
        <w:rPr>
          <w:rStyle w:val="FootnoteReference"/>
          <w:rFonts w:ascii="IRBadr" w:eastAsia="Calibri" w:hAnsi="IRBadr" w:cs="IRBadr"/>
          <w:sz w:val="36"/>
          <w:szCs w:val="36"/>
          <w:rtl/>
        </w:rPr>
        <w:footnoteReference w:id="18"/>
      </w:r>
      <w:r w:rsidRPr="008A15FF">
        <w:rPr>
          <w:rFonts w:ascii="IRBadr" w:eastAsia="Calibri" w:hAnsi="IRBadr" w:cs="IRBadr" w:hint="cs"/>
          <w:sz w:val="36"/>
          <w:szCs w:val="36"/>
          <w:rtl/>
        </w:rPr>
        <w:t>.</w:t>
      </w:r>
    </w:p>
    <w:p w14:paraId="3CD46742" w14:textId="77777777" w:rsidR="008A15FF" w:rsidRPr="008A15FF" w:rsidRDefault="008A15FF" w:rsidP="008A15FF">
      <w:pPr>
        <w:spacing w:after="160" w:line="256" w:lineRule="auto"/>
        <w:jc w:val="both"/>
        <w:rPr>
          <w:rFonts w:ascii="IRBadr" w:eastAsia="Calibri" w:hAnsi="IRBadr" w:cs="IRBadr" w:hint="cs"/>
          <w:sz w:val="36"/>
          <w:szCs w:val="36"/>
          <w:rtl/>
        </w:rPr>
      </w:pPr>
      <w:r w:rsidRPr="008A15FF">
        <w:rPr>
          <w:rFonts w:ascii="IRBadr" w:eastAsia="Calibri" w:hAnsi="IRBadr" w:cs="IRBadr" w:hint="cs"/>
          <w:sz w:val="36"/>
          <w:szCs w:val="36"/>
          <w:rtl/>
        </w:rPr>
        <w:t>فالمتحصل مما مر صحة عدّ الملکوت و المُلک جمیعا مصدرین لـ«مَلَکَ» مع زیادة المعنی في الملکوت أعني شدته و عظمته المقتضیتین لغلبة اطلاقه في مُلک الله تعالی جدّه أو اختصاصه به فإن زیادة المعنی مع زیادة الحرف واقعة في لسانهم و قد صرح بها بعضهم و إنکار عمومها لایضر بعد أن کان المطلوب اثباتها في الجملة و المقام مقام الذوق یحکم بما قد ینتقض و لایکون کلیا.</w:t>
      </w:r>
    </w:p>
    <w:p w14:paraId="0ADBF065" w14:textId="11BFA105" w:rsidR="00E33A7F" w:rsidRPr="00FB47CD" w:rsidRDefault="008A15FF" w:rsidP="00FB47CD">
      <w:pPr>
        <w:spacing w:after="160" w:line="256" w:lineRule="auto"/>
        <w:jc w:val="both"/>
        <w:rPr>
          <w:rFonts w:ascii="IRBadr" w:eastAsia="Calibri" w:hAnsi="IRBadr" w:cs="IRBadr"/>
          <w:sz w:val="36"/>
          <w:szCs w:val="36"/>
          <w:rtl/>
        </w:rPr>
      </w:pPr>
      <w:r w:rsidRPr="008A15FF">
        <w:rPr>
          <w:rFonts w:ascii="IRBadr" w:eastAsia="Calibri" w:hAnsi="IRBadr" w:cs="IRBadr" w:hint="cs"/>
          <w:sz w:val="36"/>
          <w:szCs w:val="36"/>
          <w:rtl/>
        </w:rPr>
        <w:t xml:space="preserve">و لفظة الملکوت مذکورة اربع مرات في کلامه </w:t>
      </w:r>
      <w:r w:rsidR="00F16A28">
        <w:rPr>
          <w:rFonts w:ascii="IRBadr" w:eastAsia="Calibri" w:hAnsi="IRBadr" w:cs="IRBadr" w:hint="cs"/>
          <w:sz w:val="36"/>
          <w:szCs w:val="36"/>
          <w:rtl/>
        </w:rPr>
        <w:t xml:space="preserve">سبحانه و تعالی </w:t>
      </w:r>
      <w:r w:rsidRPr="008A15FF">
        <w:rPr>
          <w:rFonts w:ascii="IRBadr" w:eastAsia="Calibri" w:hAnsi="IRBadr" w:cs="IRBadr" w:hint="cs"/>
          <w:sz w:val="36"/>
          <w:szCs w:val="36"/>
          <w:rtl/>
        </w:rPr>
        <w:t xml:space="preserve">و الظاهر من جمیعها کونها مصدرا للاضافة إلی کل شیء (المؤمنون/88 و یس/83) أو إلی السماوات و الارض (الانعام/75 و الاعراف/185) </w:t>
      </w:r>
      <w:r w:rsidRPr="00F82FB3">
        <w:rPr>
          <w:rFonts w:ascii="IRBadr" w:eastAsia="Calibri" w:hAnsi="IRBadr" w:cs="IRBadr"/>
          <w:sz w:val="36"/>
          <w:szCs w:val="36"/>
          <w:vertAlign w:val="superscript"/>
          <w:rtl/>
        </w:rPr>
        <w:footnoteReference w:id="19"/>
      </w:r>
      <w:r w:rsidRPr="008A15FF">
        <w:rPr>
          <w:rFonts w:ascii="IRBadr" w:eastAsia="Calibri" w:hAnsi="IRBadr" w:cs="IRBadr" w:hint="cs"/>
          <w:sz w:val="36"/>
          <w:szCs w:val="36"/>
          <w:rtl/>
        </w:rPr>
        <w:t xml:space="preserve">و اطلاقها علی الجامد الغیرالمصدري کبعض العوالم متأخر عن وروده في الکتاب العزیز و لعله نقل مصطلح من المشتغلین بالعلوم العقلیة من المسلمین و النقل سائغ قطعاً و إن قيل بثبوت الاشتراک اللفظي بین ذواتي هیئة فَعَلوت أو الثلاث لها </w:t>
      </w:r>
      <w:r w:rsidR="007715CA">
        <w:rPr>
          <w:rFonts w:ascii="IRBadr" w:eastAsia="Calibri" w:hAnsi="IRBadr" w:cs="IRBadr" w:hint="cs"/>
          <w:sz w:val="36"/>
          <w:szCs w:val="36"/>
          <w:rtl/>
        </w:rPr>
        <w:t>فتکون الهیئة في المعنی المنقول عنه مصدراً و في المعنی المنقول اليه غیرمصدر</w:t>
      </w:r>
      <w:r w:rsidR="00C233C5">
        <w:rPr>
          <w:rFonts w:ascii="IRBadr" w:eastAsia="Calibri" w:hAnsi="IRBadr" w:cs="IRBadr" w:hint="cs"/>
          <w:sz w:val="36"/>
          <w:szCs w:val="36"/>
          <w:rtl/>
        </w:rPr>
        <w:t>.</w:t>
      </w:r>
    </w:p>
    <w:sectPr w:rsidR="00E33A7F" w:rsidRPr="00FB47CD" w:rsidSect="0049774C">
      <w:headerReference w:type="default" r:id="rId10"/>
      <w:footerReference w:type="default" r:id="rId11"/>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30401" w14:textId="77777777" w:rsidR="00A379DF" w:rsidRDefault="00A379DF" w:rsidP="00982C20">
      <w:pPr>
        <w:spacing w:after="0" w:line="240" w:lineRule="auto"/>
      </w:pPr>
      <w:r>
        <w:separator/>
      </w:r>
    </w:p>
  </w:endnote>
  <w:endnote w:type="continuationSeparator" w:id="0">
    <w:p w14:paraId="71EA57D7" w14:textId="77777777" w:rsidR="00A379DF" w:rsidRDefault="00A379DF"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IRTitr">
    <w:panose1 w:val="02000506000000020002"/>
    <w:charset w:val="00"/>
    <w:family w:val="auto"/>
    <w:pitch w:val="variable"/>
    <w:sig w:usb0="00002003" w:usb1="00000000" w:usb2="00000000" w:usb3="00000000" w:csb0="00000041" w:csb1="00000000"/>
  </w:font>
  <w:font w:name="B Titr">
    <w:altName w:val="Courier New"/>
    <w:panose1 w:val="00000700000000000000"/>
    <w:charset w:val="B2"/>
    <w:family w:val="auto"/>
    <w:pitch w:val="variable"/>
    <w:sig w:usb0="00002000"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IRMitra">
    <w:panose1 w:val="02000506000000020002"/>
    <w:charset w:val="00"/>
    <w:family w:val="auto"/>
    <w:pitch w:val="variable"/>
    <w:sig w:usb0="00002003" w:usb1="00000000" w:usb2="00000000" w:usb3="00000000" w:csb0="00000041" w:csb1="00000000"/>
  </w:font>
  <w:font w:name="علائم مذهبي">
    <w:panose1 w:val="00000000000000000000"/>
    <w:charset w:val="02"/>
    <w:family w:val="auto"/>
    <w:pitch w:val="variable"/>
    <w:sig w:usb0="00000000" w:usb1="10000000" w:usb2="00000000" w:usb3="00000000" w:csb0="80000000" w:csb1="00000000"/>
  </w:font>
  <w:font w:name="IRANSans">
    <w:altName w:val="Sakkal Majalla"/>
    <w:charset w:val="00"/>
    <w:family w:val="roman"/>
    <w:pitch w:val="variable"/>
    <w:sig w:usb0="80002063" w:usb1="8000204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Nabi">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ABAD5" w14:textId="77777777" w:rsidR="00575A7B" w:rsidRDefault="00575A7B">
    <w:pPr>
      <w:pStyle w:val="Footer"/>
    </w:pPr>
    <w:r>
      <w:rPr>
        <w:rFonts w:ascii="IRBadr" w:eastAsia="Arial Unicode MS" w:hAnsi="IRBadr" w:cs="IRBadr" w:hint="cs"/>
        <w:noProof/>
        <w:color w:val="000000"/>
        <w:sz w:val="36"/>
        <w:szCs w:val="36"/>
        <w:rtl/>
      </w:rPr>
      <mc:AlternateContent>
        <mc:Choice Requires="wps">
          <w:drawing>
            <wp:anchor distT="0" distB="0" distL="114300" distR="114300" simplePos="0" relativeHeight="251663360" behindDoc="0" locked="0" layoutInCell="1" allowOverlap="1" wp14:anchorId="6503EBF8" wp14:editId="62808540">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D32FD9" w14:textId="77777777" w:rsidR="00575A7B" w:rsidRDefault="00575A7B"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14:paraId="47DF70EC" w14:textId="77777777" w:rsidR="00575A7B" w:rsidRPr="004405B1" w:rsidRDefault="00575A7B"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14:paraId="61FBE673" w14:textId="77777777" w:rsidR="00575A7B" w:rsidRDefault="00575A7B"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503EBF8" id="_x0000_t202" coordsize="21600,21600" o:spt="202" path="m,l,21600r21600,l21600,xe">
              <v:stroke joinstyle="miter"/>
              <v:path gradientshapeok="t" o:connecttype="rect"/>
            </v:shapetype>
            <v:shape id="Text Box 8" o:spid="_x0000_s1029" type="#_x0000_t202" style="position:absolute;left:0;text-align:left;margin-left:112.35pt;margin-top:-56.8pt;width:259.45pt;height:5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filled="f" stroked="f" strokeweight=".5pt">
              <v:textbox>
                <w:txbxContent>
                  <w:p w14:paraId="33D32FD9" w14:textId="77777777" w:rsidR="00575A7B" w:rsidRDefault="00575A7B"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14:paraId="47DF70EC" w14:textId="77777777" w:rsidR="00575A7B" w:rsidRPr="004405B1" w:rsidRDefault="00575A7B"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14:paraId="61FBE673" w14:textId="77777777" w:rsidR="00575A7B" w:rsidRDefault="00575A7B" w:rsidP="00575A7B">
                    <w:pPr>
                      <w:jc w:val="center"/>
                    </w:pP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21DC6" w14:textId="77777777"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89E6E8" w14:textId="77777777" w:rsidR="00A379DF" w:rsidRDefault="00A379DF" w:rsidP="00982C20">
      <w:pPr>
        <w:spacing w:after="0" w:line="240" w:lineRule="auto"/>
      </w:pPr>
      <w:r>
        <w:separator/>
      </w:r>
    </w:p>
  </w:footnote>
  <w:footnote w:type="continuationSeparator" w:id="0">
    <w:p w14:paraId="6972CF20" w14:textId="77777777" w:rsidR="00A379DF" w:rsidRDefault="00A379DF" w:rsidP="00982C20">
      <w:pPr>
        <w:spacing w:after="0" w:line="240" w:lineRule="auto"/>
      </w:pPr>
      <w:r>
        <w:continuationSeparator/>
      </w:r>
    </w:p>
  </w:footnote>
  <w:footnote w:id="1">
    <w:p w14:paraId="3C9A9F20" w14:textId="77777777" w:rsidR="008A15FF" w:rsidRPr="00F82FB3" w:rsidRDefault="008A15FF" w:rsidP="00F82FB3">
      <w:pPr>
        <w:pStyle w:val="a0"/>
        <w:rPr>
          <w:rStyle w:val="FootnoteReference"/>
          <w:vertAlign w:val="baseline"/>
        </w:rPr>
      </w:pPr>
      <w:r w:rsidRPr="00F82FB3">
        <w:rPr>
          <w:rStyle w:val="FootnoteReference"/>
          <w:vertAlign w:val="baseline"/>
        </w:rPr>
        <w:footnoteRef/>
      </w:r>
      <w:r w:rsidRPr="00F82FB3">
        <w:rPr>
          <w:rStyle w:val="FootnoteReference"/>
          <w:vertAlign w:val="baseline"/>
          <w:rtl/>
        </w:rPr>
        <w:t xml:space="preserve"> فراهيدى، خليل بن احمد، كتاب العين - قم، چاپ: دوم، 1409 ه.ق.</w:t>
      </w:r>
    </w:p>
  </w:footnote>
  <w:footnote w:id="2">
    <w:p w14:paraId="12D7707C" w14:textId="77777777" w:rsidR="008A15FF" w:rsidRPr="00F82FB3" w:rsidRDefault="008A15FF" w:rsidP="00F82FB3">
      <w:pPr>
        <w:pStyle w:val="a0"/>
        <w:rPr>
          <w:rStyle w:val="FootnoteReference"/>
          <w:vertAlign w:val="baseline"/>
          <w:rtl/>
        </w:rPr>
      </w:pPr>
      <w:r w:rsidRPr="00F82FB3">
        <w:rPr>
          <w:rStyle w:val="FootnoteReference"/>
          <w:vertAlign w:val="baseline"/>
        </w:rPr>
        <w:footnoteRef/>
      </w:r>
      <w:r w:rsidRPr="00F82FB3">
        <w:rPr>
          <w:rStyle w:val="FootnoteReference"/>
          <w:vertAlign w:val="baseline"/>
          <w:rtl/>
        </w:rPr>
        <w:t xml:space="preserve"> ( 2) تكملة من مختصر العين- الورقة 167.</w:t>
      </w:r>
    </w:p>
  </w:footnote>
  <w:footnote w:id="3">
    <w:p w14:paraId="6E030110" w14:textId="77777777" w:rsidR="008A15FF" w:rsidRPr="00F82FB3" w:rsidRDefault="008A15FF" w:rsidP="00F82FB3">
      <w:pPr>
        <w:pStyle w:val="a0"/>
        <w:rPr>
          <w:rStyle w:val="FootnoteReference"/>
          <w:vertAlign w:val="baseline"/>
          <w:rtl/>
        </w:rPr>
      </w:pPr>
      <w:r w:rsidRPr="00F82FB3">
        <w:rPr>
          <w:rStyle w:val="FootnoteReference"/>
          <w:vertAlign w:val="baseline"/>
        </w:rPr>
        <w:footnoteRef/>
      </w:r>
      <w:r w:rsidRPr="00F82FB3">
        <w:rPr>
          <w:rStyle w:val="FootnoteReference"/>
          <w:vertAlign w:val="baseline"/>
          <w:rtl/>
        </w:rPr>
        <w:t xml:space="preserve"> ( 247) في ت 2: و زرجونُ الخَمْرِ.</w:t>
      </w:r>
    </w:p>
  </w:footnote>
  <w:footnote w:id="4">
    <w:p w14:paraId="044CAF9D" w14:textId="77777777" w:rsidR="008A15FF" w:rsidRPr="00F82FB3" w:rsidRDefault="008A15FF" w:rsidP="00F82FB3">
      <w:pPr>
        <w:pStyle w:val="a0"/>
        <w:rPr>
          <w:rStyle w:val="FootnoteReference"/>
          <w:vertAlign w:val="baseline"/>
          <w:rtl/>
        </w:rPr>
      </w:pPr>
      <w:r w:rsidRPr="00F82FB3">
        <w:rPr>
          <w:rStyle w:val="FootnoteReference"/>
          <w:vertAlign w:val="baseline"/>
        </w:rPr>
        <w:footnoteRef/>
      </w:r>
      <w:r w:rsidRPr="00F82FB3">
        <w:rPr>
          <w:rStyle w:val="FootnoteReference"/>
          <w:vertAlign w:val="baseline"/>
          <w:rtl/>
        </w:rPr>
        <w:t xml:space="preserve"> ( 248) زيادة من ز.</w:t>
      </w:r>
    </w:p>
  </w:footnote>
  <w:footnote w:id="5">
    <w:p w14:paraId="24850C1C" w14:textId="35DEB0BE" w:rsidR="003950CF" w:rsidRDefault="003950CF">
      <w:pPr>
        <w:pStyle w:val="FootnoteText"/>
        <w:rPr>
          <w:rFonts w:hint="cs"/>
        </w:rPr>
      </w:pPr>
      <w:r w:rsidRPr="003950CF">
        <w:rPr>
          <w:rStyle w:val="FootnoteReference"/>
          <w:rFonts w:ascii="IRBadr" w:eastAsia="Arial Unicode MS" w:hAnsi="IRBadr" w:cs="IRBadr"/>
          <w:color w:val="000000" w:themeColor="text1"/>
          <w:sz w:val="28"/>
          <w:szCs w:val="28"/>
          <w:vertAlign w:val="baseline"/>
        </w:rPr>
        <w:footnoteRef/>
      </w:r>
      <w:r w:rsidRPr="003950CF">
        <w:rPr>
          <w:rStyle w:val="FootnoteReference"/>
          <w:rFonts w:ascii="IRBadr" w:eastAsia="Arial Unicode MS" w:hAnsi="IRBadr" w:cs="IRBadr"/>
          <w:color w:val="000000" w:themeColor="text1"/>
          <w:sz w:val="28"/>
          <w:szCs w:val="28"/>
          <w:vertAlign w:val="baseline"/>
          <w:rtl/>
        </w:rPr>
        <w:t xml:space="preserve"> </w:t>
      </w:r>
      <w:r w:rsidRPr="003950CF">
        <w:rPr>
          <w:rStyle w:val="FootnoteReference"/>
          <w:rFonts w:ascii="IRBadr" w:eastAsia="Arial Unicode MS" w:hAnsi="IRBadr" w:cs="IRBadr" w:hint="cs"/>
          <w:color w:val="000000" w:themeColor="text1"/>
          <w:sz w:val="28"/>
          <w:szCs w:val="28"/>
          <w:vertAlign w:val="baseline"/>
          <w:rtl/>
        </w:rPr>
        <w:t>طَرَسُوسُ‏</w:t>
      </w:r>
      <w:r w:rsidRPr="003950CF">
        <w:rPr>
          <w:rStyle w:val="FootnoteReference"/>
          <w:rFonts w:ascii="IRBadr" w:eastAsia="Arial Unicode MS" w:hAnsi="IRBadr" w:cs="IRBadr"/>
          <w:color w:val="000000" w:themeColor="text1"/>
          <w:sz w:val="28"/>
          <w:szCs w:val="28"/>
          <w:vertAlign w:val="baseline"/>
          <w:rtl/>
        </w:rPr>
        <w:t xml:space="preserve">: </w:t>
      </w:r>
      <w:r w:rsidRPr="003950CF">
        <w:rPr>
          <w:rStyle w:val="FootnoteReference"/>
          <w:rFonts w:ascii="IRBadr" w:eastAsia="Arial Unicode MS" w:hAnsi="IRBadr" w:cs="IRBadr" w:hint="cs"/>
          <w:color w:val="000000" w:themeColor="text1"/>
          <w:sz w:val="28"/>
          <w:szCs w:val="28"/>
          <w:vertAlign w:val="baseline"/>
          <w:rtl/>
        </w:rPr>
        <w:t>اسمُ</w:t>
      </w:r>
      <w:r w:rsidRPr="003950CF">
        <w:rPr>
          <w:rStyle w:val="FootnoteReference"/>
          <w:rFonts w:ascii="IRBadr" w:eastAsia="Arial Unicode MS" w:hAnsi="IRBadr" w:cs="IRBadr"/>
          <w:color w:val="000000" w:themeColor="text1"/>
          <w:sz w:val="28"/>
          <w:szCs w:val="28"/>
          <w:vertAlign w:val="baseline"/>
          <w:rtl/>
        </w:rPr>
        <w:t xml:space="preserve"> </w:t>
      </w:r>
      <w:r w:rsidRPr="003950CF">
        <w:rPr>
          <w:rStyle w:val="FootnoteReference"/>
          <w:rFonts w:ascii="IRBadr" w:eastAsia="Arial Unicode MS" w:hAnsi="IRBadr" w:cs="IRBadr" w:hint="cs"/>
          <w:color w:val="000000" w:themeColor="text1"/>
          <w:sz w:val="28"/>
          <w:szCs w:val="28"/>
          <w:vertAlign w:val="baseline"/>
          <w:rtl/>
        </w:rPr>
        <w:t>بلدٍ،</w:t>
      </w:r>
      <w:r w:rsidRPr="003950CF">
        <w:rPr>
          <w:rStyle w:val="FootnoteReference"/>
          <w:rFonts w:ascii="IRBadr" w:eastAsia="Arial Unicode MS" w:hAnsi="IRBadr" w:cs="IRBadr"/>
          <w:color w:val="000000" w:themeColor="text1"/>
          <w:sz w:val="28"/>
          <w:szCs w:val="28"/>
          <w:vertAlign w:val="baseline"/>
          <w:rtl/>
        </w:rPr>
        <w:t xml:space="preserve"> </w:t>
      </w:r>
      <w:r w:rsidRPr="003950CF">
        <w:rPr>
          <w:rStyle w:val="FootnoteReference"/>
          <w:rFonts w:ascii="IRBadr" w:eastAsia="Arial Unicode MS" w:hAnsi="IRBadr" w:cs="IRBadr" w:hint="cs"/>
          <w:color w:val="000000" w:themeColor="text1"/>
          <w:sz w:val="28"/>
          <w:szCs w:val="28"/>
          <w:vertAlign w:val="baseline"/>
          <w:rtl/>
        </w:rPr>
        <w:t>و</w:t>
      </w:r>
      <w:r w:rsidRPr="003950CF">
        <w:rPr>
          <w:rStyle w:val="FootnoteReference"/>
          <w:rFonts w:ascii="IRBadr" w:eastAsia="Arial Unicode MS" w:hAnsi="IRBadr" w:cs="IRBadr"/>
          <w:color w:val="000000" w:themeColor="text1"/>
          <w:sz w:val="28"/>
          <w:szCs w:val="28"/>
          <w:vertAlign w:val="baseline"/>
          <w:rtl/>
        </w:rPr>
        <w:t xml:space="preserve"> </w:t>
      </w:r>
      <w:r w:rsidRPr="003950CF">
        <w:rPr>
          <w:rStyle w:val="FootnoteReference"/>
          <w:rFonts w:ascii="IRBadr" w:eastAsia="Arial Unicode MS" w:hAnsi="IRBadr" w:cs="IRBadr" w:hint="cs"/>
          <w:color w:val="000000" w:themeColor="text1"/>
          <w:sz w:val="28"/>
          <w:szCs w:val="28"/>
          <w:vertAlign w:val="baseline"/>
          <w:rtl/>
        </w:rPr>
        <w:t>لا</w:t>
      </w:r>
      <w:r w:rsidRPr="003950CF">
        <w:rPr>
          <w:rStyle w:val="FootnoteReference"/>
          <w:rFonts w:ascii="IRBadr" w:eastAsia="Arial Unicode MS" w:hAnsi="IRBadr" w:cs="IRBadr"/>
          <w:color w:val="000000" w:themeColor="text1"/>
          <w:sz w:val="28"/>
          <w:szCs w:val="28"/>
          <w:vertAlign w:val="baseline"/>
          <w:rtl/>
        </w:rPr>
        <w:t xml:space="preserve"> </w:t>
      </w:r>
      <w:r w:rsidRPr="003950CF">
        <w:rPr>
          <w:rStyle w:val="FootnoteReference"/>
          <w:rFonts w:ascii="IRBadr" w:eastAsia="Arial Unicode MS" w:hAnsi="IRBadr" w:cs="IRBadr" w:hint="cs"/>
          <w:color w:val="000000" w:themeColor="text1"/>
          <w:sz w:val="28"/>
          <w:szCs w:val="28"/>
          <w:vertAlign w:val="baseline"/>
          <w:rtl/>
        </w:rPr>
        <w:t>يخفَّف</w:t>
      </w:r>
      <w:r w:rsidRPr="003950CF">
        <w:rPr>
          <w:rStyle w:val="FootnoteReference"/>
          <w:rFonts w:ascii="IRBadr" w:eastAsia="Arial Unicode MS" w:hAnsi="IRBadr" w:cs="IRBadr"/>
          <w:color w:val="000000" w:themeColor="text1"/>
          <w:sz w:val="28"/>
          <w:szCs w:val="28"/>
          <w:vertAlign w:val="baseline"/>
          <w:rtl/>
        </w:rPr>
        <w:t xml:space="preserve"> </w:t>
      </w:r>
      <w:r w:rsidRPr="003950CF">
        <w:rPr>
          <w:rStyle w:val="FootnoteReference"/>
          <w:rFonts w:ascii="IRBadr" w:eastAsia="Arial Unicode MS" w:hAnsi="IRBadr" w:cs="IRBadr" w:hint="cs"/>
          <w:color w:val="000000" w:themeColor="text1"/>
          <w:sz w:val="28"/>
          <w:szCs w:val="28"/>
          <w:vertAlign w:val="baseline"/>
          <w:rtl/>
        </w:rPr>
        <w:t>إلا</w:t>
      </w:r>
      <w:r w:rsidRPr="003950CF">
        <w:rPr>
          <w:rStyle w:val="FootnoteReference"/>
          <w:rFonts w:ascii="IRBadr" w:eastAsia="Arial Unicode MS" w:hAnsi="IRBadr" w:cs="IRBadr"/>
          <w:color w:val="000000" w:themeColor="text1"/>
          <w:sz w:val="28"/>
          <w:szCs w:val="28"/>
          <w:vertAlign w:val="baseline"/>
          <w:rtl/>
        </w:rPr>
        <w:t xml:space="preserve"> </w:t>
      </w:r>
      <w:r w:rsidRPr="003950CF">
        <w:rPr>
          <w:rStyle w:val="FootnoteReference"/>
          <w:rFonts w:ascii="IRBadr" w:eastAsia="Arial Unicode MS" w:hAnsi="IRBadr" w:cs="IRBadr" w:hint="cs"/>
          <w:color w:val="000000" w:themeColor="text1"/>
          <w:sz w:val="28"/>
          <w:szCs w:val="28"/>
          <w:vertAlign w:val="baseline"/>
          <w:rtl/>
        </w:rPr>
        <w:t>فى</w:t>
      </w:r>
      <w:r w:rsidRPr="003950CF">
        <w:rPr>
          <w:rStyle w:val="FootnoteReference"/>
          <w:rFonts w:ascii="IRBadr" w:eastAsia="Arial Unicode MS" w:hAnsi="IRBadr" w:cs="IRBadr"/>
          <w:color w:val="000000" w:themeColor="text1"/>
          <w:sz w:val="28"/>
          <w:szCs w:val="28"/>
          <w:vertAlign w:val="baseline"/>
          <w:rtl/>
        </w:rPr>
        <w:t xml:space="preserve"> </w:t>
      </w:r>
      <w:r w:rsidRPr="003950CF">
        <w:rPr>
          <w:rStyle w:val="FootnoteReference"/>
          <w:rFonts w:ascii="IRBadr" w:eastAsia="Arial Unicode MS" w:hAnsi="IRBadr" w:cs="IRBadr" w:hint="cs"/>
          <w:color w:val="000000" w:themeColor="text1"/>
          <w:sz w:val="28"/>
          <w:szCs w:val="28"/>
          <w:vertAlign w:val="baseline"/>
          <w:rtl/>
        </w:rPr>
        <w:t>ضرورة</w:t>
      </w:r>
      <w:r w:rsidRPr="003950CF">
        <w:rPr>
          <w:rStyle w:val="FootnoteReference"/>
          <w:rFonts w:ascii="IRBadr" w:eastAsia="Arial Unicode MS" w:hAnsi="IRBadr" w:cs="IRBadr"/>
          <w:color w:val="000000" w:themeColor="text1"/>
          <w:sz w:val="28"/>
          <w:szCs w:val="28"/>
          <w:vertAlign w:val="baseline"/>
          <w:rtl/>
        </w:rPr>
        <w:t xml:space="preserve"> </w:t>
      </w:r>
      <w:r w:rsidRPr="003950CF">
        <w:rPr>
          <w:rStyle w:val="FootnoteReference"/>
          <w:rFonts w:ascii="IRBadr" w:eastAsia="Arial Unicode MS" w:hAnsi="IRBadr" w:cs="IRBadr" w:hint="cs"/>
          <w:color w:val="000000" w:themeColor="text1"/>
          <w:sz w:val="28"/>
          <w:szCs w:val="28"/>
          <w:vertAlign w:val="baseline"/>
          <w:rtl/>
        </w:rPr>
        <w:t>الشعر،</w:t>
      </w:r>
      <w:r w:rsidRPr="003950CF">
        <w:rPr>
          <w:rStyle w:val="FootnoteReference"/>
          <w:rFonts w:ascii="IRBadr" w:eastAsia="Arial Unicode MS" w:hAnsi="IRBadr" w:cs="IRBadr"/>
          <w:color w:val="000000" w:themeColor="text1"/>
          <w:sz w:val="28"/>
          <w:szCs w:val="28"/>
          <w:vertAlign w:val="baseline"/>
          <w:rtl/>
        </w:rPr>
        <w:t xml:space="preserve"> </w:t>
      </w:r>
      <w:r w:rsidRPr="003950CF">
        <w:rPr>
          <w:rStyle w:val="FootnoteReference"/>
          <w:rFonts w:ascii="IRBadr" w:eastAsia="Arial Unicode MS" w:hAnsi="IRBadr" w:cs="IRBadr" w:hint="cs"/>
          <w:color w:val="000000" w:themeColor="text1"/>
          <w:sz w:val="28"/>
          <w:szCs w:val="28"/>
          <w:vertAlign w:val="baseline"/>
          <w:rtl/>
        </w:rPr>
        <w:t>لأن</w:t>
      </w:r>
      <w:r w:rsidRPr="003950CF">
        <w:rPr>
          <w:rStyle w:val="FootnoteReference"/>
          <w:rFonts w:ascii="IRBadr" w:eastAsia="Arial Unicode MS" w:hAnsi="IRBadr" w:cs="IRBadr"/>
          <w:color w:val="000000" w:themeColor="text1"/>
          <w:sz w:val="28"/>
          <w:szCs w:val="28"/>
          <w:vertAlign w:val="baseline"/>
          <w:rtl/>
        </w:rPr>
        <w:t xml:space="preserve"> </w:t>
      </w:r>
      <w:r w:rsidRPr="003950CF">
        <w:rPr>
          <w:rStyle w:val="FootnoteReference"/>
          <w:rFonts w:ascii="IRBadr" w:eastAsia="Arial Unicode MS" w:hAnsi="IRBadr" w:cs="IRBadr" w:hint="cs"/>
          <w:color w:val="000000" w:themeColor="text1"/>
          <w:sz w:val="28"/>
          <w:szCs w:val="28"/>
          <w:vertAlign w:val="baseline"/>
          <w:rtl/>
        </w:rPr>
        <w:t>فَعْلُولًا</w:t>
      </w:r>
      <w:r w:rsidRPr="003950CF">
        <w:rPr>
          <w:rStyle w:val="FootnoteReference"/>
          <w:rFonts w:ascii="IRBadr" w:eastAsia="Arial Unicode MS" w:hAnsi="IRBadr" w:cs="IRBadr"/>
          <w:color w:val="000000" w:themeColor="text1"/>
          <w:sz w:val="28"/>
          <w:szCs w:val="28"/>
          <w:vertAlign w:val="baseline"/>
          <w:rtl/>
        </w:rPr>
        <w:t xml:space="preserve"> </w:t>
      </w:r>
      <w:r w:rsidRPr="003950CF">
        <w:rPr>
          <w:rStyle w:val="FootnoteReference"/>
          <w:rFonts w:ascii="IRBadr" w:eastAsia="Arial Unicode MS" w:hAnsi="IRBadr" w:cs="IRBadr" w:hint="cs"/>
          <w:color w:val="000000" w:themeColor="text1"/>
          <w:sz w:val="28"/>
          <w:szCs w:val="28"/>
          <w:vertAlign w:val="baseline"/>
          <w:rtl/>
        </w:rPr>
        <w:t>ليس</w:t>
      </w:r>
      <w:r w:rsidRPr="003950CF">
        <w:rPr>
          <w:rStyle w:val="FootnoteReference"/>
          <w:rFonts w:ascii="IRBadr" w:eastAsia="Arial Unicode MS" w:hAnsi="IRBadr" w:cs="IRBadr"/>
          <w:color w:val="000000" w:themeColor="text1"/>
          <w:sz w:val="28"/>
          <w:szCs w:val="28"/>
          <w:vertAlign w:val="baseline"/>
          <w:rtl/>
        </w:rPr>
        <w:t xml:space="preserve"> </w:t>
      </w:r>
      <w:r w:rsidRPr="003950CF">
        <w:rPr>
          <w:rStyle w:val="FootnoteReference"/>
          <w:rFonts w:ascii="IRBadr" w:eastAsia="Arial Unicode MS" w:hAnsi="IRBadr" w:cs="IRBadr" w:hint="cs"/>
          <w:color w:val="000000" w:themeColor="text1"/>
          <w:sz w:val="28"/>
          <w:szCs w:val="28"/>
          <w:vertAlign w:val="baseline"/>
          <w:rtl/>
        </w:rPr>
        <w:t>من</w:t>
      </w:r>
      <w:r w:rsidRPr="003950CF">
        <w:rPr>
          <w:rStyle w:val="FootnoteReference"/>
          <w:rFonts w:ascii="IRBadr" w:eastAsia="Arial Unicode MS" w:hAnsi="IRBadr" w:cs="IRBadr"/>
          <w:color w:val="000000" w:themeColor="text1"/>
          <w:sz w:val="28"/>
          <w:szCs w:val="28"/>
          <w:vertAlign w:val="baseline"/>
          <w:rtl/>
        </w:rPr>
        <w:t xml:space="preserve"> </w:t>
      </w:r>
      <w:r w:rsidRPr="003950CF">
        <w:rPr>
          <w:rStyle w:val="FootnoteReference"/>
          <w:rFonts w:ascii="IRBadr" w:eastAsia="Arial Unicode MS" w:hAnsi="IRBadr" w:cs="IRBadr" w:hint="cs"/>
          <w:color w:val="000000" w:themeColor="text1"/>
          <w:sz w:val="28"/>
          <w:szCs w:val="28"/>
          <w:vertAlign w:val="baseline"/>
          <w:rtl/>
        </w:rPr>
        <w:t>أبنيتهم</w:t>
      </w:r>
      <w:r w:rsidRPr="003950CF">
        <w:rPr>
          <w:rStyle w:val="FootnoteReference"/>
          <w:rFonts w:ascii="IRBadr" w:eastAsia="Arial Unicode MS" w:hAnsi="IRBadr" w:cs="IRBadr"/>
          <w:color w:val="000000" w:themeColor="text1"/>
          <w:sz w:val="28"/>
          <w:szCs w:val="28"/>
          <w:vertAlign w:val="baseline"/>
          <w:rtl/>
        </w:rPr>
        <w:t>. (</w:t>
      </w:r>
      <w:r w:rsidRPr="003950CF">
        <w:rPr>
          <w:rStyle w:val="FootnoteReference"/>
          <w:rFonts w:ascii="IRBadr" w:eastAsia="Arial Unicode MS" w:hAnsi="IRBadr" w:cs="IRBadr" w:hint="cs"/>
          <w:color w:val="000000" w:themeColor="text1"/>
          <w:sz w:val="28"/>
          <w:szCs w:val="28"/>
          <w:vertAlign w:val="baseline"/>
          <w:rtl/>
        </w:rPr>
        <w:t>الصحاح</w:t>
      </w:r>
      <w:r w:rsidRPr="003950CF">
        <w:rPr>
          <w:rStyle w:val="FootnoteReference"/>
          <w:rFonts w:ascii="IRBadr" w:eastAsia="Arial Unicode MS" w:hAnsi="IRBadr" w:cs="IRBadr"/>
          <w:color w:val="000000" w:themeColor="text1"/>
          <w:sz w:val="28"/>
          <w:szCs w:val="28"/>
          <w:vertAlign w:val="baseline"/>
          <w:rtl/>
        </w:rPr>
        <w:t xml:space="preserve"> </w:t>
      </w:r>
      <w:r w:rsidRPr="003950CF">
        <w:rPr>
          <w:rStyle w:val="FootnoteReference"/>
          <w:rFonts w:ascii="IRBadr" w:eastAsia="Arial Unicode MS" w:hAnsi="IRBadr" w:cs="IRBadr" w:hint="cs"/>
          <w:color w:val="000000" w:themeColor="text1"/>
          <w:sz w:val="28"/>
          <w:szCs w:val="28"/>
          <w:vertAlign w:val="baseline"/>
          <w:rtl/>
        </w:rPr>
        <w:t>؛</w:t>
      </w:r>
      <w:r w:rsidRPr="003950CF">
        <w:rPr>
          <w:rStyle w:val="FootnoteReference"/>
          <w:rFonts w:ascii="IRBadr" w:eastAsia="Arial Unicode MS" w:hAnsi="IRBadr" w:cs="IRBadr"/>
          <w:color w:val="000000" w:themeColor="text1"/>
          <w:sz w:val="28"/>
          <w:szCs w:val="28"/>
          <w:vertAlign w:val="baseline"/>
          <w:rtl/>
        </w:rPr>
        <w:t xml:space="preserve"> </w:t>
      </w:r>
      <w:r w:rsidRPr="003950CF">
        <w:rPr>
          <w:rStyle w:val="FootnoteReference"/>
          <w:rFonts w:ascii="IRBadr" w:eastAsia="Arial Unicode MS" w:hAnsi="IRBadr" w:cs="IRBadr" w:hint="cs"/>
          <w:color w:val="000000" w:themeColor="text1"/>
          <w:sz w:val="28"/>
          <w:szCs w:val="28"/>
          <w:vertAlign w:val="baseline"/>
          <w:rtl/>
        </w:rPr>
        <w:t>ج‏</w:t>
      </w:r>
      <w:r w:rsidRPr="003950CF">
        <w:rPr>
          <w:rStyle w:val="FootnoteReference"/>
          <w:rFonts w:ascii="IRBadr" w:eastAsia="Arial Unicode MS" w:hAnsi="IRBadr" w:cs="IRBadr"/>
          <w:color w:val="000000" w:themeColor="text1"/>
          <w:sz w:val="28"/>
          <w:szCs w:val="28"/>
          <w:vertAlign w:val="baseline"/>
          <w:rtl/>
        </w:rPr>
        <w:t xml:space="preserve">3 </w:t>
      </w:r>
      <w:r w:rsidRPr="003950CF">
        <w:rPr>
          <w:rStyle w:val="FootnoteReference"/>
          <w:rFonts w:ascii="IRBadr" w:eastAsia="Arial Unicode MS" w:hAnsi="IRBadr" w:cs="IRBadr" w:hint="cs"/>
          <w:color w:val="000000" w:themeColor="text1"/>
          <w:sz w:val="28"/>
          <w:szCs w:val="28"/>
          <w:vertAlign w:val="baseline"/>
          <w:rtl/>
        </w:rPr>
        <w:t>؛</w:t>
      </w:r>
      <w:r w:rsidRPr="003950CF">
        <w:rPr>
          <w:rStyle w:val="FootnoteReference"/>
          <w:rFonts w:ascii="IRBadr" w:eastAsia="Arial Unicode MS" w:hAnsi="IRBadr" w:cs="IRBadr"/>
          <w:color w:val="000000" w:themeColor="text1"/>
          <w:sz w:val="28"/>
          <w:szCs w:val="28"/>
          <w:vertAlign w:val="baseline"/>
          <w:rtl/>
        </w:rPr>
        <w:t xml:space="preserve"> </w:t>
      </w:r>
      <w:r w:rsidRPr="003950CF">
        <w:rPr>
          <w:rStyle w:val="FootnoteReference"/>
          <w:rFonts w:ascii="IRBadr" w:eastAsia="Arial Unicode MS" w:hAnsi="IRBadr" w:cs="IRBadr" w:hint="cs"/>
          <w:color w:val="000000" w:themeColor="text1"/>
          <w:sz w:val="28"/>
          <w:szCs w:val="28"/>
          <w:vertAlign w:val="baseline"/>
          <w:rtl/>
        </w:rPr>
        <w:t>ص</w:t>
      </w:r>
      <w:r w:rsidRPr="003950CF">
        <w:rPr>
          <w:rStyle w:val="FootnoteReference"/>
          <w:rFonts w:ascii="IRBadr" w:eastAsia="Arial Unicode MS" w:hAnsi="IRBadr" w:cs="IRBadr"/>
          <w:color w:val="000000" w:themeColor="text1"/>
          <w:sz w:val="28"/>
          <w:szCs w:val="28"/>
          <w:vertAlign w:val="baseline"/>
          <w:rtl/>
        </w:rPr>
        <w:t>943)</w:t>
      </w:r>
    </w:p>
  </w:footnote>
  <w:footnote w:id="6">
    <w:p w14:paraId="0CF9C3A0" w14:textId="77777777" w:rsidR="008A15FF" w:rsidRPr="00F82FB3" w:rsidRDefault="008A15FF" w:rsidP="00F82FB3">
      <w:pPr>
        <w:pStyle w:val="a0"/>
        <w:rPr>
          <w:rStyle w:val="FootnoteReference"/>
          <w:vertAlign w:val="baseline"/>
          <w:rtl/>
        </w:rPr>
      </w:pPr>
      <w:r w:rsidRPr="00F82FB3">
        <w:rPr>
          <w:rStyle w:val="FootnoteReference"/>
          <w:vertAlign w:val="baseline"/>
        </w:rPr>
        <w:footnoteRef/>
      </w:r>
      <w:r w:rsidRPr="00F82FB3">
        <w:rPr>
          <w:rStyle w:val="FootnoteReference"/>
          <w:vertAlign w:val="baseline"/>
          <w:rtl/>
        </w:rPr>
        <w:t xml:space="preserve"> ابو عبيد، قاسم بن سلام، الغريب المصنف - تونس، چاپ: اول، 1990 م.</w:t>
      </w:r>
    </w:p>
  </w:footnote>
  <w:footnote w:id="7">
    <w:p w14:paraId="64D27D55" w14:textId="77777777" w:rsidR="008A15FF" w:rsidRPr="00F82FB3" w:rsidRDefault="008A15FF" w:rsidP="00F82FB3">
      <w:pPr>
        <w:pStyle w:val="a0"/>
        <w:rPr>
          <w:rStyle w:val="FootnoteReference"/>
          <w:vertAlign w:val="baseline"/>
          <w:rtl/>
        </w:rPr>
      </w:pPr>
      <w:r w:rsidRPr="00F82FB3">
        <w:rPr>
          <w:rStyle w:val="FootnoteReference"/>
          <w:vertAlign w:val="baseline"/>
        </w:rPr>
        <w:footnoteRef/>
      </w:r>
      <w:r w:rsidRPr="00F82FB3">
        <w:rPr>
          <w:rStyle w:val="FootnoteReference"/>
          <w:vertAlign w:val="baseline"/>
          <w:rtl/>
        </w:rPr>
        <w:t xml:space="preserve"> جوهرى، اسماعيل بن حماد، الصحاح - بيروت، چاپ: اول، 1376 ه.ق.</w:t>
      </w:r>
    </w:p>
  </w:footnote>
  <w:footnote w:id="8">
    <w:p w14:paraId="7A1F0629" w14:textId="77777777" w:rsidR="008A15FF" w:rsidRPr="00F82FB3" w:rsidRDefault="008A15FF" w:rsidP="00F82FB3">
      <w:pPr>
        <w:pStyle w:val="a0"/>
        <w:rPr>
          <w:rStyle w:val="FootnoteReference"/>
          <w:vertAlign w:val="baseline"/>
          <w:rtl/>
        </w:rPr>
      </w:pPr>
      <w:r w:rsidRPr="00F82FB3">
        <w:rPr>
          <w:rStyle w:val="FootnoteReference"/>
          <w:vertAlign w:val="baseline"/>
        </w:rPr>
        <w:footnoteRef/>
      </w:r>
      <w:r w:rsidRPr="00F82FB3">
        <w:rPr>
          <w:rStyle w:val="FootnoteReference"/>
          <w:vertAlign w:val="baseline"/>
          <w:rtl/>
        </w:rPr>
        <w:t xml:space="preserve"> </w:t>
      </w:r>
      <w:r w:rsidRPr="00F82FB3">
        <w:rPr>
          <w:rStyle w:val="FootnoteReference"/>
          <w:rFonts w:hint="cs"/>
          <w:vertAlign w:val="baseline"/>
          <w:rtl/>
        </w:rPr>
        <w:t>. ینافیه ما مر آنفا من قول الجوهري «يقال: له‏ مَلَكُوتُ‏ العراق»</w:t>
      </w:r>
    </w:p>
  </w:footnote>
  <w:footnote w:id="9">
    <w:p w14:paraId="133C3C66" w14:textId="77777777" w:rsidR="008A15FF" w:rsidRDefault="008A15FF" w:rsidP="00F82FB3">
      <w:pPr>
        <w:pStyle w:val="a0"/>
        <w:rPr>
          <w:rFonts w:ascii="Traditional Arabic" w:hAnsi="Traditional Arabic" w:cs="Traditional Arabic"/>
          <w:color w:val="000000"/>
          <w:sz w:val="20"/>
          <w:szCs w:val="20"/>
        </w:rPr>
      </w:pPr>
      <w:r w:rsidRPr="00F82FB3">
        <w:rPr>
          <w:rStyle w:val="FootnoteReference"/>
          <w:vertAlign w:val="baseline"/>
        </w:rPr>
        <w:footnoteRef/>
      </w:r>
      <w:r w:rsidRPr="00F82FB3">
        <w:rPr>
          <w:rStyle w:val="FootnoteReference"/>
          <w:vertAlign w:val="baseline"/>
          <w:rtl/>
        </w:rPr>
        <w:t xml:space="preserve"> راغب اصفهانى، حسين بن محمد، مفردات ألفاظ القرآن - بيروت، چاپ: اول، 1412 ه.ق.</w:t>
      </w:r>
    </w:p>
  </w:footnote>
  <w:footnote w:id="10">
    <w:p w14:paraId="08E5BEF1" w14:textId="77777777" w:rsidR="008A15FF" w:rsidRPr="00F82FB3" w:rsidRDefault="008A15FF" w:rsidP="00F82FB3">
      <w:pPr>
        <w:pStyle w:val="a0"/>
        <w:rPr>
          <w:rStyle w:val="FootnoteReference"/>
          <w:rFonts w:hint="cs"/>
          <w:vertAlign w:val="baseline"/>
          <w:rtl/>
        </w:rPr>
      </w:pPr>
      <w:r w:rsidRPr="00F82FB3">
        <w:rPr>
          <w:rStyle w:val="FootnoteReference"/>
          <w:vertAlign w:val="baseline"/>
        </w:rPr>
        <w:footnoteRef/>
      </w:r>
      <w:r w:rsidRPr="00F82FB3">
        <w:rPr>
          <w:rStyle w:val="FootnoteReference"/>
          <w:vertAlign w:val="baseline"/>
          <w:rtl/>
        </w:rPr>
        <w:t xml:space="preserve"> طريحى، فخر الدين بن محمد، مجمع البحرين - تهران، چاپ: سوم، 1375 ه.ش.</w:t>
      </w:r>
    </w:p>
  </w:footnote>
  <w:footnote w:id="11">
    <w:p w14:paraId="70DAEBA1" w14:textId="77777777" w:rsidR="008A15FF" w:rsidRPr="00F82FB3" w:rsidRDefault="008A15FF" w:rsidP="00F82FB3">
      <w:pPr>
        <w:pStyle w:val="a0"/>
        <w:rPr>
          <w:rStyle w:val="FootnoteReference"/>
          <w:vertAlign w:val="baseline"/>
          <w:rtl/>
        </w:rPr>
      </w:pPr>
      <w:r w:rsidRPr="00F82FB3">
        <w:rPr>
          <w:rStyle w:val="FootnoteReference"/>
          <w:vertAlign w:val="baseline"/>
        </w:rPr>
        <w:footnoteRef/>
      </w:r>
      <w:r w:rsidRPr="00F82FB3">
        <w:rPr>
          <w:rStyle w:val="FootnoteReference"/>
          <w:vertAlign w:val="baseline"/>
          <w:rtl/>
        </w:rPr>
        <w:t xml:space="preserve"> ( 6) سورة الأنعام الآية 75.</w:t>
      </w:r>
    </w:p>
  </w:footnote>
  <w:footnote w:id="12">
    <w:p w14:paraId="198E75A7" w14:textId="77777777" w:rsidR="008A15FF" w:rsidRPr="00F82FB3" w:rsidRDefault="008A15FF" w:rsidP="00F82FB3">
      <w:pPr>
        <w:pStyle w:val="a0"/>
        <w:rPr>
          <w:rStyle w:val="FootnoteReference"/>
          <w:vertAlign w:val="baseline"/>
          <w:rtl/>
        </w:rPr>
      </w:pPr>
      <w:r w:rsidRPr="00F82FB3">
        <w:rPr>
          <w:rStyle w:val="FootnoteReference"/>
          <w:vertAlign w:val="baseline"/>
        </w:rPr>
        <w:footnoteRef/>
      </w:r>
      <w:r w:rsidRPr="00F82FB3">
        <w:rPr>
          <w:rStyle w:val="FootnoteReference"/>
          <w:vertAlign w:val="baseline"/>
          <w:rtl/>
        </w:rPr>
        <w:t xml:space="preserve"> ( 7) سورة المؤمنون الآية 88 و من الآية 83 سورة يس.</w:t>
      </w:r>
    </w:p>
  </w:footnote>
  <w:footnote w:id="13">
    <w:p w14:paraId="09444C62" w14:textId="77777777" w:rsidR="008A15FF" w:rsidRPr="00F82FB3" w:rsidRDefault="008A15FF" w:rsidP="00F82FB3">
      <w:pPr>
        <w:pStyle w:val="a0"/>
        <w:rPr>
          <w:rStyle w:val="FootnoteReference"/>
          <w:vertAlign w:val="baseline"/>
          <w:rtl/>
        </w:rPr>
      </w:pPr>
      <w:r w:rsidRPr="00F82FB3">
        <w:rPr>
          <w:rStyle w:val="FootnoteReference"/>
          <w:vertAlign w:val="baseline"/>
        </w:rPr>
        <w:footnoteRef/>
      </w:r>
      <w:r w:rsidRPr="00F82FB3">
        <w:rPr>
          <w:rStyle w:val="FootnoteReference"/>
          <w:vertAlign w:val="baseline"/>
          <w:rtl/>
        </w:rPr>
        <w:t xml:space="preserve"> مرتضى زبيدى، محمد بن محمد، تاج العروس - بيروت، چاپ: اول، 1414 ه.ق.</w:t>
      </w:r>
    </w:p>
  </w:footnote>
  <w:footnote w:id="14">
    <w:p w14:paraId="1C32EE5F" w14:textId="77777777" w:rsidR="008A15FF" w:rsidRDefault="008A15FF" w:rsidP="00F82FB3">
      <w:pPr>
        <w:pStyle w:val="a0"/>
        <w:rPr>
          <w:sz w:val="24"/>
          <w:szCs w:val="24"/>
          <w:rtl/>
        </w:rPr>
      </w:pPr>
      <w:r w:rsidRPr="00F82FB3">
        <w:rPr>
          <w:rStyle w:val="FootnoteReference"/>
          <w:vertAlign w:val="baseline"/>
        </w:rPr>
        <w:footnoteRef/>
      </w:r>
      <w:r w:rsidRPr="00F82FB3">
        <w:rPr>
          <w:rStyle w:val="FootnoteReference"/>
          <w:vertAlign w:val="baseline"/>
          <w:rtl/>
        </w:rPr>
        <w:t xml:space="preserve"> مصطفوى، حسن، التحقيق فى كلمات القرآن الكريم - بيروت-قاهره-لندن، چاپ: سوم، 1430 ه.ق.</w:t>
      </w:r>
    </w:p>
  </w:footnote>
  <w:footnote w:id="15">
    <w:p w14:paraId="68EF70C6" w14:textId="77777777" w:rsidR="008A15FF" w:rsidRPr="00F82FB3" w:rsidRDefault="008A15FF" w:rsidP="00F82FB3">
      <w:pPr>
        <w:pStyle w:val="a0"/>
        <w:rPr>
          <w:rStyle w:val="FootnoteReference"/>
          <w:vertAlign w:val="baseline"/>
          <w:rtl/>
        </w:rPr>
      </w:pPr>
      <w:r w:rsidRPr="00F82FB3">
        <w:rPr>
          <w:rStyle w:val="FootnoteReference"/>
          <w:vertAlign w:val="baseline"/>
        </w:rPr>
        <w:footnoteRef/>
      </w:r>
      <w:r w:rsidRPr="00F82FB3">
        <w:rPr>
          <w:rStyle w:val="FootnoteReference"/>
          <w:vertAlign w:val="baseline"/>
          <w:rtl/>
        </w:rPr>
        <w:t xml:space="preserve"> قرشى، على اكبر، قاموس قرآن - تهران، چاپ: ششم، 1371 ه.ش.</w:t>
      </w:r>
    </w:p>
  </w:footnote>
  <w:footnote w:id="16">
    <w:p w14:paraId="44C659F6" w14:textId="77777777" w:rsidR="008A15FF" w:rsidRPr="00F82FB3" w:rsidRDefault="008A15FF" w:rsidP="00F82FB3">
      <w:pPr>
        <w:pStyle w:val="a0"/>
        <w:rPr>
          <w:rStyle w:val="FootnoteReference"/>
          <w:rFonts w:hint="cs"/>
          <w:vertAlign w:val="baseline"/>
          <w:rtl/>
        </w:rPr>
      </w:pPr>
      <w:r w:rsidRPr="00F82FB3">
        <w:rPr>
          <w:rStyle w:val="FootnoteReference"/>
          <w:vertAlign w:val="baseline"/>
        </w:rPr>
        <w:footnoteRef/>
      </w:r>
      <w:r w:rsidRPr="00F82FB3">
        <w:rPr>
          <w:rStyle w:val="FootnoteReference"/>
          <w:vertAlign w:val="baseline"/>
          <w:rtl/>
        </w:rPr>
        <w:t xml:space="preserve"> .حاشية الكفاية ؛ ج‏1 ؛ ص70</w:t>
      </w:r>
    </w:p>
  </w:footnote>
  <w:footnote w:id="17">
    <w:p w14:paraId="0875F9C7" w14:textId="77777777" w:rsidR="008A15FF" w:rsidRDefault="008A15FF" w:rsidP="00F82FB3">
      <w:pPr>
        <w:pStyle w:val="a0"/>
        <w:rPr>
          <w:sz w:val="24"/>
          <w:szCs w:val="24"/>
          <w:rtl/>
        </w:rPr>
      </w:pPr>
      <w:r w:rsidRPr="00F82FB3">
        <w:rPr>
          <w:rStyle w:val="FootnoteReference"/>
          <w:vertAlign w:val="baseline"/>
        </w:rPr>
        <w:footnoteRef/>
      </w:r>
      <w:r w:rsidRPr="00F82FB3">
        <w:rPr>
          <w:rStyle w:val="FootnoteReference"/>
          <w:vertAlign w:val="baseline"/>
          <w:rtl/>
        </w:rPr>
        <w:t xml:space="preserve"> </w:t>
      </w:r>
      <w:r w:rsidRPr="00F82FB3">
        <w:rPr>
          <w:rStyle w:val="FootnoteReference"/>
          <w:rFonts w:hint="cs"/>
          <w:vertAlign w:val="baseline"/>
          <w:rtl/>
        </w:rPr>
        <w:t>. أغمضنا عن الوسائط بینهما.</w:t>
      </w:r>
    </w:p>
  </w:footnote>
  <w:footnote w:id="18">
    <w:p w14:paraId="76E308F0" w14:textId="3E67AEE0" w:rsidR="001A6039" w:rsidRDefault="001A6039">
      <w:pPr>
        <w:pStyle w:val="FootnoteText"/>
        <w:rPr>
          <w:rFonts w:hint="cs"/>
        </w:rPr>
      </w:pPr>
      <w:r w:rsidRPr="001A6039">
        <w:rPr>
          <w:rStyle w:val="FootnoteReference"/>
          <w:rFonts w:ascii="IRBadr" w:eastAsia="Arial Unicode MS" w:hAnsi="IRBadr" w:cs="IRBadr"/>
          <w:color w:val="000000" w:themeColor="text1"/>
          <w:sz w:val="28"/>
          <w:szCs w:val="28"/>
          <w:vertAlign w:val="baseline"/>
        </w:rPr>
        <w:footnoteRef/>
      </w:r>
      <w:r w:rsidRPr="001A6039">
        <w:rPr>
          <w:rStyle w:val="FootnoteReference"/>
          <w:rFonts w:ascii="IRBadr" w:eastAsia="Arial Unicode MS" w:hAnsi="IRBadr" w:cs="IRBadr" w:hint="cs"/>
          <w:color w:val="000000" w:themeColor="text1"/>
          <w:sz w:val="28"/>
          <w:szCs w:val="28"/>
          <w:vertAlign w:val="baseline"/>
          <w:rtl/>
        </w:rPr>
        <w:t>. وجه التأمل أن لهیئة الصفات مدلولاً دون هیئة الجوامد علی رأي القوم.</w:t>
      </w:r>
    </w:p>
  </w:footnote>
  <w:footnote w:id="19">
    <w:p w14:paraId="30FBFEBE" w14:textId="77777777" w:rsidR="008A15FF" w:rsidRPr="00F82FB3" w:rsidRDefault="008A15FF" w:rsidP="00F82FB3">
      <w:pPr>
        <w:pStyle w:val="a0"/>
        <w:rPr>
          <w:rStyle w:val="FootnoteReference"/>
          <w:vertAlign w:val="baseline"/>
        </w:rPr>
      </w:pPr>
      <w:r w:rsidRPr="00F82FB3">
        <w:rPr>
          <w:rStyle w:val="FootnoteReference"/>
          <w:vertAlign w:val="baseline"/>
        </w:rPr>
        <w:footnoteRef/>
      </w:r>
      <w:r w:rsidRPr="00F82FB3">
        <w:rPr>
          <w:rStyle w:val="FootnoteReference"/>
          <w:vertAlign w:val="baseline"/>
          <w:rtl/>
        </w:rPr>
        <w:t xml:space="preserve"> . إلا أن یقال بکون الاضافة بیانیة فتأمل.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2E56" w14:textId="37EAAC6B" w:rsidR="001A0DE6" w:rsidRPr="00FF6EA8" w:rsidRDefault="001A0DE6" w:rsidP="001A0DE6">
    <w:pPr>
      <w:spacing w:after="120"/>
      <w:jc w:val="center"/>
      <w:rPr>
        <w:rFonts w:ascii="IRBadr" w:hAnsi="IRBadr" w:cs="IRBadr"/>
        <w:color w:val="002060"/>
        <w:sz w:val="52"/>
        <w:szCs w:val="52"/>
        <w:rtl/>
      </w:rPr>
    </w:pPr>
    <w:r w:rsidRPr="00FF6EA8">
      <w:rPr>
        <w:rFonts w:ascii="IRBadr" w:hAnsi="IRBadr" w:cs="IRBadr" w:hint="cs"/>
        <w:color w:val="002060"/>
        <w:sz w:val="96"/>
        <w:szCs w:val="96"/>
      </w:rPr>
      <w:sym w:font="علائم مذهبي" w:char="F04D"/>
    </w:r>
  </w:p>
  <w:p w14:paraId="79B36F55" w14:textId="40E558F1" w:rsidR="001A0DE6" w:rsidRPr="001A0DE6" w:rsidRDefault="00494066">
    <w:pPr>
      <w:pStyle w:val="Header"/>
      <w:rPr>
        <w:rFonts w:cs="Times New Roman"/>
      </w:rPr>
    </w:pPr>
    <w:r>
      <w:rPr>
        <w:rFonts w:cs="Times New Roman"/>
        <w:noProof/>
      </w:rPr>
      <mc:AlternateContent>
        <mc:Choice Requires="wpg">
          <w:drawing>
            <wp:anchor distT="0" distB="0" distL="114300" distR="114300" simplePos="0" relativeHeight="251667456" behindDoc="0" locked="0" layoutInCell="1" allowOverlap="1" wp14:anchorId="2ECDDB58" wp14:editId="01AA0B96">
              <wp:simplePos x="0" y="0"/>
              <wp:positionH relativeFrom="column">
                <wp:posOffset>276860</wp:posOffset>
              </wp:positionH>
              <wp:positionV relativeFrom="paragraph">
                <wp:posOffset>197180</wp:posOffset>
              </wp:positionV>
              <wp:extent cx="5557520" cy="2345055"/>
              <wp:effectExtent l="0" t="0" r="24130" b="17145"/>
              <wp:wrapNone/>
              <wp:docPr id="1" name="Group 1"/>
              <wp:cNvGraphicFramePr/>
              <a:graphic xmlns:a="http://schemas.openxmlformats.org/drawingml/2006/main">
                <a:graphicData uri="http://schemas.microsoft.com/office/word/2010/wordprocessingGroup">
                  <wpg:wgp>
                    <wpg:cNvGrpSpPr/>
                    <wpg:grpSpPr>
                      <a:xfrm>
                        <a:off x="0" y="0"/>
                        <a:ext cx="5557520" cy="2345055"/>
                        <a:chOff x="0" y="0"/>
                        <a:chExt cx="5557520" cy="2345055"/>
                      </a:xfrm>
                    </wpg:grpSpPr>
                    <wps:wsp>
                      <wps:cNvPr id="2" name="Text Box 2"/>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10A54650" w14:textId="77777777" w:rsidR="00494066" w:rsidRPr="0078203C" w:rsidRDefault="00494066" w:rsidP="00494066">
                            <w:pPr>
                              <w:spacing w:after="0"/>
                              <w:jc w:val="center"/>
                              <w:rPr>
                                <w:rStyle w:val="document"/>
                                <w:rFonts w:ascii="IRBadr" w:hAnsi="IRBadr" w:cs="IRBadr"/>
                                <w:color w:val="000000" w:themeColor="text1"/>
                                <w:sz w:val="28"/>
                                <w:szCs w:val="28"/>
                                <w:rtl/>
                              </w:rPr>
                            </w:pPr>
                            <w:r w:rsidRPr="0078203C">
                              <w:rPr>
                                <w:rStyle w:val="innocent"/>
                                <w:rFonts w:ascii="IRBadr" w:hAnsi="IRBadr" w:cs="IRBadr" w:hint="cs"/>
                                <w:color w:val="000000" w:themeColor="text1"/>
                                <w:sz w:val="28"/>
                                <w:szCs w:val="28"/>
                                <w:rtl/>
                              </w:rPr>
                              <w:t xml:space="preserve">عن </w:t>
                            </w:r>
                            <w:r w:rsidRPr="0078203C">
                              <w:rPr>
                                <w:rStyle w:val="innocent"/>
                                <w:rFonts w:ascii="IRBadr" w:hAnsi="IRBadr" w:cs="IRBadr"/>
                                <w:color w:val="000000" w:themeColor="text1"/>
                                <w:sz w:val="28"/>
                                <w:szCs w:val="28"/>
                                <w:rtl/>
                              </w:rPr>
                              <w:t>عَلِيِّ بْنِ اَلْحُسَيْنِ عَلَيْهِ اَلسَّلاَمُ</w:t>
                            </w:r>
                            <w:r w:rsidRPr="0078203C">
                              <w:rPr>
                                <w:rStyle w:val="document"/>
                                <w:rFonts w:ascii="IRBadr" w:hAnsi="IRBadr" w:cs="IRBadr"/>
                                <w:color w:val="000000" w:themeColor="text1"/>
                                <w:sz w:val="28"/>
                                <w:szCs w:val="28"/>
                                <w:rtl/>
                              </w:rPr>
                              <w:t xml:space="preserve"> قَالَ</w:t>
                            </w:r>
                            <w:r w:rsidRPr="0078203C">
                              <w:rPr>
                                <w:rStyle w:val="document"/>
                                <w:rFonts w:ascii="IRBadr" w:hAnsi="IRBadr" w:cs="IRBadr" w:hint="cs"/>
                                <w:color w:val="000000" w:themeColor="text1"/>
                                <w:sz w:val="28"/>
                                <w:szCs w:val="28"/>
                                <w:rtl/>
                              </w:rPr>
                              <w:t>:</w:t>
                            </w:r>
                          </w:p>
                          <w:p w14:paraId="2F871D57" w14:textId="77777777" w:rsidR="00494066" w:rsidRPr="0078203C" w:rsidRDefault="00494066" w:rsidP="00494066">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78203C">
                              <w:rPr>
                                <w:rStyle w:val="hadithtext"/>
                                <w:rFonts w:ascii="IRBadr" w:hAnsi="IRBadr" w:cs="IRBadr"/>
                                <w:b/>
                                <w:bCs/>
                                <w:color w:val="06007A"/>
                                <w:sz w:val="36"/>
                                <w:szCs w:val="36"/>
                                <w:rtl/>
                              </w:rPr>
                              <w:t>لَوْ يَعْلَمُ اَلنَّاسُ مَا فِ</w:t>
                            </w:r>
                            <w:r>
                              <w:rPr>
                                <w:rStyle w:val="hadithtext"/>
                                <w:rFonts w:ascii="IRBadr" w:hAnsi="IRBadr" w:cs="IRBadr" w:hint="cs"/>
                                <w:b/>
                                <w:bCs/>
                                <w:color w:val="06007A"/>
                                <w:sz w:val="36"/>
                                <w:szCs w:val="36"/>
                                <w:rtl/>
                              </w:rPr>
                              <w:t>ی</w:t>
                            </w:r>
                            <w:r w:rsidRPr="0078203C">
                              <w:rPr>
                                <w:rStyle w:val="hadithtext"/>
                                <w:rFonts w:ascii="IRBadr" w:hAnsi="IRBadr" w:cs="IRBadr"/>
                                <w:b/>
                                <w:bCs/>
                                <w:color w:val="06007A"/>
                                <w:sz w:val="36"/>
                                <w:szCs w:val="36"/>
                                <w:rtl/>
                              </w:rPr>
                              <w:t xml:space="preserve"> طَلَبِ اَلْعِلْمِ لَطَلَبُوهُ وَ لَوْ بِسَفْكِ اَلْمُهَجِ وَ خَوْضِ اَللُّجَجِ</w:t>
                            </w:r>
                            <w:r w:rsidRPr="0078203C">
                              <w:rPr>
                                <w:rStyle w:val="hadithtext"/>
                                <w:rFonts w:ascii="IRBadr" w:hAnsi="IRBadr" w:cs="IRBadr"/>
                                <w:color w:val="06007A"/>
                                <w:sz w:val="36"/>
                                <w:szCs w:val="36"/>
                              </w:rPr>
                              <w:sym w:font="علائم مذهبي" w:char="F024"/>
                            </w:r>
                          </w:p>
                          <w:p w14:paraId="6D7D67DF" w14:textId="77777777" w:rsidR="00494066" w:rsidRPr="0078203C" w:rsidRDefault="00494066" w:rsidP="00494066">
                            <w:pPr>
                              <w:spacing w:after="0"/>
                              <w:jc w:val="right"/>
                              <w:rPr>
                                <w:rFonts w:ascii="IRBadr" w:hAnsi="IRBadr" w:cs="IRBadr"/>
                                <w:color w:val="000000" w:themeColor="text1"/>
                                <w:sz w:val="24"/>
                                <w:szCs w:val="24"/>
                              </w:rPr>
                            </w:pPr>
                            <w:r w:rsidRPr="0078203C">
                              <w:rPr>
                                <w:rFonts w:ascii="IRBadr" w:hAnsi="IRBadr" w:cs="IRBadr" w:hint="cs"/>
                                <w:color w:val="000000" w:themeColor="text1"/>
                                <w:sz w:val="24"/>
                                <w:szCs w:val="24"/>
                                <w:rtl/>
                              </w:rPr>
                              <w:t>الکافی،</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جلد</w:t>
                            </w:r>
                            <w:r w:rsidRPr="0078203C">
                              <w:rPr>
                                <w:rFonts w:ascii="IRBadr" w:hAnsi="IRBadr" w:cs="IRBadr"/>
                                <w:color w:val="000000" w:themeColor="text1"/>
                                <w:sz w:val="24"/>
                                <w:szCs w:val="24"/>
                                <w:rtl/>
                              </w:rPr>
                              <w:t xml:space="preserve"> 1</w:t>
                            </w:r>
                            <w:r w:rsidRPr="0078203C">
                              <w:rPr>
                                <w:rFonts w:ascii="IRBadr" w:hAnsi="IRBadr" w:cs="IRBadr" w:hint="cs"/>
                                <w:color w:val="000000" w:themeColor="text1"/>
                                <w:sz w:val="24"/>
                                <w:szCs w:val="24"/>
                                <w:rtl/>
                              </w:rPr>
                              <w:t>،</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صفحه</w:t>
                            </w:r>
                            <w:r w:rsidRPr="0078203C">
                              <w:rPr>
                                <w:rFonts w:ascii="IRBadr" w:hAnsi="IRBadr" w:cs="IRBadr"/>
                                <w:color w:val="000000" w:themeColor="text1"/>
                                <w:sz w:val="24"/>
                                <w:szCs w:val="24"/>
                                <w:rtl/>
                              </w:rPr>
                              <w:t xml:space="preserve"> 35</w:t>
                            </w:r>
                          </w:p>
                          <w:p w14:paraId="7F06CAF9" w14:textId="77777777" w:rsidR="00494066" w:rsidRPr="00CB176B" w:rsidRDefault="00494066" w:rsidP="00494066">
                            <w:pPr>
                              <w:spacing w:after="0" w:line="240" w:lineRule="auto"/>
                              <w:jc w:val="lowKashida"/>
                              <w:rPr>
                                <w:rFonts w:ascii="IRANSans" w:hAnsi="IRANSans" w:cs="IRANSans"/>
                                <w:b/>
                                <w:bCs/>
                                <w:color w:val="595959" w:themeColor="text1" w:themeTint="A6"/>
                                <w:sz w:val="16"/>
                                <w:szCs w:val="16"/>
                                <w:rtl/>
                              </w:rPr>
                            </w:pPr>
                          </w:p>
                          <w:p w14:paraId="42A5A120" w14:textId="77777777" w:rsidR="00494066" w:rsidRPr="00754B54" w:rsidRDefault="00494066" w:rsidP="00494066">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14:paraId="67232D67" w14:textId="77777777" w:rsidR="00494066" w:rsidRPr="00CB176B" w:rsidRDefault="00494066" w:rsidP="00494066">
                            <w:pPr>
                              <w:spacing w:after="0" w:line="240" w:lineRule="auto"/>
                              <w:jc w:val="lowKashida"/>
                              <w:rPr>
                                <w:rFonts w:ascii="IRMitra" w:hAnsi="IRMitra" w:cs="IRMitra"/>
                                <w:color w:val="002060"/>
                              </w:rPr>
                            </w:pPr>
                            <w:r w:rsidRPr="00CB176B">
                              <w:rPr>
                                <w:rFonts w:ascii="IRMitra" w:hAnsi="IRMitra" w:cs="IRMitra"/>
                                <w:color w:val="002060"/>
                                <w:sz w:val="34"/>
                                <w:szCs w:val="34"/>
                                <w:rtl/>
                              </w:rPr>
                              <w:t xml:space="preserve">درس خواندن و تهذیب اخلاق و هوشیاری سیاسی همراه با تلاش‌های انقلابی، </w:t>
                            </w:r>
                            <w:r>
                              <w:rPr>
                                <w:rFonts w:ascii="IRMitra" w:hAnsi="IRMitra" w:cs="IRMitra" w:hint="cs"/>
                                <w:color w:val="002060"/>
                                <w:sz w:val="34"/>
                                <w:szCs w:val="34"/>
                                <w:rtl/>
                              </w:rPr>
                              <w:t xml:space="preserve">          </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5" name="Straight Connector 5"/>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ECDDB58" id="Group 1" o:spid="_x0000_s1026" style="position:absolute;left:0;text-align:left;margin-left:21.8pt;margin-top:15.55pt;width:437.6pt;height:184.65pt;z-index:251667456" coordsize="55575,2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">
              <v:roundrect id="Text Box 2" o:spid="_x0000_s1027" style="position:absolute;width:55575;height:23450;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X0fb4A&#10;AADaAAAADwAAAGRycy9kb3ducmV2LnhtbESPwQrCMBBE74L/EFbwIprqQbQaRQTBi6BV70uztsVm&#10;U5rU1r83guBxmJk3zHrbmVK8qHaFZQXTSQSCOLW64EzB7XoYL0A4j6yxtEwK3uRgu+n31hhr2/KF&#10;XonPRICwi1FB7n0VS+nSnAy6ia2Ig/ewtUEfZJ1JXWMb4KaUsyiaS4MFh4UcK9rnlD6Txig4+9M0&#10;abPykTZGj/Zdoe/N8qTUcNDtViA8df4f/rWPWsEMvlfCDZCb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x19H2+AAAA2gAAAA8AAAAAAAAAAAAAAAAAmAIAAGRycy9kb3ducmV2&#10;LnhtbFBLBQYAAAAABAAEAPUAAACDAwAAAAA=&#10;" fillcolor="#f7f7f7" strokecolor="#7f7f7f [1612]" strokeweight=".5pt">
                <v:textbox>
                  <w:txbxContent>
                    <w:p w14:paraId="10A54650" w14:textId="77777777" w:rsidR="00494066" w:rsidRPr="0078203C" w:rsidRDefault="00494066" w:rsidP="00494066">
                      <w:pPr>
                        <w:spacing w:after="0"/>
                        <w:jc w:val="center"/>
                        <w:rPr>
                          <w:rStyle w:val="document"/>
                          <w:rFonts w:ascii="IRBadr" w:hAnsi="IRBadr" w:cs="IRBadr"/>
                          <w:color w:val="000000" w:themeColor="text1"/>
                          <w:sz w:val="28"/>
                          <w:szCs w:val="28"/>
                          <w:rtl/>
                        </w:rPr>
                      </w:pPr>
                      <w:r w:rsidRPr="0078203C">
                        <w:rPr>
                          <w:rStyle w:val="innocent"/>
                          <w:rFonts w:ascii="IRBadr" w:hAnsi="IRBadr" w:cs="IRBadr" w:hint="cs"/>
                          <w:color w:val="000000" w:themeColor="text1"/>
                          <w:sz w:val="28"/>
                          <w:szCs w:val="28"/>
                          <w:rtl/>
                        </w:rPr>
                        <w:t xml:space="preserve">عن </w:t>
                      </w:r>
                      <w:r w:rsidRPr="0078203C">
                        <w:rPr>
                          <w:rStyle w:val="innocent"/>
                          <w:rFonts w:ascii="IRBadr" w:hAnsi="IRBadr" w:cs="IRBadr"/>
                          <w:color w:val="000000" w:themeColor="text1"/>
                          <w:sz w:val="28"/>
                          <w:szCs w:val="28"/>
                          <w:rtl/>
                        </w:rPr>
                        <w:t>عَلِيِّ بْنِ اَلْحُسَيْنِ عَلَيْهِ اَلسَّلاَمُ</w:t>
                      </w:r>
                      <w:r w:rsidRPr="0078203C">
                        <w:rPr>
                          <w:rStyle w:val="document"/>
                          <w:rFonts w:ascii="IRBadr" w:hAnsi="IRBadr" w:cs="IRBadr"/>
                          <w:color w:val="000000" w:themeColor="text1"/>
                          <w:sz w:val="28"/>
                          <w:szCs w:val="28"/>
                          <w:rtl/>
                        </w:rPr>
                        <w:t xml:space="preserve"> قَالَ</w:t>
                      </w:r>
                      <w:r w:rsidRPr="0078203C">
                        <w:rPr>
                          <w:rStyle w:val="document"/>
                          <w:rFonts w:ascii="IRBadr" w:hAnsi="IRBadr" w:cs="IRBadr" w:hint="cs"/>
                          <w:color w:val="000000" w:themeColor="text1"/>
                          <w:sz w:val="28"/>
                          <w:szCs w:val="28"/>
                          <w:rtl/>
                        </w:rPr>
                        <w:t>:</w:t>
                      </w:r>
                    </w:p>
                    <w:p w14:paraId="2F871D57" w14:textId="77777777" w:rsidR="00494066" w:rsidRPr="0078203C" w:rsidRDefault="00494066" w:rsidP="00494066">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78203C">
                        <w:rPr>
                          <w:rStyle w:val="hadithtext"/>
                          <w:rFonts w:ascii="IRBadr" w:hAnsi="IRBadr" w:cs="IRBadr"/>
                          <w:b/>
                          <w:bCs/>
                          <w:color w:val="06007A"/>
                          <w:sz w:val="36"/>
                          <w:szCs w:val="36"/>
                          <w:rtl/>
                        </w:rPr>
                        <w:t>لَوْ يَعْلَمُ اَلنَّاسُ مَا فِ</w:t>
                      </w:r>
                      <w:r>
                        <w:rPr>
                          <w:rStyle w:val="hadithtext"/>
                          <w:rFonts w:ascii="IRBadr" w:hAnsi="IRBadr" w:cs="IRBadr" w:hint="cs"/>
                          <w:b/>
                          <w:bCs/>
                          <w:color w:val="06007A"/>
                          <w:sz w:val="36"/>
                          <w:szCs w:val="36"/>
                          <w:rtl/>
                        </w:rPr>
                        <w:t>ی</w:t>
                      </w:r>
                      <w:r w:rsidRPr="0078203C">
                        <w:rPr>
                          <w:rStyle w:val="hadithtext"/>
                          <w:rFonts w:ascii="IRBadr" w:hAnsi="IRBadr" w:cs="IRBadr"/>
                          <w:b/>
                          <w:bCs/>
                          <w:color w:val="06007A"/>
                          <w:sz w:val="36"/>
                          <w:szCs w:val="36"/>
                          <w:rtl/>
                        </w:rPr>
                        <w:t xml:space="preserve"> طَلَبِ اَلْعِلْمِ لَطَلَبُوهُ وَ لَوْ بِسَفْكِ اَلْمُهَجِ وَ خَوْضِ اَللُّجَجِ</w:t>
                      </w:r>
                      <w:r w:rsidRPr="0078203C">
                        <w:rPr>
                          <w:rStyle w:val="hadithtext"/>
                          <w:rFonts w:ascii="IRBadr" w:hAnsi="IRBadr" w:cs="IRBadr"/>
                          <w:color w:val="06007A"/>
                          <w:sz w:val="36"/>
                          <w:szCs w:val="36"/>
                        </w:rPr>
                        <w:sym w:font="علائم مذهبي" w:char="F024"/>
                      </w:r>
                    </w:p>
                    <w:p w14:paraId="6D7D67DF" w14:textId="77777777" w:rsidR="00494066" w:rsidRPr="0078203C" w:rsidRDefault="00494066" w:rsidP="00494066">
                      <w:pPr>
                        <w:spacing w:after="0"/>
                        <w:jc w:val="right"/>
                        <w:rPr>
                          <w:rFonts w:ascii="IRBadr" w:hAnsi="IRBadr" w:cs="IRBadr"/>
                          <w:color w:val="000000" w:themeColor="text1"/>
                          <w:sz w:val="24"/>
                          <w:szCs w:val="24"/>
                        </w:rPr>
                      </w:pPr>
                      <w:r w:rsidRPr="0078203C">
                        <w:rPr>
                          <w:rFonts w:ascii="IRBadr" w:hAnsi="IRBadr" w:cs="IRBadr" w:hint="cs"/>
                          <w:color w:val="000000" w:themeColor="text1"/>
                          <w:sz w:val="24"/>
                          <w:szCs w:val="24"/>
                          <w:rtl/>
                        </w:rPr>
                        <w:t>الکافی،</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جلد</w:t>
                      </w:r>
                      <w:r w:rsidRPr="0078203C">
                        <w:rPr>
                          <w:rFonts w:ascii="IRBadr" w:hAnsi="IRBadr" w:cs="IRBadr"/>
                          <w:color w:val="000000" w:themeColor="text1"/>
                          <w:sz w:val="24"/>
                          <w:szCs w:val="24"/>
                          <w:rtl/>
                        </w:rPr>
                        <w:t xml:space="preserve"> 1</w:t>
                      </w:r>
                      <w:r w:rsidRPr="0078203C">
                        <w:rPr>
                          <w:rFonts w:ascii="IRBadr" w:hAnsi="IRBadr" w:cs="IRBadr" w:hint="cs"/>
                          <w:color w:val="000000" w:themeColor="text1"/>
                          <w:sz w:val="24"/>
                          <w:szCs w:val="24"/>
                          <w:rtl/>
                        </w:rPr>
                        <w:t>،</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صفحه</w:t>
                      </w:r>
                      <w:r w:rsidRPr="0078203C">
                        <w:rPr>
                          <w:rFonts w:ascii="IRBadr" w:hAnsi="IRBadr" w:cs="IRBadr"/>
                          <w:color w:val="000000" w:themeColor="text1"/>
                          <w:sz w:val="24"/>
                          <w:szCs w:val="24"/>
                          <w:rtl/>
                        </w:rPr>
                        <w:t xml:space="preserve"> 35</w:t>
                      </w:r>
                    </w:p>
                    <w:p w14:paraId="7F06CAF9" w14:textId="77777777" w:rsidR="00494066" w:rsidRPr="00CB176B" w:rsidRDefault="00494066" w:rsidP="00494066">
                      <w:pPr>
                        <w:spacing w:after="0" w:line="240" w:lineRule="auto"/>
                        <w:jc w:val="lowKashida"/>
                        <w:rPr>
                          <w:rFonts w:ascii="IRANSans" w:hAnsi="IRANSans" w:cs="IRANSans"/>
                          <w:b/>
                          <w:bCs/>
                          <w:color w:val="595959" w:themeColor="text1" w:themeTint="A6"/>
                          <w:sz w:val="16"/>
                          <w:szCs w:val="16"/>
                          <w:rtl/>
                        </w:rPr>
                      </w:pPr>
                    </w:p>
                    <w:p w14:paraId="42A5A120" w14:textId="77777777" w:rsidR="00494066" w:rsidRPr="00754B54" w:rsidRDefault="00494066" w:rsidP="00494066">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14:paraId="67232D67" w14:textId="77777777" w:rsidR="00494066" w:rsidRPr="00CB176B" w:rsidRDefault="00494066" w:rsidP="00494066">
                      <w:pPr>
                        <w:spacing w:after="0" w:line="240" w:lineRule="auto"/>
                        <w:jc w:val="lowKashida"/>
                        <w:rPr>
                          <w:rFonts w:ascii="IRMitra" w:hAnsi="IRMitra" w:cs="IRMitra"/>
                          <w:color w:val="002060"/>
                        </w:rPr>
                      </w:pPr>
                      <w:r w:rsidRPr="00CB176B">
                        <w:rPr>
                          <w:rFonts w:ascii="IRMitra" w:hAnsi="IRMitra" w:cs="IRMitra"/>
                          <w:color w:val="002060"/>
                          <w:sz w:val="34"/>
                          <w:szCs w:val="34"/>
                          <w:rtl/>
                        </w:rPr>
                        <w:t xml:space="preserve">درس خواندن و تهذیب اخلاق و هوشیاری سیاسی همراه با تلاش‌های انقلابی، </w:t>
                      </w:r>
                      <w:r>
                        <w:rPr>
                          <w:rFonts w:ascii="IRMitra" w:hAnsi="IRMitra" w:cs="IRMitra" w:hint="cs"/>
                          <w:color w:val="002060"/>
                          <w:sz w:val="34"/>
                          <w:szCs w:val="34"/>
                          <w:rtl/>
                        </w:rPr>
                        <w:t xml:space="preserve">          </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v:textbox>
              </v:roundrect>
              <v:line id="Straight Connector 5"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3VhMQAAADaAAAADwAAAGRycy9kb3ducmV2LnhtbESPT2vCQBTE74LfYXmCN91YUDS6irRU&#10;LLaIfw4en9lnEsy+jdltjN/eLQg9DjPzG2a2aEwhaqpcblnBoB+BIE6szjlVcDx89sYgnEfWWFgm&#10;BQ9ysJi3WzOMtb3zjuq9T0WAsItRQeZ9GUvpkowMur4tiYN3sZVBH2SVSl3hPcBNId+iaCQN5hwW&#10;MizpPaPkuv81Cj5WzfIw2Ny2p4m7aX/+3n6Zn1qpbqdZTkF4avx/+NVeawVD+LsSboC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bdWExAAAANoAAAAPAAAAAAAAAAAA&#10;AAAAAKECAABkcnMvZG93bnJldi54bWxQSwUGAAAAAAQABAD5AAAAkgMAAAAA&#10;" strokecolor="#7f7f7f [1612]"/>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B8543" w14:textId="77777777"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rPr>
      <mc:AlternateContent>
        <mc:Choice Requires="wps">
          <w:drawing>
            <wp:anchor distT="0" distB="0" distL="114300" distR="114300" simplePos="0" relativeHeight="251665408" behindDoc="0" locked="0" layoutInCell="0" allowOverlap="1" wp14:anchorId="7784C143" wp14:editId="3AF71F73">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wps:spPr>
                    <wps:txbx>
                      <w:txbxContent>
                        <w:p w14:paraId="6E21B1EE" w14:textId="77777777"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716CE3" w:rsidRPr="00716CE3">
                            <w:rPr>
                              <w:rFonts w:cs="B Mitra"/>
                              <w:b/>
                              <w:bCs/>
                              <w:noProof/>
                              <w:color w:val="595959" w:themeColor="text1" w:themeTint="A6"/>
                              <w:sz w:val="28"/>
                              <w:szCs w:val="28"/>
                              <w:rtl/>
                            </w:rPr>
                            <w:t>5</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784C143"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" o:allowincell="f" filled="f" stroked="f">
              <v:textbox inset="0,,0">
                <w:txbxContent>
                  <w:p w14:paraId="6E21B1EE" w14:textId="77777777"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716CE3" w:rsidRPr="00716CE3">
                      <w:rPr>
                        <w:rFonts w:cs="B Mitra"/>
                        <w:b/>
                        <w:bCs/>
                        <w:noProof/>
                        <w:color w:val="595959" w:themeColor="text1" w:themeTint="A6"/>
                        <w:sz w:val="28"/>
                        <w:szCs w:val="28"/>
                        <w:rtl/>
                      </w:rPr>
                      <w:t>5</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8C3F8A"/>
    <w:multiLevelType w:val="hybridMultilevel"/>
    <w:tmpl w:val="B6B85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567341"/>
    <w:multiLevelType w:val="hybridMultilevel"/>
    <w:tmpl w:val="AFBA0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2706"/>
    <w:rsid w:val="00005A56"/>
    <w:rsid w:val="00005CCB"/>
    <w:rsid w:val="0002182A"/>
    <w:rsid w:val="00036C19"/>
    <w:rsid w:val="00060DBF"/>
    <w:rsid w:val="00070DE6"/>
    <w:rsid w:val="00071B6A"/>
    <w:rsid w:val="00072C75"/>
    <w:rsid w:val="0007304E"/>
    <w:rsid w:val="00073091"/>
    <w:rsid w:val="000C3112"/>
    <w:rsid w:val="000C7B9A"/>
    <w:rsid w:val="000D12D9"/>
    <w:rsid w:val="000D2D2D"/>
    <w:rsid w:val="000E0472"/>
    <w:rsid w:val="000E73FB"/>
    <w:rsid w:val="000E75BF"/>
    <w:rsid w:val="000F1DE0"/>
    <w:rsid w:val="000F43DE"/>
    <w:rsid w:val="000F784B"/>
    <w:rsid w:val="00116AC6"/>
    <w:rsid w:val="0011725F"/>
    <w:rsid w:val="0012336A"/>
    <w:rsid w:val="00125F14"/>
    <w:rsid w:val="0013161A"/>
    <w:rsid w:val="00132558"/>
    <w:rsid w:val="001436D3"/>
    <w:rsid w:val="001544C7"/>
    <w:rsid w:val="001A0DE6"/>
    <w:rsid w:val="001A6039"/>
    <w:rsid w:val="001B7911"/>
    <w:rsid w:val="001C3150"/>
    <w:rsid w:val="001D639B"/>
    <w:rsid w:val="001F33F2"/>
    <w:rsid w:val="001F3B0E"/>
    <w:rsid w:val="00200E72"/>
    <w:rsid w:val="00202FAE"/>
    <w:rsid w:val="00216A2F"/>
    <w:rsid w:val="00224816"/>
    <w:rsid w:val="00225944"/>
    <w:rsid w:val="00235DD7"/>
    <w:rsid w:val="00265127"/>
    <w:rsid w:val="00267399"/>
    <w:rsid w:val="002774E1"/>
    <w:rsid w:val="00286BBD"/>
    <w:rsid w:val="00294C39"/>
    <w:rsid w:val="00296D1F"/>
    <w:rsid w:val="002A0047"/>
    <w:rsid w:val="002B2419"/>
    <w:rsid w:val="002C2CD3"/>
    <w:rsid w:val="002C71C1"/>
    <w:rsid w:val="002D3379"/>
    <w:rsid w:val="0030217B"/>
    <w:rsid w:val="0030457B"/>
    <w:rsid w:val="00311539"/>
    <w:rsid w:val="0032058C"/>
    <w:rsid w:val="003209C9"/>
    <w:rsid w:val="00323747"/>
    <w:rsid w:val="0033347D"/>
    <w:rsid w:val="00334AD5"/>
    <w:rsid w:val="00345AA4"/>
    <w:rsid w:val="00362D2D"/>
    <w:rsid w:val="00382159"/>
    <w:rsid w:val="00393958"/>
    <w:rsid w:val="003950CF"/>
    <w:rsid w:val="003B077F"/>
    <w:rsid w:val="003B1FAF"/>
    <w:rsid w:val="003C0164"/>
    <w:rsid w:val="003C20DF"/>
    <w:rsid w:val="003D46E5"/>
    <w:rsid w:val="003E76B0"/>
    <w:rsid w:val="003F4918"/>
    <w:rsid w:val="00413917"/>
    <w:rsid w:val="00416727"/>
    <w:rsid w:val="004179B0"/>
    <w:rsid w:val="00427503"/>
    <w:rsid w:val="00435642"/>
    <w:rsid w:val="004411E8"/>
    <w:rsid w:val="004447B6"/>
    <w:rsid w:val="00446222"/>
    <w:rsid w:val="004520E9"/>
    <w:rsid w:val="00462034"/>
    <w:rsid w:val="00462AFA"/>
    <w:rsid w:val="0047161A"/>
    <w:rsid w:val="0047600B"/>
    <w:rsid w:val="00477B04"/>
    <w:rsid w:val="004862E8"/>
    <w:rsid w:val="004930F2"/>
    <w:rsid w:val="00494066"/>
    <w:rsid w:val="00495E08"/>
    <w:rsid w:val="0049774C"/>
    <w:rsid w:val="004A0465"/>
    <w:rsid w:val="004A4FF5"/>
    <w:rsid w:val="004A5EAE"/>
    <w:rsid w:val="004A717C"/>
    <w:rsid w:val="004B7E22"/>
    <w:rsid w:val="004C3367"/>
    <w:rsid w:val="004C3C67"/>
    <w:rsid w:val="004C6BCB"/>
    <w:rsid w:val="004D0866"/>
    <w:rsid w:val="004D1535"/>
    <w:rsid w:val="004F6A8C"/>
    <w:rsid w:val="0050031A"/>
    <w:rsid w:val="005061BD"/>
    <w:rsid w:val="00510475"/>
    <w:rsid w:val="00515846"/>
    <w:rsid w:val="00524805"/>
    <w:rsid w:val="0053672F"/>
    <w:rsid w:val="005418EC"/>
    <w:rsid w:val="00550872"/>
    <w:rsid w:val="00562148"/>
    <w:rsid w:val="00575A7B"/>
    <w:rsid w:val="00586F78"/>
    <w:rsid w:val="00587ACE"/>
    <w:rsid w:val="005A5572"/>
    <w:rsid w:val="005B79D5"/>
    <w:rsid w:val="005C3FDF"/>
    <w:rsid w:val="005F0991"/>
    <w:rsid w:val="005F20AF"/>
    <w:rsid w:val="005F708B"/>
    <w:rsid w:val="0060250C"/>
    <w:rsid w:val="00610E7C"/>
    <w:rsid w:val="00611834"/>
    <w:rsid w:val="006209EB"/>
    <w:rsid w:val="00631E7F"/>
    <w:rsid w:val="00643C72"/>
    <w:rsid w:val="0065319F"/>
    <w:rsid w:val="00655C74"/>
    <w:rsid w:val="00656A5D"/>
    <w:rsid w:val="00662D50"/>
    <w:rsid w:val="006654BB"/>
    <w:rsid w:val="00675C6E"/>
    <w:rsid w:val="00677000"/>
    <w:rsid w:val="00680BA7"/>
    <w:rsid w:val="006A4388"/>
    <w:rsid w:val="006B668B"/>
    <w:rsid w:val="006C5F81"/>
    <w:rsid w:val="006C73B9"/>
    <w:rsid w:val="006D61E1"/>
    <w:rsid w:val="006E39F4"/>
    <w:rsid w:val="007058D7"/>
    <w:rsid w:val="007105C6"/>
    <w:rsid w:val="00713ADB"/>
    <w:rsid w:val="007160CA"/>
    <w:rsid w:val="00716751"/>
    <w:rsid w:val="00716CE3"/>
    <w:rsid w:val="0071737F"/>
    <w:rsid w:val="0072308B"/>
    <w:rsid w:val="00730908"/>
    <w:rsid w:val="00735B2F"/>
    <w:rsid w:val="00753B29"/>
    <w:rsid w:val="00770DD0"/>
    <w:rsid w:val="007715CA"/>
    <w:rsid w:val="0077421F"/>
    <w:rsid w:val="00774724"/>
    <w:rsid w:val="007811AD"/>
    <w:rsid w:val="0078203C"/>
    <w:rsid w:val="00785444"/>
    <w:rsid w:val="007864E5"/>
    <w:rsid w:val="00786A8F"/>
    <w:rsid w:val="00791AF6"/>
    <w:rsid w:val="00794B37"/>
    <w:rsid w:val="007A61F0"/>
    <w:rsid w:val="007B56ED"/>
    <w:rsid w:val="007C51E8"/>
    <w:rsid w:val="007D1BEC"/>
    <w:rsid w:val="007F11D3"/>
    <w:rsid w:val="007F254C"/>
    <w:rsid w:val="008033CE"/>
    <w:rsid w:val="0080465B"/>
    <w:rsid w:val="00811080"/>
    <w:rsid w:val="008277C9"/>
    <w:rsid w:val="0083525F"/>
    <w:rsid w:val="00836F1D"/>
    <w:rsid w:val="00841884"/>
    <w:rsid w:val="00843BB8"/>
    <w:rsid w:val="00851885"/>
    <w:rsid w:val="00855B2B"/>
    <w:rsid w:val="00860F05"/>
    <w:rsid w:val="0088490E"/>
    <w:rsid w:val="008A15FF"/>
    <w:rsid w:val="008A2AA2"/>
    <w:rsid w:val="008A76C2"/>
    <w:rsid w:val="008C509D"/>
    <w:rsid w:val="008D795B"/>
    <w:rsid w:val="008E0207"/>
    <w:rsid w:val="008E55B5"/>
    <w:rsid w:val="008E5895"/>
    <w:rsid w:val="008E6EF7"/>
    <w:rsid w:val="008F3CE5"/>
    <w:rsid w:val="008F5A92"/>
    <w:rsid w:val="0092263C"/>
    <w:rsid w:val="00927672"/>
    <w:rsid w:val="009416C4"/>
    <w:rsid w:val="00944B95"/>
    <w:rsid w:val="00944EC1"/>
    <w:rsid w:val="00955627"/>
    <w:rsid w:val="009575A7"/>
    <w:rsid w:val="00961EDC"/>
    <w:rsid w:val="00965313"/>
    <w:rsid w:val="00965BD0"/>
    <w:rsid w:val="0098057F"/>
    <w:rsid w:val="00982C20"/>
    <w:rsid w:val="009866DC"/>
    <w:rsid w:val="0099124E"/>
    <w:rsid w:val="009932AE"/>
    <w:rsid w:val="00995639"/>
    <w:rsid w:val="009A17A3"/>
    <w:rsid w:val="009A58DF"/>
    <w:rsid w:val="009B0F7A"/>
    <w:rsid w:val="009B15A6"/>
    <w:rsid w:val="009D47C9"/>
    <w:rsid w:val="009D6D2D"/>
    <w:rsid w:val="009E05E3"/>
    <w:rsid w:val="009E23A2"/>
    <w:rsid w:val="00A00535"/>
    <w:rsid w:val="00A058F0"/>
    <w:rsid w:val="00A116C4"/>
    <w:rsid w:val="00A20483"/>
    <w:rsid w:val="00A2369C"/>
    <w:rsid w:val="00A25128"/>
    <w:rsid w:val="00A2742A"/>
    <w:rsid w:val="00A379DF"/>
    <w:rsid w:val="00A42700"/>
    <w:rsid w:val="00A4786A"/>
    <w:rsid w:val="00A62627"/>
    <w:rsid w:val="00A659D3"/>
    <w:rsid w:val="00A6684F"/>
    <w:rsid w:val="00A721AA"/>
    <w:rsid w:val="00A74C46"/>
    <w:rsid w:val="00A901C0"/>
    <w:rsid w:val="00AB4009"/>
    <w:rsid w:val="00AE494C"/>
    <w:rsid w:val="00AE7FD0"/>
    <w:rsid w:val="00AF63FE"/>
    <w:rsid w:val="00B00085"/>
    <w:rsid w:val="00B11796"/>
    <w:rsid w:val="00B126F4"/>
    <w:rsid w:val="00B210C4"/>
    <w:rsid w:val="00B42EBC"/>
    <w:rsid w:val="00B4652C"/>
    <w:rsid w:val="00B5314E"/>
    <w:rsid w:val="00B53158"/>
    <w:rsid w:val="00B676AB"/>
    <w:rsid w:val="00B77C9B"/>
    <w:rsid w:val="00B80565"/>
    <w:rsid w:val="00B864A5"/>
    <w:rsid w:val="00B864ED"/>
    <w:rsid w:val="00B92B25"/>
    <w:rsid w:val="00B94354"/>
    <w:rsid w:val="00BA6FB4"/>
    <w:rsid w:val="00BC3A8B"/>
    <w:rsid w:val="00BC5148"/>
    <w:rsid w:val="00BE7986"/>
    <w:rsid w:val="00BF7BEF"/>
    <w:rsid w:val="00BF7D53"/>
    <w:rsid w:val="00C00E39"/>
    <w:rsid w:val="00C06E78"/>
    <w:rsid w:val="00C10BB9"/>
    <w:rsid w:val="00C233C5"/>
    <w:rsid w:val="00C266A1"/>
    <w:rsid w:val="00C36532"/>
    <w:rsid w:val="00C44FA3"/>
    <w:rsid w:val="00C51C9E"/>
    <w:rsid w:val="00C54867"/>
    <w:rsid w:val="00C54A65"/>
    <w:rsid w:val="00C641F7"/>
    <w:rsid w:val="00C738B2"/>
    <w:rsid w:val="00C75226"/>
    <w:rsid w:val="00C760CE"/>
    <w:rsid w:val="00C9158F"/>
    <w:rsid w:val="00CB017B"/>
    <w:rsid w:val="00CB2BDE"/>
    <w:rsid w:val="00CC3766"/>
    <w:rsid w:val="00CC37B6"/>
    <w:rsid w:val="00CD0E5E"/>
    <w:rsid w:val="00CD1434"/>
    <w:rsid w:val="00CD1CEE"/>
    <w:rsid w:val="00CD6BD4"/>
    <w:rsid w:val="00CE5D53"/>
    <w:rsid w:val="00CE608A"/>
    <w:rsid w:val="00D070AC"/>
    <w:rsid w:val="00D1012B"/>
    <w:rsid w:val="00D13E3B"/>
    <w:rsid w:val="00D141C5"/>
    <w:rsid w:val="00D14F15"/>
    <w:rsid w:val="00D17A6E"/>
    <w:rsid w:val="00D255F7"/>
    <w:rsid w:val="00D37D17"/>
    <w:rsid w:val="00D40C6A"/>
    <w:rsid w:val="00D43E58"/>
    <w:rsid w:val="00D4729D"/>
    <w:rsid w:val="00D50D3A"/>
    <w:rsid w:val="00D52B17"/>
    <w:rsid w:val="00D748F9"/>
    <w:rsid w:val="00D75686"/>
    <w:rsid w:val="00D756CB"/>
    <w:rsid w:val="00D77EB1"/>
    <w:rsid w:val="00D80829"/>
    <w:rsid w:val="00DB035E"/>
    <w:rsid w:val="00DB2195"/>
    <w:rsid w:val="00DB5857"/>
    <w:rsid w:val="00DB5979"/>
    <w:rsid w:val="00DC2DA7"/>
    <w:rsid w:val="00DC32B4"/>
    <w:rsid w:val="00DC4A68"/>
    <w:rsid w:val="00DD1261"/>
    <w:rsid w:val="00DD220B"/>
    <w:rsid w:val="00DF386F"/>
    <w:rsid w:val="00DF3EBC"/>
    <w:rsid w:val="00DF5ACA"/>
    <w:rsid w:val="00E019DB"/>
    <w:rsid w:val="00E032FA"/>
    <w:rsid w:val="00E05DC9"/>
    <w:rsid w:val="00E319DD"/>
    <w:rsid w:val="00E31B9F"/>
    <w:rsid w:val="00E33A5E"/>
    <w:rsid w:val="00E33A7F"/>
    <w:rsid w:val="00E442A6"/>
    <w:rsid w:val="00E652E7"/>
    <w:rsid w:val="00E85120"/>
    <w:rsid w:val="00E9164D"/>
    <w:rsid w:val="00E93127"/>
    <w:rsid w:val="00E9422A"/>
    <w:rsid w:val="00EA2BF3"/>
    <w:rsid w:val="00EA65AC"/>
    <w:rsid w:val="00EA79D6"/>
    <w:rsid w:val="00EB4E87"/>
    <w:rsid w:val="00EB5EAB"/>
    <w:rsid w:val="00ED6A8A"/>
    <w:rsid w:val="00EE3217"/>
    <w:rsid w:val="00EF25C5"/>
    <w:rsid w:val="00EF4C06"/>
    <w:rsid w:val="00EF6497"/>
    <w:rsid w:val="00F01914"/>
    <w:rsid w:val="00F0584A"/>
    <w:rsid w:val="00F10E7F"/>
    <w:rsid w:val="00F15173"/>
    <w:rsid w:val="00F16A28"/>
    <w:rsid w:val="00F16C42"/>
    <w:rsid w:val="00F26DB5"/>
    <w:rsid w:val="00F768AE"/>
    <w:rsid w:val="00F82FB3"/>
    <w:rsid w:val="00F941E6"/>
    <w:rsid w:val="00F956B7"/>
    <w:rsid w:val="00F95DBE"/>
    <w:rsid w:val="00FA2B68"/>
    <w:rsid w:val="00FA7071"/>
    <w:rsid w:val="00FA72BD"/>
    <w:rsid w:val="00FB30D5"/>
    <w:rsid w:val="00FB47CD"/>
    <w:rsid w:val="00FD0C5E"/>
    <w:rsid w:val="00FD11E6"/>
    <w:rsid w:val="00FE0401"/>
    <w:rsid w:val="00FE5B5F"/>
    <w:rsid w:val="00FF1BCA"/>
    <w:rsid w:val="00FF2EB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23D2E"/>
  <w15:docId w15:val="{C143D747-27F2-411A-983C-129FFBD2E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C44FA3"/>
    <w:pPr>
      <w:bidi/>
    </w:pPr>
  </w:style>
  <w:style w:type="paragraph" w:styleId="Heading1">
    <w:name w:val="heading 1"/>
    <w:aliases w:val="تیتر متن"/>
    <w:basedOn w:val="Normal"/>
    <w:next w:val="Normal"/>
    <w:link w:val="Heading1Char"/>
    <w:uiPriority w:val="9"/>
    <w:qFormat/>
    <w:rsid w:val="00E33A7F"/>
    <w:pPr>
      <w:keepNext/>
      <w:keepLines/>
      <w:spacing w:before="480" w:after="0"/>
      <w:outlineLvl w:val="0"/>
    </w:pPr>
    <w:rPr>
      <w:rFonts w:asciiTheme="majorHAnsi" w:eastAsiaTheme="majorEastAsia" w:hAnsiTheme="majorHAnsi" w:cs="IRTitr"/>
      <w:b/>
      <w:color w:val="0000C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3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styleId="Hyperlink">
    <w:name w:val="Hyperlink"/>
    <w:basedOn w:val="DefaultParagraphFont"/>
    <w:uiPriority w:val="99"/>
    <w:unhideWhenUsed/>
    <w:rsid w:val="00F0584A"/>
    <w:rPr>
      <w:color w:val="0000FF" w:themeColor="hyperlink"/>
      <w:u w:val="single"/>
    </w:rPr>
  </w:style>
  <w:style w:type="character" w:customStyle="1" w:styleId="Heading1Char">
    <w:name w:val="Heading 1 Char"/>
    <w:aliases w:val="تیتر متن Char"/>
    <w:basedOn w:val="DefaultParagraphFont"/>
    <w:link w:val="Heading1"/>
    <w:uiPriority w:val="9"/>
    <w:rsid w:val="00E33A7F"/>
    <w:rPr>
      <w:rFonts w:asciiTheme="majorHAnsi" w:eastAsiaTheme="majorEastAsia" w:hAnsiTheme="majorHAnsi" w:cs="IRTitr"/>
      <w:b/>
      <w:color w:val="0000CC"/>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73835">
      <w:bodyDiv w:val="1"/>
      <w:marLeft w:val="0"/>
      <w:marRight w:val="0"/>
      <w:marTop w:val="0"/>
      <w:marBottom w:val="0"/>
      <w:divBdr>
        <w:top w:val="none" w:sz="0" w:space="0" w:color="auto"/>
        <w:left w:val="none" w:sz="0" w:space="0" w:color="auto"/>
        <w:bottom w:val="none" w:sz="0" w:space="0" w:color="auto"/>
        <w:right w:val="none" w:sz="0" w:space="0" w:color="auto"/>
      </w:divBdr>
    </w:div>
    <w:div w:id="603922883">
      <w:bodyDiv w:val="1"/>
      <w:marLeft w:val="0"/>
      <w:marRight w:val="0"/>
      <w:marTop w:val="0"/>
      <w:marBottom w:val="0"/>
      <w:divBdr>
        <w:top w:val="none" w:sz="0" w:space="0" w:color="auto"/>
        <w:left w:val="none" w:sz="0" w:space="0" w:color="auto"/>
        <w:bottom w:val="none" w:sz="0" w:space="0" w:color="auto"/>
        <w:right w:val="none" w:sz="0" w:space="0" w:color="auto"/>
      </w:divBdr>
    </w:div>
    <w:div w:id="704603703">
      <w:bodyDiv w:val="1"/>
      <w:marLeft w:val="0"/>
      <w:marRight w:val="0"/>
      <w:marTop w:val="0"/>
      <w:marBottom w:val="0"/>
      <w:divBdr>
        <w:top w:val="none" w:sz="0" w:space="0" w:color="auto"/>
        <w:left w:val="none" w:sz="0" w:space="0" w:color="auto"/>
        <w:bottom w:val="none" w:sz="0" w:space="0" w:color="auto"/>
        <w:right w:val="none" w:sz="0" w:space="0" w:color="auto"/>
      </w:divBdr>
    </w:div>
    <w:div w:id="761490599">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184511402">
      <w:bodyDiv w:val="1"/>
      <w:marLeft w:val="0"/>
      <w:marRight w:val="0"/>
      <w:marTop w:val="0"/>
      <w:marBottom w:val="0"/>
      <w:divBdr>
        <w:top w:val="none" w:sz="0" w:space="0" w:color="auto"/>
        <w:left w:val="none" w:sz="0" w:space="0" w:color="auto"/>
        <w:bottom w:val="none" w:sz="0" w:space="0" w:color="auto"/>
        <w:right w:val="none" w:sz="0" w:space="0" w:color="auto"/>
      </w:divBdr>
    </w:div>
    <w:div w:id="1225873236">
      <w:bodyDiv w:val="1"/>
      <w:marLeft w:val="0"/>
      <w:marRight w:val="0"/>
      <w:marTop w:val="0"/>
      <w:marBottom w:val="0"/>
      <w:divBdr>
        <w:top w:val="none" w:sz="0" w:space="0" w:color="auto"/>
        <w:left w:val="none" w:sz="0" w:space="0" w:color="auto"/>
        <w:bottom w:val="none" w:sz="0" w:space="0" w:color="auto"/>
        <w:right w:val="none" w:sz="0" w:space="0" w:color="auto"/>
      </w:divBdr>
    </w:div>
    <w:div w:id="1398817290">
      <w:bodyDiv w:val="1"/>
      <w:marLeft w:val="0"/>
      <w:marRight w:val="0"/>
      <w:marTop w:val="0"/>
      <w:marBottom w:val="0"/>
      <w:divBdr>
        <w:top w:val="none" w:sz="0" w:space="0" w:color="auto"/>
        <w:left w:val="none" w:sz="0" w:space="0" w:color="auto"/>
        <w:bottom w:val="none" w:sz="0" w:space="0" w:color="auto"/>
        <w:right w:val="none" w:sz="0" w:space="0" w:color="auto"/>
      </w:divBdr>
    </w:div>
    <w:div w:id="1660620659">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F02C4-CD2D-4829-A9FE-05F728CD4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5</Pages>
  <Words>727</Words>
  <Characters>4146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A.G</cp:lastModifiedBy>
  <cp:revision>183</cp:revision>
  <cp:lastPrinted>2020-02-22T11:18:00Z</cp:lastPrinted>
  <dcterms:created xsi:type="dcterms:W3CDTF">2019-12-17T13:26:00Z</dcterms:created>
  <dcterms:modified xsi:type="dcterms:W3CDTF">2023-09-23T10:16:00Z</dcterms:modified>
</cp:coreProperties>
</file>