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152C9028" w:rsidR="008C509D" w:rsidRDefault="00C67DE9" w:rsidP="00F0584A">
      <w:pPr>
        <w:pStyle w:val="a2"/>
        <w:rPr>
          <w:rtl/>
        </w:rPr>
      </w:pPr>
      <w:r>
        <w:rPr>
          <w:rFonts w:hint="cs"/>
          <w:rtl/>
        </w:rPr>
        <w:t>دو مثال عربی و فارسی برای تقارض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A6B7DDE" w:rsidR="00677000" w:rsidRPr="00562148" w:rsidRDefault="001E157D" w:rsidP="007C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001E157D">
              <w:rPr>
                <w:rFonts w:asciiTheme="minorBidi" w:hAnsiTheme="minorBidi"/>
                <w:color w:val="06007A"/>
                <w:sz w:val="28"/>
                <w:szCs w:val="28"/>
              </w:rPr>
              <w:t>e-l-12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3A3E3C02" w:rsidR="00677000" w:rsidRPr="00A42700" w:rsidRDefault="007C358B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لغت/</w:t>
            </w:r>
            <w:r w:rsidR="006C4F3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واژه‌سازی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44452F9" w:rsidR="00677000" w:rsidRPr="00A42700" w:rsidRDefault="00F0584A" w:rsidP="007C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7C358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عرب/لغت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/تحقیقی پژوهشی/</w:t>
            </w:r>
            <w:r w:rsidR="007C358B" w:rsidRPr="007C358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درآمدی بر لغت شناسی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4764FC5C" w:rsidR="006C73B9" w:rsidRPr="00A42700" w:rsidRDefault="007C358B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معاقبه، تقارض، ادبیات فارسی، خاطرات تبلیغ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3F066298" w:rsidR="00E33A7F" w:rsidRDefault="009A3DCF" w:rsidP="00C67DE9">
      <w:pPr>
        <w:pStyle w:val="a1"/>
        <w:rPr>
          <w:rtl/>
        </w:rPr>
      </w:pPr>
      <w:r>
        <w:rPr>
          <w:rFonts w:hint="cs"/>
          <w:rtl/>
        </w:rPr>
        <w:t xml:space="preserve">ابن هشام در باب ثامن </w:t>
      </w:r>
      <w:r w:rsidR="00457959">
        <w:rPr>
          <w:rFonts w:hint="cs"/>
          <w:rtl/>
        </w:rPr>
        <w:t xml:space="preserve">مغنی </w:t>
      </w:r>
      <w:r>
        <w:rPr>
          <w:rFonts w:hint="cs"/>
          <w:rtl/>
        </w:rPr>
        <w:t>یک نک</w:t>
      </w:r>
      <w:r w:rsidR="00C67DE9">
        <w:rPr>
          <w:rFonts w:hint="cs"/>
          <w:rtl/>
        </w:rPr>
        <w:t>ته‌ی لطیف ادبی را تذکر داده است. عبارت وی این است</w:t>
      </w:r>
      <w:r>
        <w:rPr>
          <w:rFonts w:hint="cs"/>
          <w:rtl/>
        </w:rPr>
        <w:t>:</w:t>
      </w:r>
    </w:p>
    <w:p w14:paraId="4059E870" w14:textId="0B437F53" w:rsidR="009A3DCF" w:rsidRDefault="009A3DCF" w:rsidP="009A3DCF">
      <w:pPr>
        <w:pStyle w:val="a"/>
        <w:jc w:val="center"/>
        <w:rPr>
          <w:rtl/>
        </w:rPr>
      </w:pPr>
      <w:r>
        <w:rPr>
          <w:rFonts w:hint="cs"/>
          <w:rtl/>
        </w:rPr>
        <w:t>«</w:t>
      </w:r>
      <w:r w:rsidRPr="009A3DCF">
        <w:rPr>
          <w:rFonts w:hint="cs"/>
          <w:rtl/>
        </w:rPr>
        <w:t>القاعدة الحادية عشرة من ملح كلامهم تقارض اللفظين فى الأحكام‏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>»</w:t>
      </w:r>
    </w:p>
    <w:p w14:paraId="02490DC8" w14:textId="67B431FB" w:rsidR="009A3DCF" w:rsidRDefault="009A3DCF" w:rsidP="009A3DCF">
      <w:pPr>
        <w:pStyle w:val="a1"/>
        <w:rPr>
          <w:rtl/>
        </w:rPr>
      </w:pPr>
      <w:r>
        <w:rPr>
          <w:rFonts w:hint="cs"/>
          <w:rtl/>
        </w:rPr>
        <w:t>به دو نمونه عربی و فارسی توجه کنید.</w:t>
      </w:r>
    </w:p>
    <w:p w14:paraId="32215F9B" w14:textId="77777777" w:rsidR="003B6C9A" w:rsidRDefault="003B6C9A" w:rsidP="003B6C9A">
      <w:pPr>
        <w:pStyle w:val="a1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قال الأَصمعي: سأَلت المفضل عن قول الأَعشى:</w:t>
      </w:r>
    </w:p>
    <w:tbl>
      <w:tblPr>
        <w:bidiVisual/>
        <w:tblW w:w="45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292"/>
        <w:gridCol w:w="578"/>
        <w:gridCol w:w="3915"/>
      </w:tblGrid>
      <w:tr w:rsidR="003B6C9A" w14:paraId="671CF451" w14:textId="77777777" w:rsidTr="00F112F4">
        <w:trPr>
          <w:tblCellSpacing w:w="0" w:type="dxa"/>
          <w:jc w:val="center"/>
        </w:trPr>
        <w:tc>
          <w:tcPr>
            <w:tcW w:w="2418" w:type="pct"/>
            <w:gridSpan w:val="2"/>
            <w:vAlign w:val="center"/>
          </w:tcPr>
          <w:p w14:paraId="455D7B6D" w14:textId="351A71A6" w:rsidR="003B6C9A" w:rsidRPr="00F112F4" w:rsidRDefault="00063782" w:rsidP="00063782">
            <w:pPr>
              <w:pStyle w:val="a"/>
            </w:pPr>
            <w:r w:rsidRPr="00F112F4">
              <w:rPr>
                <w:rFonts w:hint="cs"/>
                <w:rtl/>
              </w:rPr>
              <w:t>لَعَمري لَمَن امسی مِن القوم شاخصاً</w:t>
            </w:r>
          </w:p>
        </w:tc>
        <w:tc>
          <w:tcPr>
            <w:tcW w:w="332" w:type="pct"/>
            <w:vAlign w:val="center"/>
            <w:hideMark/>
          </w:tcPr>
          <w:p w14:paraId="2E54CE54" w14:textId="4DA24858" w:rsidR="003B6C9A" w:rsidRPr="00063782" w:rsidRDefault="003B6C9A" w:rsidP="00063782">
            <w:pPr>
              <w:jc w:val="center"/>
              <w:rPr>
                <w:rFonts w:ascii="IRBadr" w:eastAsia="Arial Unicode MS" w:hAnsi="IRBadr" w:cs="IRBadr"/>
                <w:color w:val="000099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14:paraId="067C3C2B" w14:textId="68DBD74B" w:rsidR="003B6C9A" w:rsidRPr="00F112F4" w:rsidRDefault="00063782" w:rsidP="00063782">
            <w:pPr>
              <w:pStyle w:val="a"/>
            </w:pPr>
            <w:r w:rsidRPr="00F112F4">
              <w:rPr>
                <w:rFonts w:hint="cs"/>
                <w:rtl/>
              </w:rPr>
              <w:t>لقد نالَ خَیصاً مِن عُفَیرةَ خائصاً</w:t>
            </w:r>
          </w:p>
        </w:tc>
      </w:tr>
      <w:tr w:rsidR="003B6C9A" w14:paraId="189A5FFA" w14:textId="77777777" w:rsidTr="00063782">
        <w:trPr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14:paraId="5CD5B831" w14:textId="77777777" w:rsidR="003B6C9A" w:rsidRDefault="003B6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0817CE" w14:textId="77777777" w:rsidR="003B6C9A" w:rsidRDefault="003B6C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85F1CE" w14:textId="77777777" w:rsidR="003B6C9A" w:rsidRDefault="003B6C9A">
            <w:pPr>
              <w:rPr>
                <w:sz w:val="20"/>
                <w:szCs w:val="20"/>
              </w:rPr>
            </w:pPr>
          </w:p>
        </w:tc>
      </w:tr>
    </w:tbl>
    <w:p w14:paraId="1C042A55" w14:textId="5C2FEFB9" w:rsidR="003B6C9A" w:rsidRDefault="003B6C9A" w:rsidP="00063782">
      <w:pPr>
        <w:pStyle w:val="a1"/>
        <w:rPr>
          <w:rtl/>
        </w:rPr>
      </w:pPr>
      <w:r>
        <w:rPr>
          <w:rFonts w:hint="cs"/>
          <w:rtl/>
        </w:rPr>
        <w:t>ما معنى‏</w:t>
      </w:r>
      <w:r>
        <w:rPr>
          <w:rFonts w:hint="cs"/>
          <w:color w:val="0000FF"/>
          <w:rtl/>
        </w:rPr>
        <w:t xml:space="preserve"> </w:t>
      </w:r>
      <w:r w:rsidRPr="00C67DE9">
        <w:rPr>
          <w:rFonts w:hint="cs"/>
          <w:color w:val="auto"/>
          <w:rtl/>
        </w:rPr>
        <w:t>خَيْصاً</w:t>
      </w:r>
      <w:r>
        <w:rPr>
          <w:rFonts w:hint="cs"/>
          <w:rtl/>
        </w:rPr>
        <w:t>؟ فقال: العرب تقول فلانٌ‏</w:t>
      </w:r>
      <w:r>
        <w:rPr>
          <w:rFonts w:hint="cs"/>
          <w:color w:val="0000FF"/>
          <w:rtl/>
        </w:rPr>
        <w:t xml:space="preserve"> </w:t>
      </w:r>
      <w:r w:rsidRPr="00C67DE9">
        <w:rPr>
          <w:rFonts w:hint="cs"/>
          <w:color w:val="auto"/>
          <w:rtl/>
        </w:rPr>
        <w:t>يَخُوصُ</w:t>
      </w:r>
      <w:r>
        <w:rPr>
          <w:rFonts w:hint="cs"/>
          <w:color w:val="0000FF"/>
          <w:rtl/>
        </w:rPr>
        <w:t>‏</w:t>
      </w:r>
      <w:r>
        <w:rPr>
          <w:rFonts w:hint="cs"/>
          <w:rtl/>
        </w:rPr>
        <w:t xml:space="preserve"> العطيّةَ في بني فلان أَي يُقَلِّلُها، قال: فقلت فكان ينبغي أَن يقول خَوْصاً، فقال: هي مُعاقَبةٌ يستعملها أَهلُ الحجاز يُسَمُّون الصُّوَّاغَ الصُّيَّاغَ، و يقولون الصُّيَّامَ للصُّوَّامِ، و مثله كثير</w:t>
      </w:r>
      <w:r w:rsidR="007C358B">
        <w:rPr>
          <w:rStyle w:val="FootnoteReference"/>
          <w:rtl/>
        </w:rPr>
        <w:footnoteReference w:id="2"/>
      </w:r>
      <w:r>
        <w:rPr>
          <w:rFonts w:hint="cs"/>
          <w:rtl/>
        </w:rPr>
        <w:t>.</w:t>
      </w:r>
    </w:p>
    <w:p w14:paraId="748580B8" w14:textId="77777777" w:rsidR="00353BFF" w:rsidRDefault="00353BFF" w:rsidP="00353BFF">
      <w:pPr>
        <w:pStyle w:val="a1"/>
        <w:ind w:left="720"/>
        <w:rPr>
          <w:rtl/>
        </w:rPr>
      </w:pPr>
    </w:p>
    <w:p w14:paraId="5B8D41D7" w14:textId="578231C4" w:rsidR="009A3DCF" w:rsidRDefault="00C67DE9" w:rsidP="00C67DE9">
      <w:pPr>
        <w:pStyle w:val="a1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ایام تبلیغ در 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روستاهای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مشهد</w:t>
      </w:r>
      <w:r>
        <w:rPr>
          <w:rtl/>
        </w:rPr>
        <w:t xml:space="preserve"> </w:t>
      </w:r>
      <w:r>
        <w:rPr>
          <w:rFonts w:hint="cs"/>
          <w:rtl/>
        </w:rPr>
        <w:t>دیدم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353BFF">
        <w:rPr>
          <w:rFonts w:hint="cs"/>
          <w:rtl/>
        </w:rPr>
        <w:t>همانطور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که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فعل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شدن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به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معنای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رفتن</w:t>
      </w:r>
      <w:r>
        <w:rPr>
          <w:rFonts w:hint="cs"/>
          <w:rtl/>
        </w:rPr>
        <w:t xml:space="preserve"> در بسیاری از استعمالات فصحای پارسی‌گو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آمده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مانند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شعر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معروف</w:t>
      </w:r>
      <w:r w:rsidR="00353BFF">
        <w:rPr>
          <w:rtl/>
        </w:rPr>
        <w:t xml:space="preserve"> </w:t>
      </w:r>
      <w:r w:rsidRPr="00C67DE9">
        <w:rPr>
          <w:rFonts w:hint="cs"/>
          <w:color w:val="000099"/>
          <w:sz w:val="32"/>
          <w:szCs w:val="32"/>
          <w:rtl/>
        </w:rPr>
        <w:t>«</w:t>
      </w:r>
      <w:r w:rsidR="00353BFF" w:rsidRPr="00C67DE9">
        <w:rPr>
          <w:rFonts w:hint="cs"/>
          <w:color w:val="000099"/>
          <w:sz w:val="32"/>
          <w:szCs w:val="32"/>
          <w:rtl/>
        </w:rPr>
        <w:t>شد</w:t>
      </w:r>
      <w:r w:rsidR="00353BFF" w:rsidRPr="00C67DE9">
        <w:rPr>
          <w:color w:val="000099"/>
          <w:sz w:val="32"/>
          <w:szCs w:val="32"/>
          <w:rtl/>
        </w:rPr>
        <w:t xml:space="preserve"> </w:t>
      </w:r>
      <w:r w:rsidR="00353BFF" w:rsidRPr="00C67DE9">
        <w:rPr>
          <w:rFonts w:hint="cs"/>
          <w:color w:val="000099"/>
          <w:sz w:val="32"/>
          <w:szCs w:val="32"/>
          <w:rtl/>
        </w:rPr>
        <w:t>و</w:t>
      </w:r>
      <w:r w:rsidR="00353BFF" w:rsidRPr="00C67DE9">
        <w:rPr>
          <w:color w:val="000099"/>
          <w:sz w:val="32"/>
          <w:szCs w:val="32"/>
          <w:rtl/>
        </w:rPr>
        <w:t xml:space="preserve"> </w:t>
      </w:r>
      <w:r w:rsidR="00353BFF" w:rsidRPr="00C67DE9">
        <w:rPr>
          <w:rFonts w:hint="cs"/>
          <w:color w:val="000099"/>
          <w:sz w:val="32"/>
          <w:szCs w:val="32"/>
          <w:rtl/>
        </w:rPr>
        <w:t>تکیه</w:t>
      </w:r>
      <w:r w:rsidR="00353BFF" w:rsidRPr="00C67DE9">
        <w:rPr>
          <w:color w:val="000099"/>
          <w:sz w:val="32"/>
          <w:szCs w:val="32"/>
          <w:rtl/>
        </w:rPr>
        <w:t xml:space="preserve"> </w:t>
      </w:r>
      <w:r w:rsidR="00353BFF" w:rsidRPr="00C67DE9">
        <w:rPr>
          <w:rFonts w:hint="cs"/>
          <w:color w:val="000099"/>
          <w:sz w:val="32"/>
          <w:szCs w:val="32"/>
          <w:rtl/>
        </w:rPr>
        <w:t>بر</w:t>
      </w:r>
      <w:r w:rsidR="00353BFF" w:rsidRPr="00C67DE9">
        <w:rPr>
          <w:color w:val="000099"/>
          <w:sz w:val="32"/>
          <w:szCs w:val="32"/>
          <w:rtl/>
        </w:rPr>
        <w:t xml:space="preserve"> </w:t>
      </w:r>
      <w:r w:rsidR="00353BFF" w:rsidRPr="00C67DE9">
        <w:rPr>
          <w:rFonts w:hint="cs"/>
          <w:color w:val="000099"/>
          <w:sz w:val="32"/>
          <w:szCs w:val="32"/>
          <w:rtl/>
        </w:rPr>
        <w:t>آفریننده</w:t>
      </w:r>
      <w:r w:rsidR="00353BFF" w:rsidRPr="00C67DE9">
        <w:rPr>
          <w:color w:val="000099"/>
          <w:sz w:val="32"/>
          <w:szCs w:val="32"/>
          <w:rtl/>
        </w:rPr>
        <w:t xml:space="preserve"> </w:t>
      </w:r>
      <w:r w:rsidR="00353BFF" w:rsidRPr="00C67DE9">
        <w:rPr>
          <w:rFonts w:hint="cs"/>
          <w:color w:val="000099"/>
          <w:sz w:val="32"/>
          <w:szCs w:val="32"/>
          <w:rtl/>
        </w:rPr>
        <w:t>کرد</w:t>
      </w:r>
      <w:r w:rsidR="002D5EE9">
        <w:rPr>
          <w:rStyle w:val="FootnoteReference"/>
          <w:color w:val="000099"/>
          <w:sz w:val="32"/>
          <w:szCs w:val="32"/>
          <w:rtl/>
        </w:rPr>
        <w:footnoteReference w:id="3"/>
      </w:r>
      <w:r w:rsidRPr="00C67DE9">
        <w:rPr>
          <w:rFonts w:hint="cs"/>
          <w:color w:val="000099"/>
          <w:sz w:val="32"/>
          <w:szCs w:val="32"/>
          <w:rtl/>
        </w:rPr>
        <w:t>»</w:t>
      </w:r>
      <w:r w:rsidRPr="007D6378">
        <w:rPr>
          <w:rFonts w:hint="cs"/>
          <w:color w:val="auto"/>
          <w:rtl/>
        </w:rPr>
        <w:t>،</w:t>
      </w:r>
      <w:r>
        <w:rPr>
          <w:rFonts w:hint="cs"/>
          <w:rtl/>
        </w:rPr>
        <w:t xml:space="preserve"> اهل آن‌جا نیز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کل</w:t>
      </w:r>
      <w:r>
        <w:rPr>
          <w:rFonts w:hint="cs"/>
          <w:rtl/>
        </w:rPr>
        <w:t>ّ</w:t>
      </w:r>
      <w:r w:rsidR="00353BFF">
        <w:rPr>
          <w:rFonts w:hint="cs"/>
          <w:rtl/>
        </w:rPr>
        <w:t>ا</w:t>
      </w:r>
      <w:r>
        <w:rPr>
          <w:rFonts w:hint="cs"/>
          <w:rtl/>
        </w:rPr>
        <w:t>ً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به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جای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فعل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شدن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از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رفتن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استفاده</w:t>
      </w:r>
      <w:r w:rsidR="00353BFF">
        <w:rPr>
          <w:rtl/>
        </w:rPr>
        <w:t xml:space="preserve"> </w:t>
      </w:r>
      <w:r w:rsidR="00353BFF">
        <w:rPr>
          <w:rFonts w:hint="cs"/>
          <w:rtl/>
        </w:rPr>
        <w:t>می‌کردند</w:t>
      </w:r>
      <w:r>
        <w:rPr>
          <w:rFonts w:hint="cs"/>
          <w:rtl/>
        </w:rPr>
        <w:t>.</w:t>
      </w:r>
      <w:r w:rsidR="007D6378">
        <w:rPr>
          <w:rStyle w:val="FootnoteReference"/>
          <w:rtl/>
        </w:rPr>
        <w:footnoteReference w:id="4"/>
      </w:r>
    </w:p>
    <w:p w14:paraId="17104F05" w14:textId="77777777" w:rsidR="009A3DCF" w:rsidRPr="00E33A7F" w:rsidRDefault="009A3DCF" w:rsidP="009A3DCF">
      <w:pPr>
        <w:pStyle w:val="a1"/>
        <w:rPr>
          <w:rtl/>
        </w:rPr>
      </w:pPr>
    </w:p>
    <w:sectPr w:rsidR="009A3DCF" w:rsidRPr="00E33A7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C7C8C" w14:textId="77777777" w:rsidR="00887831" w:rsidRDefault="00887831" w:rsidP="00982C20">
      <w:pPr>
        <w:spacing w:after="0" w:line="240" w:lineRule="auto"/>
      </w:pPr>
      <w:r>
        <w:separator/>
      </w:r>
    </w:p>
  </w:endnote>
  <w:endnote w:type="continuationSeparator" w:id="0">
    <w:p w14:paraId="6C854715" w14:textId="77777777" w:rsidR="00887831" w:rsidRDefault="0088783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0FD4D" w14:textId="77777777" w:rsidR="00887831" w:rsidRDefault="00887831" w:rsidP="00982C20">
      <w:pPr>
        <w:spacing w:after="0" w:line="240" w:lineRule="auto"/>
      </w:pPr>
      <w:r>
        <w:separator/>
      </w:r>
    </w:p>
  </w:footnote>
  <w:footnote w:type="continuationSeparator" w:id="0">
    <w:p w14:paraId="7CB518B7" w14:textId="77777777" w:rsidR="00887831" w:rsidRDefault="00887831" w:rsidP="00982C20">
      <w:pPr>
        <w:spacing w:after="0" w:line="240" w:lineRule="auto"/>
      </w:pPr>
      <w:r>
        <w:continuationSeparator/>
      </w:r>
    </w:p>
  </w:footnote>
  <w:footnote w:id="1">
    <w:p w14:paraId="37783A31" w14:textId="58C851B0" w:rsidR="009A3DCF" w:rsidRPr="001E157D" w:rsidRDefault="009A3DCF" w:rsidP="001E157D">
      <w:pPr>
        <w:pStyle w:val="a0"/>
        <w:rPr>
          <w:rtl/>
        </w:rPr>
      </w:pPr>
      <w:bookmarkStart w:id="0" w:name="_GoBack"/>
      <w:r w:rsidRPr="001E157D">
        <w:rPr>
          <w:rStyle w:val="FootnoteReference"/>
          <w:vertAlign w:val="baseline"/>
        </w:rPr>
        <w:footnoteRef/>
      </w:r>
      <w:r w:rsidRPr="001E157D">
        <w:rPr>
          <w:rtl/>
        </w:rPr>
        <w:t xml:space="preserve"> </w:t>
      </w:r>
      <w:r w:rsidR="001E157D" w:rsidRPr="001E157D">
        <w:rPr>
          <w:rFonts w:hint="cs"/>
          <w:rtl/>
        </w:rPr>
        <w:t xml:space="preserve">- </w:t>
      </w:r>
      <w:r w:rsidRPr="001E157D">
        <w:rPr>
          <w:rFonts w:hint="cs"/>
          <w:rtl/>
        </w:rPr>
        <w:t>مغني اللبيب، ج‏2، ص: 697</w:t>
      </w:r>
    </w:p>
  </w:footnote>
  <w:footnote w:id="2">
    <w:p w14:paraId="360C812C" w14:textId="17F2B4F1" w:rsidR="007C358B" w:rsidRPr="001E157D" w:rsidRDefault="007C358B" w:rsidP="001E157D">
      <w:pPr>
        <w:pStyle w:val="a0"/>
        <w:rPr>
          <w:rtl/>
        </w:rPr>
      </w:pPr>
      <w:r w:rsidRPr="001E157D">
        <w:rPr>
          <w:rStyle w:val="FootnoteReference"/>
          <w:vertAlign w:val="baseline"/>
        </w:rPr>
        <w:footnoteRef/>
      </w:r>
      <w:r w:rsidRPr="001E157D">
        <w:rPr>
          <w:rtl/>
        </w:rPr>
        <w:t xml:space="preserve"> </w:t>
      </w:r>
      <w:r w:rsidR="001E157D" w:rsidRPr="001E157D">
        <w:rPr>
          <w:rFonts w:hint="cs"/>
          <w:rtl/>
        </w:rPr>
        <w:t xml:space="preserve">- </w:t>
      </w:r>
      <w:r w:rsidRPr="001E157D">
        <w:rPr>
          <w:rFonts w:hint="cs"/>
          <w:rtl/>
        </w:rPr>
        <w:t>لسان</w:t>
      </w:r>
      <w:r w:rsidRPr="001E157D">
        <w:rPr>
          <w:rtl/>
        </w:rPr>
        <w:t xml:space="preserve"> </w:t>
      </w:r>
      <w:r w:rsidRPr="001E157D">
        <w:rPr>
          <w:rFonts w:hint="cs"/>
          <w:rtl/>
        </w:rPr>
        <w:t>العرب،</w:t>
      </w:r>
      <w:r w:rsidRPr="001E157D">
        <w:rPr>
          <w:rtl/>
        </w:rPr>
        <w:t xml:space="preserve"> </w:t>
      </w:r>
      <w:r w:rsidRPr="001E157D">
        <w:rPr>
          <w:rFonts w:hint="cs"/>
          <w:rtl/>
        </w:rPr>
        <w:t>ج‏</w:t>
      </w:r>
      <w:r w:rsidRPr="001E157D">
        <w:rPr>
          <w:rtl/>
        </w:rPr>
        <w:t>7</w:t>
      </w:r>
      <w:r w:rsidRPr="001E157D">
        <w:rPr>
          <w:rFonts w:hint="cs"/>
          <w:rtl/>
        </w:rPr>
        <w:t>،</w:t>
      </w:r>
      <w:r w:rsidRPr="001E157D">
        <w:rPr>
          <w:rtl/>
        </w:rPr>
        <w:t xml:space="preserve"> </w:t>
      </w:r>
      <w:r w:rsidRPr="001E157D">
        <w:rPr>
          <w:rFonts w:hint="cs"/>
          <w:rtl/>
        </w:rPr>
        <w:t>ص</w:t>
      </w:r>
      <w:r w:rsidRPr="001E157D">
        <w:rPr>
          <w:rtl/>
        </w:rPr>
        <w:t>: 34</w:t>
      </w:r>
    </w:p>
  </w:footnote>
  <w:footnote w:id="3">
    <w:p w14:paraId="0A30C3FA" w14:textId="55143985" w:rsidR="002D5EE9" w:rsidRPr="001E157D" w:rsidRDefault="002D5EE9" w:rsidP="001E157D">
      <w:pPr>
        <w:pStyle w:val="a0"/>
        <w:rPr>
          <w:rtl/>
        </w:rPr>
      </w:pPr>
      <w:r w:rsidRPr="001E157D">
        <w:rPr>
          <w:rStyle w:val="FootnoteReference"/>
          <w:vertAlign w:val="baseline"/>
        </w:rPr>
        <w:footnoteRef/>
      </w:r>
      <w:r w:rsidR="001E157D" w:rsidRPr="001E157D">
        <w:rPr>
          <w:rFonts w:hint="cs"/>
          <w:rtl/>
        </w:rPr>
        <w:t xml:space="preserve">- </w:t>
      </w:r>
      <w:r w:rsidRPr="001E157D">
        <w:rPr>
          <w:rtl/>
        </w:rPr>
        <w:t xml:space="preserve"> </w:t>
      </w:r>
      <w:r w:rsidRPr="001E157D">
        <w:rPr>
          <w:rFonts w:hint="cs"/>
          <w:rtl/>
        </w:rPr>
        <w:t>مصرع دوم بیتی از ابیات سروده‌ی معروف شیخ ادبیات فارسی، سعدی شیرازی است در مثنویات بوستان به نام «حکایت درویش و روباه».</w:t>
      </w:r>
    </w:p>
  </w:footnote>
  <w:footnote w:id="4">
    <w:p w14:paraId="38BC05BE" w14:textId="03EF9776" w:rsidR="007D6378" w:rsidRPr="001E157D" w:rsidRDefault="007D6378" w:rsidP="001E157D">
      <w:pPr>
        <w:pStyle w:val="a0"/>
        <w:rPr>
          <w:rtl/>
        </w:rPr>
      </w:pPr>
      <w:r w:rsidRPr="001E157D">
        <w:rPr>
          <w:rStyle w:val="FootnoteReference"/>
          <w:vertAlign w:val="baseline"/>
        </w:rPr>
        <w:footnoteRef/>
      </w:r>
      <w:r w:rsidRPr="001E157D">
        <w:rPr>
          <w:rtl/>
        </w:rPr>
        <w:t xml:space="preserve"> </w:t>
      </w:r>
      <w:r w:rsidR="001E157D" w:rsidRPr="001E157D">
        <w:rPr>
          <w:rFonts w:hint="cs"/>
          <w:rtl/>
        </w:rPr>
        <w:t xml:space="preserve">- </w:t>
      </w:r>
      <w:r w:rsidRPr="001E157D">
        <w:rPr>
          <w:rFonts w:hint="cs"/>
          <w:rtl/>
        </w:rPr>
        <w:t>خاطره از یکی از همکاران ما در پایگاه نمو می‌باشد.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7593" w:rsidRPr="0074759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47593" w:rsidRPr="0074759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574A"/>
    <w:multiLevelType w:val="hybridMultilevel"/>
    <w:tmpl w:val="D06E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7015"/>
    <w:multiLevelType w:val="hybridMultilevel"/>
    <w:tmpl w:val="4ABC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D599A"/>
    <w:multiLevelType w:val="hybridMultilevel"/>
    <w:tmpl w:val="7A84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3782"/>
    <w:rsid w:val="00070DE6"/>
    <w:rsid w:val="00071B6A"/>
    <w:rsid w:val="0007304E"/>
    <w:rsid w:val="00073091"/>
    <w:rsid w:val="000C3112"/>
    <w:rsid w:val="000C3B6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0FDA"/>
    <w:rsid w:val="001436D3"/>
    <w:rsid w:val="001544C7"/>
    <w:rsid w:val="001A0DE6"/>
    <w:rsid w:val="001B7911"/>
    <w:rsid w:val="001C3150"/>
    <w:rsid w:val="001D639B"/>
    <w:rsid w:val="001E157D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D5EE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53BFF"/>
    <w:rsid w:val="00362D2D"/>
    <w:rsid w:val="00382159"/>
    <w:rsid w:val="00393958"/>
    <w:rsid w:val="003B077F"/>
    <w:rsid w:val="003B1FAF"/>
    <w:rsid w:val="003B6C9A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5795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4F3F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47593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358B"/>
    <w:rsid w:val="007C51E8"/>
    <w:rsid w:val="007D1BEC"/>
    <w:rsid w:val="007D6378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87831"/>
    <w:rsid w:val="008A2AA2"/>
    <w:rsid w:val="008A59B4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3DCF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1337"/>
    <w:rsid w:val="00C266A1"/>
    <w:rsid w:val="00C36532"/>
    <w:rsid w:val="00C44FA3"/>
    <w:rsid w:val="00C51C9E"/>
    <w:rsid w:val="00C54867"/>
    <w:rsid w:val="00C54A65"/>
    <w:rsid w:val="00C641F7"/>
    <w:rsid w:val="00C67DE9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12F4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0D6F-4247-406E-8BE5-5171FE2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182</cp:revision>
  <cp:lastPrinted>2020-03-15T08:16:00Z</cp:lastPrinted>
  <dcterms:created xsi:type="dcterms:W3CDTF">2019-12-17T13:26:00Z</dcterms:created>
  <dcterms:modified xsi:type="dcterms:W3CDTF">2020-03-15T08:16:00Z</dcterms:modified>
</cp:coreProperties>
</file>