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40E283E" w14:textId="51202958" w:rsidR="00907767" w:rsidRPr="0001031B" w:rsidRDefault="0001031B" w:rsidP="0001031B">
      <w:pPr>
        <w:pStyle w:val="a2"/>
        <w:rPr>
          <w:sz w:val="28"/>
          <w:szCs w:val="36"/>
          <w:rtl/>
        </w:rPr>
      </w:pPr>
      <w:r w:rsidRPr="0001031B">
        <w:rPr>
          <w:rFonts w:hint="cs"/>
          <w:sz w:val="28"/>
          <w:szCs w:val="36"/>
          <w:rtl/>
        </w:rPr>
        <w:t>تبیین اصل واحد در واژه «أمر»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9ED4966" w:rsidR="00677000" w:rsidRPr="00D6120B" w:rsidRDefault="00AD421D" w:rsidP="00010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rtl/>
              </w:rPr>
            </w:pPr>
            <w:r w:rsidRPr="00AD421D">
              <w:rPr>
                <w:rFonts w:asciiTheme="minorBidi" w:hAnsiTheme="minorBidi"/>
                <w:color w:val="06007A"/>
              </w:rPr>
              <w:t>e-l-10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170D81B0" w:rsidR="00677000" w:rsidRPr="00D6120B" w:rsidRDefault="0001031B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لغت/اشتقاق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5ACA08B" w:rsidR="00677000" w:rsidRPr="00D6120B" w:rsidRDefault="0001031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اصول/اوامر</w:t>
            </w: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45211923" w:rsidR="00677000" w:rsidRPr="00D6120B" w:rsidRDefault="00677000" w:rsidP="00E42E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/>
                <w:color w:val="06007A"/>
                <w:rtl/>
              </w:rPr>
              <w:t>علمی/ادبیات عربی/</w:t>
            </w:r>
            <w:r w:rsidR="0001031B">
              <w:rPr>
                <w:rFonts w:ascii="IRMitra" w:hAnsi="IRMitra" w:cs="IRMitra" w:hint="cs"/>
                <w:color w:val="06007A"/>
                <w:rtl/>
              </w:rPr>
              <w:t>لغت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01031B">
              <w:rPr>
                <w:rFonts w:ascii="IRMitra" w:hAnsi="IRMitra" w:cs="IRMitra" w:hint="cs"/>
                <w:color w:val="06007A"/>
                <w:rtl/>
              </w:rPr>
              <w:t>تحقیقی پژوهشی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01031B" w:rsidRPr="0001031B">
              <w:rPr>
                <w:rFonts w:ascii="IRMitra" w:hAnsi="IRMitra" w:cs="IRMitra" w:hint="cs"/>
                <w:color w:val="06007A"/>
                <w:rtl/>
              </w:rPr>
              <w:t xml:space="preserve">درآمدی بر لغت شناسی </w:t>
            </w:r>
            <w:bookmarkStart w:id="0" w:name="_GoBack"/>
            <w:bookmarkEnd w:id="0"/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BAB6CA5" w:rsidR="006C73B9" w:rsidRPr="00D6120B" w:rsidRDefault="00AE595D" w:rsidP="00DD5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حیات، نظم، شأن، توسع، امر، مصدر، اسم مصدر</w:t>
            </w:r>
            <w:r w:rsidR="00DD53A2">
              <w:rPr>
                <w:rFonts w:ascii="IRMitra" w:hAnsi="IRMitra" w:cs="IRMitra" w:hint="cs"/>
                <w:color w:val="06007A"/>
                <w:rtl/>
              </w:rPr>
              <w:t xml:space="preserve">، </w:t>
            </w:r>
            <w:r w:rsidR="00DD53A2" w:rsidRPr="00DD53A2">
              <w:rPr>
                <w:rFonts w:ascii="IRMitra" w:hAnsi="IRMitra" w:cs="IRMitra"/>
                <w:color w:val="06007A"/>
                <w:rtl/>
              </w:rPr>
              <w:t>اشتراک لفظی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208282E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52A1D056" w:rsidR="009C5D39" w:rsidRPr="0001031B" w:rsidRDefault="0001031B" w:rsidP="0001031B">
      <w:pPr>
        <w:pStyle w:val="a1"/>
        <w:jc w:val="both"/>
        <w:rPr>
          <w:rtl/>
        </w:rPr>
      </w:pPr>
      <w:r w:rsidRPr="0001031B">
        <w:rPr>
          <w:rFonts w:hint="cs"/>
          <w:rtl/>
        </w:rPr>
        <w:lastRenderedPageBreak/>
        <w:t>أما</w:t>
      </w:r>
      <w:r w:rsidRPr="0001031B">
        <w:rPr>
          <w:rtl/>
        </w:rPr>
        <w:t xml:space="preserve">- </w:t>
      </w:r>
      <w:r w:rsidRPr="0001031B">
        <w:rPr>
          <w:rFonts w:hint="cs"/>
          <w:rtl/>
        </w:rPr>
        <w:t>الأمر</w:t>
      </w:r>
      <w:r w:rsidRPr="0001031B">
        <w:rPr>
          <w:rtl/>
        </w:rPr>
        <w:t xml:space="preserve">- </w:t>
      </w:r>
      <w:r w:rsidRPr="0001031B">
        <w:rPr>
          <w:rFonts w:hint="cs"/>
          <w:rtl/>
        </w:rPr>
        <w:t>فيستعمل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الشأن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جمعه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أمور،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مصدرا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يقرب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بعث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الإنسان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غيره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نحو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يريده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يقال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أمرته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بكذا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أمرا،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ليس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البعيد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يكون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هذا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الأصل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اللفظ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ثم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يستعمل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اسم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مصدر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نتيجة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النظم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المستقر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جميع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أفعال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المأمور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المنبسط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مظاهر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حياته،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فينطبق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الإنسان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شأنه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الحياة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ثم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يتوسع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فيستعمل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الشأن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كل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شي‏ء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كل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شي‏ء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الشأن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الذي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يصلح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له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وجوده،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ينظم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له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تفاريق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حركاته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سكناته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شتى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أعماله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إراداته،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يقال</w:t>
      </w:r>
      <w:r w:rsidRPr="0001031B">
        <w:rPr>
          <w:rtl/>
        </w:rPr>
        <w:t xml:space="preserve">: </w:t>
      </w:r>
      <w:r w:rsidRPr="0001031B">
        <w:rPr>
          <w:rFonts w:hint="cs"/>
          <w:rtl/>
        </w:rPr>
        <w:t>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العبد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إلى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مولاه،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يدبر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حياته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معاشه،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المال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إلى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مالكه،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الإنسان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إلى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ربه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أي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بيده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تدبيره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مسير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حياته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لا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يرد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عليه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الأمر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الشأن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يجمع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على</w:t>
      </w:r>
      <w:r w:rsidRPr="0001031B">
        <w:rPr>
          <w:rtl/>
        </w:rPr>
        <w:t xml:space="preserve"> «</w:t>
      </w:r>
      <w:r w:rsidRPr="0001031B">
        <w:rPr>
          <w:rFonts w:hint="cs"/>
          <w:rtl/>
        </w:rPr>
        <w:t>أمور</w:t>
      </w:r>
      <w:r w:rsidRPr="0001031B">
        <w:rPr>
          <w:rFonts w:hint="eastAsia"/>
          <w:rtl/>
        </w:rPr>
        <w:t>»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بمعنى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يقابل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النهي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على</w:t>
      </w:r>
      <w:r w:rsidRPr="0001031B">
        <w:rPr>
          <w:rtl/>
        </w:rPr>
        <w:t xml:space="preserve"> «</w:t>
      </w:r>
      <w:r w:rsidRPr="0001031B">
        <w:rPr>
          <w:rFonts w:hint="cs"/>
          <w:rtl/>
        </w:rPr>
        <w:t>أوامر</w:t>
      </w:r>
      <w:r w:rsidRPr="0001031B">
        <w:rPr>
          <w:rFonts w:hint="eastAsia"/>
          <w:rtl/>
        </w:rPr>
        <w:t>»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هو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ينافي</w:t>
      </w:r>
      <w:r w:rsidRPr="0001031B">
        <w:rPr>
          <w:rtl/>
        </w:rPr>
        <w:t xml:space="preserve">  </w:t>
      </w:r>
      <w:r w:rsidRPr="0001031B">
        <w:rPr>
          <w:rFonts w:hint="cs"/>
          <w:rtl/>
        </w:rPr>
        <w:t>رجوع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أحدهما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إلى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الآخر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معنى</w:t>
      </w:r>
      <w:r w:rsidRPr="0001031B">
        <w:rPr>
          <w:rtl/>
        </w:rPr>
        <w:t>!</w:t>
      </w:r>
      <w:r w:rsidRPr="0001031B">
        <w:rPr>
          <w:rFonts w:hint="cs"/>
          <w:rtl/>
        </w:rPr>
        <w:t>،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فإن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أمثال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هذه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التفننات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كثيرة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في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اللغة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يعثر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عليها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المتتبع</w:t>
      </w:r>
      <w:r w:rsidRPr="0001031B">
        <w:rPr>
          <w:rtl/>
        </w:rPr>
        <w:t xml:space="preserve"> </w:t>
      </w:r>
      <w:r w:rsidRPr="0001031B">
        <w:rPr>
          <w:rFonts w:hint="cs"/>
          <w:rtl/>
        </w:rPr>
        <w:t>الناقد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"/>
      </w:r>
    </w:p>
    <w:sectPr w:rsidR="009C5D39" w:rsidRPr="0001031B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57552" w14:textId="77777777" w:rsidR="00AB4ACA" w:rsidRDefault="00AB4ACA" w:rsidP="00982C20">
      <w:pPr>
        <w:spacing w:after="0" w:line="240" w:lineRule="auto"/>
      </w:pPr>
      <w:r>
        <w:separator/>
      </w:r>
    </w:p>
  </w:endnote>
  <w:endnote w:type="continuationSeparator" w:id="0">
    <w:p w14:paraId="517778A7" w14:textId="77777777" w:rsidR="00AB4ACA" w:rsidRDefault="00AB4AC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F917" w14:textId="77777777" w:rsidR="00AB4ACA" w:rsidRDefault="00AB4ACA" w:rsidP="00982C20">
      <w:pPr>
        <w:spacing w:after="0" w:line="240" w:lineRule="auto"/>
      </w:pPr>
      <w:r>
        <w:separator/>
      </w:r>
    </w:p>
  </w:footnote>
  <w:footnote w:type="continuationSeparator" w:id="0">
    <w:p w14:paraId="4095976D" w14:textId="77777777" w:rsidR="00AB4ACA" w:rsidRDefault="00AB4ACA" w:rsidP="00982C20">
      <w:pPr>
        <w:spacing w:after="0" w:line="240" w:lineRule="auto"/>
      </w:pPr>
      <w:r>
        <w:continuationSeparator/>
      </w:r>
    </w:p>
  </w:footnote>
  <w:footnote w:id="1">
    <w:p w14:paraId="24C24269" w14:textId="03A029B1" w:rsidR="0001031B" w:rsidRPr="00B368BA" w:rsidRDefault="0001031B" w:rsidP="00B368BA">
      <w:pPr>
        <w:pStyle w:val="a0"/>
      </w:pPr>
      <w:r w:rsidRPr="00B368BA">
        <w:rPr>
          <w:rStyle w:val="FootnoteReference"/>
          <w:vertAlign w:val="baseline"/>
        </w:rPr>
        <w:footnoteRef/>
      </w:r>
      <w:r w:rsidRPr="00B368BA">
        <w:rPr>
          <w:rtl/>
        </w:rPr>
        <w:t xml:space="preserve"> </w:t>
      </w:r>
      <w:r w:rsidR="00B368BA" w:rsidRPr="00B368BA">
        <w:rPr>
          <w:rFonts w:hint="cs"/>
          <w:rtl/>
        </w:rPr>
        <w:t xml:space="preserve">- </w:t>
      </w:r>
      <w:r w:rsidRPr="00B368BA">
        <w:rPr>
          <w:rFonts w:hint="cs"/>
          <w:rtl/>
        </w:rPr>
        <w:t>الميزان</w:t>
      </w:r>
      <w:r w:rsidRPr="00B368BA">
        <w:rPr>
          <w:rtl/>
        </w:rPr>
        <w:t xml:space="preserve"> </w:t>
      </w:r>
      <w:r w:rsidRPr="00B368BA">
        <w:rPr>
          <w:rFonts w:hint="cs"/>
          <w:rtl/>
        </w:rPr>
        <w:t>في</w:t>
      </w:r>
      <w:r w:rsidRPr="00B368BA">
        <w:rPr>
          <w:rtl/>
        </w:rPr>
        <w:t xml:space="preserve"> </w:t>
      </w:r>
      <w:r w:rsidRPr="00B368BA">
        <w:rPr>
          <w:rFonts w:hint="cs"/>
          <w:rtl/>
        </w:rPr>
        <w:t>تفسير</w:t>
      </w:r>
      <w:r w:rsidRPr="00B368BA">
        <w:rPr>
          <w:rtl/>
        </w:rPr>
        <w:t xml:space="preserve"> </w:t>
      </w:r>
      <w:r w:rsidRPr="00B368BA">
        <w:rPr>
          <w:rFonts w:hint="cs"/>
          <w:rtl/>
        </w:rPr>
        <w:t>القرآن،</w:t>
      </w:r>
      <w:r w:rsidRPr="00B368BA">
        <w:rPr>
          <w:rtl/>
        </w:rPr>
        <w:t xml:space="preserve"> </w:t>
      </w:r>
      <w:r w:rsidRPr="00B368BA">
        <w:rPr>
          <w:rFonts w:hint="cs"/>
          <w:rtl/>
        </w:rPr>
        <w:t>ج‏</w:t>
      </w:r>
      <w:r w:rsidRPr="00B368BA">
        <w:rPr>
          <w:rtl/>
        </w:rPr>
        <w:t>8</w:t>
      </w:r>
      <w:r w:rsidRPr="00B368BA">
        <w:rPr>
          <w:rFonts w:hint="cs"/>
          <w:rtl/>
        </w:rPr>
        <w:t>،</w:t>
      </w:r>
      <w:r w:rsidRPr="00B368BA">
        <w:rPr>
          <w:rtl/>
        </w:rPr>
        <w:t xml:space="preserve"> </w:t>
      </w:r>
      <w:r w:rsidRPr="00B368BA">
        <w:rPr>
          <w:rFonts w:hint="cs"/>
          <w:rtl/>
        </w:rPr>
        <w:t>ص</w:t>
      </w:r>
      <w:r w:rsidRPr="00B368BA">
        <w:rPr>
          <w:rtl/>
        </w:rPr>
        <w:t>: 150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2071" w:rsidRPr="005E207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E2071" w:rsidRPr="005E207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031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45E01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3520B"/>
    <w:rsid w:val="005418EC"/>
    <w:rsid w:val="00550872"/>
    <w:rsid w:val="00562148"/>
    <w:rsid w:val="00566C1B"/>
    <w:rsid w:val="00575A7B"/>
    <w:rsid w:val="00586F78"/>
    <w:rsid w:val="00587ACE"/>
    <w:rsid w:val="005A5572"/>
    <w:rsid w:val="005A5EE1"/>
    <w:rsid w:val="005C3FDF"/>
    <w:rsid w:val="005E0A17"/>
    <w:rsid w:val="005E2071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77052"/>
    <w:rsid w:val="00A901C0"/>
    <w:rsid w:val="00AA6379"/>
    <w:rsid w:val="00AB0A4A"/>
    <w:rsid w:val="00AB4009"/>
    <w:rsid w:val="00AB4ACA"/>
    <w:rsid w:val="00AD421D"/>
    <w:rsid w:val="00AE494C"/>
    <w:rsid w:val="00AE595D"/>
    <w:rsid w:val="00AE7FD0"/>
    <w:rsid w:val="00AF2D60"/>
    <w:rsid w:val="00AF63FE"/>
    <w:rsid w:val="00B00085"/>
    <w:rsid w:val="00B11796"/>
    <w:rsid w:val="00B126F4"/>
    <w:rsid w:val="00B210C4"/>
    <w:rsid w:val="00B368BA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2F11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53A2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2E66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258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15AB-A1B6-4102-83FC-06FBEE63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171</cp:revision>
  <cp:lastPrinted>2020-03-15T08:09:00Z</cp:lastPrinted>
  <dcterms:created xsi:type="dcterms:W3CDTF">2019-12-17T13:26:00Z</dcterms:created>
  <dcterms:modified xsi:type="dcterms:W3CDTF">2020-03-15T08:09:00Z</dcterms:modified>
</cp:coreProperties>
</file>