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E5EB" w14:textId="70F673AA" w:rsidR="000E28B9" w:rsidRPr="00A2295A" w:rsidRDefault="000E28B9" w:rsidP="00A2295A">
      <w:pPr>
        <w:pStyle w:val="NormalWeb"/>
        <w:bidi/>
        <w:jc w:val="center"/>
        <w:rPr>
          <w:rFonts w:ascii="IRPooya" w:hAnsi="IRPooya" w:cs="IRPooya"/>
          <w:sz w:val="32"/>
          <w:szCs w:val="32"/>
        </w:rPr>
      </w:pPr>
      <w:r w:rsidRPr="00A2295A">
        <w:rPr>
          <w:rFonts w:ascii="IRPooya" w:hAnsi="IRPooya" w:cs="IRPooya"/>
          <w:b/>
          <w:bCs/>
          <w:color w:val="552B2B"/>
          <w:sz w:val="40"/>
          <w:szCs w:val="40"/>
          <w:rtl/>
        </w:rPr>
        <w:t>بس</w:t>
      </w:r>
      <w:r w:rsidR="00A2295A" w:rsidRPr="00A2295A">
        <w:rPr>
          <w:rFonts w:ascii="IRPooya" w:hAnsi="IRPooya" w:cs="IRPooya"/>
          <w:b/>
          <w:bCs/>
          <w:color w:val="552B2B"/>
          <w:sz w:val="40"/>
          <w:szCs w:val="40"/>
          <w:rtl/>
        </w:rPr>
        <w:t>ـــــــ</w:t>
      </w:r>
      <w:r w:rsidRPr="00A2295A">
        <w:rPr>
          <w:rFonts w:ascii="IRPooya" w:hAnsi="IRPooya" w:cs="IRPooya"/>
          <w:b/>
          <w:bCs/>
          <w:color w:val="552B2B"/>
          <w:sz w:val="40"/>
          <w:szCs w:val="40"/>
          <w:rtl/>
        </w:rPr>
        <w:t>م الله الرحمن الرحیم</w:t>
      </w:r>
    </w:p>
    <w:p w14:paraId="2ED5535F" w14:textId="77777777" w:rsidR="000E28B9" w:rsidRPr="006B5D98" w:rsidRDefault="000E28B9" w:rsidP="000E28B9">
      <w:pPr>
        <w:pStyle w:val="NormalWeb"/>
        <w:bidi/>
        <w:jc w:val="center"/>
        <w:rPr>
          <w:rFonts w:ascii="IRPooya" w:hAnsi="IRPooya" w:cs="IRPooya"/>
          <w:rtl/>
        </w:rPr>
      </w:pPr>
      <w:r w:rsidRPr="006B5D98">
        <w:rPr>
          <w:rFonts w:ascii="IRPooya" w:hAnsi="IRPooya" w:cs="IRPooya"/>
          <w:color w:val="8080FF"/>
          <w:sz w:val="30"/>
          <w:szCs w:val="30"/>
          <w:rtl/>
        </w:rPr>
        <w:t>رسالة الانسان قبل الدنيا</w:t>
      </w:r>
    </w:p>
    <w:p w14:paraId="48EC25AC" w14:textId="2F39B897" w:rsidR="000E28B9" w:rsidRDefault="000E28B9" w:rsidP="009D10DE">
      <w:pPr>
        <w:pStyle w:val="NormalWeb"/>
        <w:bidi/>
        <w:jc w:val="center"/>
        <w:rPr>
          <w:rFonts w:ascii="Traditional Arabic" w:hAnsi="Traditional Arabic" w:cs="Traditional Arabic"/>
          <w:color w:val="000000"/>
          <w:sz w:val="30"/>
          <w:szCs w:val="30"/>
          <w:rtl/>
        </w:rPr>
      </w:pPr>
      <w:r>
        <w:rPr>
          <w:rFonts w:ascii="Traditional Arabic" w:hAnsi="Traditional Arabic" w:cs="Traditional Arabic" w:hint="cs"/>
          <w:color w:val="640000"/>
          <w:sz w:val="30"/>
          <w:szCs w:val="30"/>
          <w:rtl/>
        </w:rPr>
        <w:t>الرسائل التوحيدية، ص: 16</w:t>
      </w:r>
      <w:r w:rsidR="00CC2D6C">
        <w:rPr>
          <w:rFonts w:ascii="Traditional Arabic" w:hAnsi="Traditional Arabic" w:cs="Traditional Arabic" w:hint="cs"/>
          <w:color w:val="640000"/>
          <w:sz w:val="30"/>
          <w:szCs w:val="30"/>
          <w:rtl/>
        </w:rPr>
        <w:t>5</w:t>
      </w:r>
    </w:p>
    <w:p w14:paraId="1CCC233F" w14:textId="61798162" w:rsidR="005E15CE" w:rsidRDefault="005E15CE" w:rsidP="005E15CE">
      <w:pPr>
        <w:pStyle w:val="a0"/>
        <w:jc w:val="both"/>
        <w:rPr>
          <w:highlight w:val="green"/>
        </w:rPr>
      </w:pPr>
      <w:r w:rsidRPr="005E15CE">
        <w:rPr>
          <w:rFonts w:hint="cs"/>
          <w:highlight w:val="green"/>
          <w:rtl/>
        </w:rPr>
        <w:t xml:space="preserve">فتحصل من الجميع أن فوق عالم الأجسام و فيه نظام التدريج عالما آخر يشتمل على نظام موجودات غير تدريجية أي غير زمانية يتفرع كل موجود زماني من مظروفات نظام التدريج على ما هنالك من الموجودات الأمرية و هي محيطة بها موجودة معها قائمة عليها كما يفيده (فالتدبير و هو الإتيان بالأمر دبر الأمر و عقيبه يصدر من العرش أوّلا ثم يتنزل الأمر من سماء إلى سماء و قد أوحى إلى كل سماء ما يختص بها من الأمر فإن الأمر كلمته سبحانه فإلقائه إلى شي‏ء وحي منه إليه و لا يزال يتنزل سماء سماء حتى ينتهي إلى الأرض ثم يأخذ في العروج فهذا هو المتحصل من الآيات) قوله سبحانه: </w:t>
      </w:r>
      <w:r w:rsidRPr="005E15CE">
        <w:rPr>
          <w:rFonts w:ascii="IRLotus" w:hAnsi="IRLotus" w:cs="IRLotus"/>
          <w:highlight w:val="green"/>
          <w:rtl/>
        </w:rPr>
        <w:t>ثُمَّ اسْتَوى‏ عَلَى الْعَرْشِ يُدَبِّرُ الْأَمْرَ</w:t>
      </w:r>
      <w:r w:rsidRPr="005E15CE">
        <w:rPr>
          <w:rFonts w:hint="cs"/>
          <w:highlight w:val="green"/>
          <w:rtl/>
        </w:rPr>
        <w:t xml:space="preserve"> </w:t>
      </w:r>
      <w:r w:rsidR="00835A01">
        <w:rPr>
          <w:rFonts w:hint="cs"/>
          <w:highlight w:val="green"/>
          <w:rtl/>
        </w:rPr>
        <w:t xml:space="preserve">(یونس/3) </w:t>
      </w:r>
      <w:r w:rsidRPr="005E15CE">
        <w:rPr>
          <w:rFonts w:hint="cs"/>
          <w:highlight w:val="green"/>
          <w:rtl/>
        </w:rPr>
        <w:t>و قوله سبحانه</w:t>
      </w:r>
      <w:r w:rsidRPr="005E15CE">
        <w:rPr>
          <w:rFonts w:ascii="IRLotus" w:hAnsi="IRLotus" w:cs="IRLotus" w:hint="cs"/>
          <w:highlight w:val="green"/>
          <w:rtl/>
        </w:rPr>
        <w:t>: ثُمَّ اسْتَوى‏ عَلَى الْعَرْشِ ما لَكُمْ مِنْ دُونِهِ مِنْ وَلِيٍّ وَ لا شَفِيعٍ أَ فَلا تَتَذَكَّرُونَ يُدَبِّرُ الْأَمْرَ مِنَ السَّماءِ إِلَى الْأَرْضِ ثُمَّ يَعْرُجُ إِلَيْهِ</w:t>
      </w:r>
      <w:r w:rsidRPr="005E15CE">
        <w:rPr>
          <w:rFonts w:hint="cs"/>
          <w:highlight w:val="green"/>
          <w:rtl/>
        </w:rPr>
        <w:t>‏</w:t>
      </w:r>
      <w:r w:rsidR="00835A01">
        <w:rPr>
          <w:rFonts w:hint="cs"/>
          <w:highlight w:val="green"/>
          <w:rtl/>
        </w:rPr>
        <w:t xml:space="preserve"> (سجده/4و5)</w:t>
      </w:r>
      <w:r w:rsidRPr="005E15CE">
        <w:rPr>
          <w:rFonts w:hint="cs"/>
          <w:highlight w:val="green"/>
          <w:rtl/>
        </w:rPr>
        <w:t xml:space="preserve"> و قوله سبحانه</w:t>
      </w:r>
      <w:r w:rsidRPr="005E15CE">
        <w:rPr>
          <w:rFonts w:ascii="IRLotus" w:hAnsi="IRLotus" w:cs="IRLotus" w:hint="cs"/>
          <w:highlight w:val="green"/>
          <w:rtl/>
        </w:rPr>
        <w:t>: ثُمَّ اسْتَوى‏</w:t>
      </w:r>
      <w:r w:rsidRPr="00835A01">
        <w:rPr>
          <w:rFonts w:ascii="IRLotus" w:hAnsi="IRLotus" w:cs="IRLotus"/>
          <w:highlight w:val="green"/>
        </w:rPr>
        <w:t xml:space="preserve"> </w:t>
      </w:r>
      <w:r w:rsidRPr="005E15CE">
        <w:rPr>
          <w:rFonts w:ascii="IRLotus" w:hAnsi="IRLotus" w:cs="IRLotus" w:hint="cs"/>
          <w:highlight w:val="green"/>
          <w:rtl/>
        </w:rPr>
        <w:t xml:space="preserve">إِلَى السَّماءِ إلى أن قال تعالى: فَقَضاهُنَّ سَبْعَ سَماواتٍ فِي يَوْمَيْنِ وَ أَوْحى‏ فِي كُلِّ سَماءٍ أَمْرَها </w:t>
      </w:r>
      <w:r w:rsidR="00835A01">
        <w:rPr>
          <w:rFonts w:ascii="IRLotus" w:hAnsi="IRLotus" w:cs="IRLotus" w:hint="cs"/>
          <w:highlight w:val="green"/>
          <w:rtl/>
        </w:rPr>
        <w:t xml:space="preserve">(فصلت/11و12) </w:t>
      </w:r>
      <w:r w:rsidRPr="005E15CE">
        <w:rPr>
          <w:rFonts w:hint="cs"/>
          <w:highlight w:val="green"/>
          <w:rtl/>
        </w:rPr>
        <w:t xml:space="preserve">و قوله سبحانه: </w:t>
      </w:r>
      <w:r w:rsidRPr="005E15CE">
        <w:rPr>
          <w:rFonts w:ascii="IRLotus" w:hAnsi="IRLotus" w:cs="IRLotus" w:hint="cs"/>
          <w:highlight w:val="green"/>
          <w:rtl/>
        </w:rPr>
        <w:t>خَلَقَ سَبْعَ سَماواتٍ وَ مِنَ الْأَرْضِ مِثْلَهُنَّ يَتَنَزَّلُ الْأَمْرُ بَيْنَهُنَ</w:t>
      </w:r>
      <w:r w:rsidRPr="005E15CE">
        <w:rPr>
          <w:rFonts w:hint="cs"/>
          <w:highlight w:val="green"/>
          <w:rtl/>
        </w:rPr>
        <w:t xml:space="preserve">‏ </w:t>
      </w:r>
      <w:r w:rsidR="00C22E4E">
        <w:rPr>
          <w:rFonts w:hint="cs"/>
          <w:highlight w:val="green"/>
          <w:rtl/>
        </w:rPr>
        <w:t xml:space="preserve">(طلاق/12) </w:t>
      </w:r>
      <w:r w:rsidRPr="005E15CE">
        <w:rPr>
          <w:rFonts w:hint="cs"/>
          <w:highlight w:val="green"/>
          <w:rtl/>
        </w:rPr>
        <w:t>الآيات.</w:t>
      </w:r>
    </w:p>
    <w:p w14:paraId="2D254AF7" w14:textId="0850A407" w:rsidR="00835A01" w:rsidRPr="00835A01" w:rsidRDefault="00835A01" w:rsidP="00835A01">
      <w:pPr>
        <w:pStyle w:val="a0"/>
        <w:jc w:val="both"/>
        <w:rPr>
          <w:highlight w:val="green"/>
          <w:rtl/>
        </w:rPr>
      </w:pPr>
      <w:r w:rsidRPr="00835A01">
        <w:rPr>
          <w:rFonts w:hint="cs"/>
          <w:highlight w:val="green"/>
          <w:rtl/>
        </w:rPr>
        <w:t>و هي مع ذلك تفيد أن الأمر</w:t>
      </w:r>
      <w:r>
        <w:rPr>
          <w:highlight w:val="green"/>
        </w:rPr>
        <w:t>…</w:t>
      </w:r>
      <w:r>
        <w:rPr>
          <w:rFonts w:hint="cs"/>
          <w:highlight w:val="green"/>
          <w:rtl/>
        </w:rPr>
        <w:t xml:space="preserve"> الخ.</w:t>
      </w:r>
    </w:p>
    <w:p w14:paraId="758F1B41" w14:textId="77777777" w:rsidR="00BC3C2D" w:rsidRPr="00062F8F" w:rsidRDefault="00BC3C2D" w:rsidP="00BC3C2D">
      <w:pPr>
        <w:autoSpaceDE w:val="0"/>
        <w:autoSpaceDN w:val="0"/>
        <w:adjustRightInd w:val="0"/>
        <w:jc w:val="center"/>
        <w:rPr>
          <w:rFonts w:ascii="IRLotus" w:hAnsi="IRLotus" w:cs="IRLotus"/>
          <w:b/>
          <w:bCs/>
          <w:sz w:val="44"/>
          <w:szCs w:val="44"/>
        </w:rPr>
      </w:pPr>
      <w:r w:rsidRPr="00062F8F">
        <w:rPr>
          <w:rFonts w:ascii="IRLotus" w:hAnsi="IRLotus" w:cs="IRLotus"/>
          <w:b/>
          <w:bCs/>
          <w:sz w:val="44"/>
          <w:szCs w:val="44"/>
          <w:rtl/>
        </w:rPr>
        <w:t>كلام‏</w:t>
      </w:r>
      <w:r w:rsidRPr="00062F8F">
        <w:rPr>
          <w:rFonts w:ascii="IRLotus" w:hAnsi="IRLotus" w:cs="IRLotus"/>
          <w:b/>
          <w:bCs/>
          <w:sz w:val="44"/>
          <w:szCs w:val="44"/>
        </w:rPr>
        <w:t xml:space="preserve"> </w:t>
      </w:r>
      <w:r w:rsidRPr="00062F8F">
        <w:rPr>
          <w:rFonts w:ascii="IRLotus" w:hAnsi="IRLotus" w:cs="IRLotus"/>
          <w:b/>
          <w:bCs/>
          <w:sz w:val="44"/>
          <w:szCs w:val="44"/>
          <w:rtl/>
        </w:rPr>
        <w:t>في‏</w:t>
      </w:r>
      <w:r w:rsidRPr="00062F8F">
        <w:rPr>
          <w:rFonts w:ascii="IRLotus" w:hAnsi="IRLotus" w:cs="IRLotus"/>
          <w:b/>
          <w:bCs/>
          <w:sz w:val="44"/>
          <w:szCs w:val="44"/>
        </w:rPr>
        <w:t xml:space="preserve"> </w:t>
      </w:r>
      <w:r w:rsidRPr="00062F8F">
        <w:rPr>
          <w:rFonts w:ascii="IRLotus" w:hAnsi="IRLotus" w:cs="IRLotus"/>
          <w:b/>
          <w:bCs/>
          <w:sz w:val="44"/>
          <w:szCs w:val="44"/>
          <w:rtl/>
        </w:rPr>
        <w:t>معنى العرش‏</w:t>
      </w:r>
    </w:p>
    <w:p w14:paraId="0E1591B0" w14:textId="77777777" w:rsidR="00BC3C2D" w:rsidRPr="00062F8F" w:rsidRDefault="00BC3C2D" w:rsidP="00BC3C2D">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t xml:space="preserve">للناس في معنى العرش بل في معنى قوله </w:t>
      </w:r>
      <w:r w:rsidRPr="00062F8F">
        <w:rPr>
          <w:rFonts w:ascii="Traditional Arabic" w:hAnsi="Traditional Arabic" w:cs="Traditional Arabic"/>
          <w:color w:val="006400"/>
          <w:sz w:val="40"/>
          <w:szCs w:val="40"/>
          <w:rtl/>
        </w:rPr>
        <w:t>ثُمَّ اسْتَوى‏ عَلَى الْعَرْشِ‏</w:t>
      </w:r>
      <w:r w:rsidRPr="00062F8F">
        <w:rPr>
          <w:rFonts w:ascii="Traditional Arabic" w:hAnsi="Traditional Arabic" w:cs="Traditional Arabic"/>
          <w:color w:val="000000"/>
          <w:sz w:val="40"/>
          <w:szCs w:val="40"/>
          <w:rtl/>
        </w:rPr>
        <w:t xml:space="preserve"> و الآيات التي في هذا المساق مسالك مختلفة فأكثر السلف على أنها و ما يشاكلها من الآيات من المتشابهات التي يجب أن يرجع علمها إلى الله سبحانه و هؤلاء يرون البحث عن الحقائق الدينية و التطلع إلى ما وراء ظواهر الكتاب و السنة بدعة و العقل يخطئهم في ذلك و الكتاب و السنة لا يصدقانهم فآيات الكتاب تحرض كل التحريض على التدبر في آيات الله و بذل الجهد في تكميل معرفة </w:t>
      </w:r>
      <w:r w:rsidRPr="00062F8F">
        <w:rPr>
          <w:rFonts w:ascii="Traditional Arabic" w:hAnsi="Traditional Arabic" w:cs="Traditional Arabic"/>
          <w:color w:val="000000"/>
          <w:sz w:val="40"/>
          <w:szCs w:val="40"/>
          <w:rtl/>
        </w:rPr>
        <w:lastRenderedPageBreak/>
        <w:t>الله و معرفة آياته بالتذكر و التفكر و النظر فيها و الاحتجاج بالحجج العقلية و متفرقات السنة المتواترة معنى توافقها و لا معنى للأمر بالمقدمة و النهي عن النتيجة</w:t>
      </w:r>
      <w:r>
        <w:rPr>
          <w:rFonts w:ascii="Traditional Arabic" w:hAnsi="Traditional Arabic" w:cs="Traditional Arabic" w:hint="cs"/>
          <w:color w:val="552B2B"/>
          <w:sz w:val="40"/>
          <w:szCs w:val="40"/>
          <w:rtl/>
        </w:rPr>
        <w:t>...</w:t>
      </w:r>
      <w:r w:rsidRPr="00062F8F">
        <w:rPr>
          <w:rFonts w:ascii="Traditional Arabic" w:hAnsi="Traditional Arabic" w:cs="Traditional Arabic"/>
          <w:color w:val="000000"/>
          <w:sz w:val="40"/>
          <w:szCs w:val="40"/>
          <w:rtl/>
        </w:rPr>
        <w:t>و أما طبقات الباحثين فقد اختلفوا في معناه على أقوال</w:t>
      </w:r>
      <w:r>
        <w:rPr>
          <w:rFonts w:ascii="Traditional Arabic" w:hAnsi="Traditional Arabic" w:cs="Traditional Arabic" w:hint="cs"/>
          <w:color w:val="000000"/>
          <w:sz w:val="40"/>
          <w:szCs w:val="40"/>
          <w:rtl/>
        </w:rPr>
        <w:t>...</w:t>
      </w:r>
    </w:p>
    <w:p w14:paraId="6C82D730" w14:textId="77777777" w:rsidR="00BC3C2D" w:rsidRPr="00062F8F" w:rsidRDefault="00BC3C2D" w:rsidP="00BC3C2D">
      <w:pPr>
        <w:autoSpaceDE w:val="0"/>
        <w:autoSpaceDN w:val="0"/>
        <w:adjustRightInd w:val="0"/>
        <w:jc w:val="both"/>
        <w:rPr>
          <w:rFonts w:ascii="Traditional Arabic" w:hAnsi="Traditional Arabic" w:cs="Traditional Arabic"/>
          <w:color w:val="000000"/>
          <w:sz w:val="40"/>
          <w:szCs w:val="40"/>
        </w:rPr>
      </w:pPr>
      <w:r>
        <w:rPr>
          <w:rFonts w:ascii="Traditional Arabic" w:hAnsi="Traditional Arabic" w:cs="Traditional Arabic" w:hint="cs"/>
          <w:color w:val="000000"/>
          <w:sz w:val="40"/>
          <w:szCs w:val="40"/>
          <w:rtl/>
        </w:rPr>
        <w:t>3-</w:t>
      </w:r>
      <w:r w:rsidRPr="00062F8F">
        <w:rPr>
          <w:rFonts w:ascii="Traditional Arabic" w:hAnsi="Traditional Arabic" w:cs="Traditional Arabic"/>
          <w:color w:val="000000"/>
          <w:sz w:val="40"/>
          <w:szCs w:val="40"/>
        </w:rPr>
        <w:t xml:space="preserve"> </w:t>
      </w:r>
      <w:r w:rsidRPr="00062F8F">
        <w:rPr>
          <w:rFonts w:ascii="Traditional Arabic" w:hAnsi="Traditional Arabic" w:cs="Traditional Arabic"/>
          <w:color w:val="000000"/>
          <w:sz w:val="40"/>
          <w:szCs w:val="40"/>
          <w:rtl/>
        </w:rPr>
        <w:t xml:space="preserve">أن لا مصداق للعرش خارجا و إنما قوله تعالى </w:t>
      </w:r>
      <w:r w:rsidRPr="00062F8F">
        <w:rPr>
          <w:rFonts w:ascii="Traditional Arabic" w:hAnsi="Traditional Arabic" w:cs="Traditional Arabic"/>
          <w:color w:val="006400"/>
          <w:sz w:val="40"/>
          <w:szCs w:val="40"/>
          <w:rtl/>
        </w:rPr>
        <w:t>ثُمَّ اسْتَوى‏ عَلَى الْعَرْشِ‏</w:t>
      </w:r>
      <w:r w:rsidRPr="00062F8F">
        <w:rPr>
          <w:rFonts w:ascii="Traditional Arabic" w:hAnsi="Traditional Arabic" w:cs="Traditional Arabic"/>
          <w:color w:val="000000"/>
          <w:sz w:val="40"/>
          <w:szCs w:val="40"/>
          <w:rtl/>
        </w:rPr>
        <w:t xml:space="preserve"> و </w:t>
      </w:r>
      <w:r w:rsidRPr="00062F8F">
        <w:rPr>
          <w:rFonts w:ascii="Traditional Arabic" w:hAnsi="Traditional Arabic" w:cs="Traditional Arabic"/>
          <w:color w:val="006400"/>
          <w:sz w:val="40"/>
          <w:szCs w:val="40"/>
          <w:rtl/>
        </w:rPr>
        <w:t>الرَّحْمنُ عَلَى الْعَرْشِ اسْتَوى‏</w:t>
      </w:r>
      <w:r w:rsidRPr="00062F8F">
        <w:rPr>
          <w:rFonts w:ascii="Traditional Arabic" w:hAnsi="Traditional Arabic" w:cs="Traditional Arabic"/>
          <w:color w:val="000000"/>
          <w:sz w:val="40"/>
          <w:szCs w:val="40"/>
          <w:rtl/>
        </w:rPr>
        <w:t xml:space="preserve"> كناية عن استيلائه تعالى على عالم الخلق و كثيرا ما يطلق الاستواء على الشي‏ء على الاستيلاء عليه كما قيل</w:t>
      </w:r>
    </w:p>
    <w:tbl>
      <w:tblPr>
        <w:bidiVisual/>
        <w:tblW w:w="0" w:type="auto"/>
        <w:jc w:val="center"/>
        <w:tblLayout w:type="fixed"/>
        <w:tblCellMar>
          <w:left w:w="10" w:type="dxa"/>
          <w:right w:w="10" w:type="dxa"/>
        </w:tblCellMar>
        <w:tblLook w:val="0000" w:firstRow="0" w:lastRow="0" w:firstColumn="0" w:lastColumn="0" w:noHBand="0" w:noVBand="0"/>
      </w:tblPr>
      <w:tblGrid>
        <w:gridCol w:w="4000"/>
        <w:gridCol w:w="500"/>
        <w:gridCol w:w="4000"/>
      </w:tblGrid>
      <w:tr w:rsidR="00BC3C2D" w:rsidRPr="00062F8F" w14:paraId="404D7F10" w14:textId="77777777" w:rsidTr="00643BB6">
        <w:trPr>
          <w:jc w:val="center"/>
        </w:trPr>
        <w:tc>
          <w:tcPr>
            <w:tcW w:w="4000" w:type="dxa"/>
            <w:tcBorders>
              <w:top w:val="nil"/>
              <w:left w:val="nil"/>
              <w:bottom w:val="nil"/>
              <w:right w:val="nil"/>
            </w:tcBorders>
          </w:tcPr>
          <w:p w14:paraId="72864CDD" w14:textId="77777777" w:rsidR="00BC3C2D" w:rsidRPr="00062F8F" w:rsidRDefault="00BC3C2D" w:rsidP="00643BB6">
            <w:pPr>
              <w:autoSpaceDE w:val="0"/>
              <w:autoSpaceDN w:val="0"/>
              <w:adjustRightInd w:val="0"/>
              <w:jc w:val="both"/>
              <w:rPr>
                <w:rFonts w:ascii="Traditional Arabic" w:hAnsi="Traditional Arabic" w:cs="Traditional Arabic"/>
                <w:color w:val="0000FF"/>
                <w:sz w:val="40"/>
                <w:szCs w:val="40"/>
                <w:rtl/>
              </w:rPr>
            </w:pPr>
            <w:r w:rsidRPr="00062F8F">
              <w:rPr>
                <w:rFonts w:ascii="Traditional Arabic" w:hAnsi="Traditional Arabic" w:cs="Traditional Arabic"/>
                <w:color w:val="0000FF"/>
                <w:sz w:val="40"/>
                <w:szCs w:val="40"/>
                <w:rtl/>
              </w:rPr>
              <w:t>قد استوى بشر على العراق‏</w:t>
            </w:r>
          </w:p>
        </w:tc>
        <w:tc>
          <w:tcPr>
            <w:tcW w:w="500" w:type="dxa"/>
            <w:tcBorders>
              <w:top w:val="nil"/>
              <w:left w:val="nil"/>
              <w:bottom w:val="nil"/>
              <w:right w:val="nil"/>
            </w:tcBorders>
          </w:tcPr>
          <w:p w14:paraId="253FA104" w14:textId="77777777" w:rsidR="00BC3C2D" w:rsidRPr="00062F8F" w:rsidRDefault="00BC3C2D" w:rsidP="00643BB6">
            <w:pPr>
              <w:autoSpaceDE w:val="0"/>
              <w:autoSpaceDN w:val="0"/>
              <w:adjustRightInd w:val="0"/>
              <w:jc w:val="both"/>
              <w:rPr>
                <w:rFonts w:ascii="Traditional Arabic" w:hAnsi="Traditional Arabic" w:cs="Traditional Arabic"/>
                <w:sz w:val="40"/>
                <w:szCs w:val="40"/>
              </w:rPr>
            </w:pPr>
          </w:p>
        </w:tc>
        <w:tc>
          <w:tcPr>
            <w:tcW w:w="4000" w:type="dxa"/>
            <w:tcBorders>
              <w:top w:val="nil"/>
              <w:left w:val="nil"/>
              <w:bottom w:val="nil"/>
              <w:right w:val="nil"/>
            </w:tcBorders>
          </w:tcPr>
          <w:p w14:paraId="1510CB21" w14:textId="77777777" w:rsidR="00BC3C2D" w:rsidRPr="00062F8F" w:rsidRDefault="00BC3C2D" w:rsidP="00643BB6">
            <w:pPr>
              <w:autoSpaceDE w:val="0"/>
              <w:autoSpaceDN w:val="0"/>
              <w:adjustRightInd w:val="0"/>
              <w:jc w:val="both"/>
              <w:rPr>
                <w:rFonts w:ascii="Traditional Arabic" w:hAnsi="Traditional Arabic" w:cs="Traditional Arabic"/>
                <w:color w:val="0000FF"/>
                <w:sz w:val="40"/>
                <w:szCs w:val="40"/>
                <w:rtl/>
              </w:rPr>
            </w:pPr>
            <w:r w:rsidRPr="00062F8F">
              <w:rPr>
                <w:rFonts w:ascii="Traditional Arabic" w:hAnsi="Traditional Arabic" w:cs="Traditional Arabic"/>
                <w:color w:val="0000FF"/>
                <w:sz w:val="40"/>
                <w:szCs w:val="40"/>
              </w:rPr>
              <w:t xml:space="preserve"> </w:t>
            </w:r>
            <w:r w:rsidRPr="00062F8F">
              <w:rPr>
                <w:rFonts w:ascii="Traditional Arabic" w:hAnsi="Traditional Arabic" w:cs="Traditional Arabic"/>
                <w:color w:val="0000FF"/>
                <w:sz w:val="40"/>
                <w:szCs w:val="40"/>
                <w:rtl/>
              </w:rPr>
              <w:t>من غير سيف و دم مهراق‏</w:t>
            </w:r>
          </w:p>
        </w:tc>
      </w:tr>
    </w:tbl>
    <w:p w14:paraId="78106CFD" w14:textId="77777777" w:rsidR="00BC3C2D" w:rsidRPr="00062F8F" w:rsidRDefault="00BC3C2D" w:rsidP="00BC3C2D">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t xml:space="preserve">أو أن الاستواء على العرش معناه الشروع في تدبير الأمور كما أن الملوك إذا أرادوا الشروع في إدارة أمور مملكتهم استووا على عروشهم و جلسوا عليه و الشروع و الأخذ في أمر و جميع ما ينبئ عن تغير الأحوال و تبدلها و إن كانت ممتنعة في حقه تعالى لتنزهه تعالى عن التغير و التبدل لكن شأنه تعالى يسمى شروعا و أخذا بالنظر إلى حدوث الأشياء بذواتها و أعيانها يومئذ فيسمى شأنه تعالى و هو الشمول بالرحمة إذا تعلق بها شروعا و أخذا بالتدبير </w:t>
      </w:r>
      <w:r>
        <w:rPr>
          <w:rFonts w:ascii="Traditional Arabic" w:hAnsi="Traditional Arabic" w:cs="Traditional Arabic" w:hint="cs"/>
          <w:color w:val="000000"/>
          <w:sz w:val="40"/>
          <w:szCs w:val="40"/>
          <w:rtl/>
        </w:rPr>
        <w:t>...</w:t>
      </w:r>
    </w:p>
    <w:p w14:paraId="2932207F" w14:textId="77777777" w:rsidR="00BC3C2D" w:rsidRPr="00062F8F" w:rsidRDefault="00BC3C2D" w:rsidP="00BC3C2D">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t xml:space="preserve">و فيه أن كون قوله </w:t>
      </w:r>
      <w:r w:rsidRPr="00062F8F">
        <w:rPr>
          <w:rFonts w:ascii="Traditional Arabic" w:hAnsi="Traditional Arabic" w:cs="Traditional Arabic"/>
          <w:color w:val="006400"/>
          <w:sz w:val="40"/>
          <w:szCs w:val="40"/>
          <w:rtl/>
        </w:rPr>
        <w:t>ثُمَّ اسْتَوى‏ عَلَى الْعَرْشِ‏</w:t>
      </w:r>
      <w:r w:rsidRPr="00062F8F">
        <w:rPr>
          <w:rFonts w:ascii="Traditional Arabic" w:hAnsi="Traditional Arabic" w:cs="Traditional Arabic"/>
          <w:color w:val="000000"/>
          <w:sz w:val="40"/>
          <w:szCs w:val="40"/>
          <w:rtl/>
        </w:rPr>
        <w:t xml:space="preserve"> جاريا مجرى الكناية بحسب اللفظ و إن كان حقا لكنه لا ينافي أن يكون هناك حقيقة موجودة تعتمد عليها هذه العناية اللفظية و السلطة و الاستيلاء و الملك و الإمارة و السلطنة و الرئاسة و الولاية و السيادة و جميع ما يجري هذا المجرى فينا أمور وضعية اعتبارية ليس في الخارج منها إلا آثارها على ما سمعته منا كرارا في الأبحاث الاعتبارية السابقة و الظواهر الدينية تشابه من حيث البيان ما عندنا من بيانات أمورنا و شئوننا الاعتبارية لكن الله سبحانه يبين لنا أن هذه البيانات وراءها حقائق واقعية و جهات خارجية ليست بوهمية اعتبارية</w:t>
      </w:r>
    </w:p>
    <w:p w14:paraId="031561E9" w14:textId="77777777" w:rsidR="00BC3C2D" w:rsidRPr="00062F8F" w:rsidRDefault="00BC3C2D" w:rsidP="00BC3C2D">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lastRenderedPageBreak/>
        <w:t>فمعنى الملك و السلطنة و الإحاطة و الولاية و غيرها فيه سبحانه هو المعنى الذي نفهمه من كل هذه الألفاظ عندنا لكن المصاديق غير المصاديق فلها هناك مصاديق حقيقية خارجية على ما يليق بساحة قدسه تعالى و أما ما عندنا من مصاديق هذه المفاهيم فهي أوصاف ذهنية ادعائية و جهات وضعية اعتبارية لا تتعدى الوهم و إنما وضعناها و أخذنا بها للحصول على آثار حقيقية هي آثارها بحسب الدعوى‏ و هذا هو الذي يسميه الله تعالى لعبا و لهوا إذ يقول</w:t>
      </w:r>
      <w:r w:rsidRPr="00062F8F">
        <w:rPr>
          <w:rFonts w:ascii="Traditional Arabic" w:hAnsi="Traditional Arabic" w:cs="Traditional Arabic"/>
          <w:color w:val="006400"/>
          <w:sz w:val="40"/>
          <w:szCs w:val="40"/>
          <w:rtl/>
        </w:rPr>
        <w:t xml:space="preserve"> وَ ما هذِهِ الْحَياةُ الدُّنْيا إِلَّا لَهْوٌ وَ لَعِبٌ</w:t>
      </w:r>
      <w:r w:rsidRPr="00062F8F">
        <w:rPr>
          <w:rFonts w:ascii="Traditional Arabic" w:hAnsi="Traditional Arabic" w:cs="Traditional Arabic"/>
          <w:color w:val="000000"/>
          <w:sz w:val="40"/>
          <w:szCs w:val="40"/>
          <w:rtl/>
        </w:rPr>
        <w:t xml:space="preserve"> العنكبوت 64 فالمقاصد الدنيوية من زينة و مال و أولاد و تقدم و رئاسة و حكومة و أمثالها ليست إلا عناوين وهمية لا تحقق لها إلا في الأوهام و ليس الاشتغال بها لغير المقاصد الأخروية إلا اشتغالا بأمور وهمية و صور خيالية و لا المسابقة في تحصيلها إلا كمسابقة الأطفال في تحصيل التقدم في الملاعب التي يشتغلون بها و ليس إلا تحصيل حالة خيالية ليس منها في خارجة عين و لا أثر</w:t>
      </w:r>
    </w:p>
    <w:p w14:paraId="6659DCD7" w14:textId="77777777" w:rsidR="00BC3C2D" w:rsidRPr="00062F8F" w:rsidRDefault="00BC3C2D" w:rsidP="00BC3C2D">
      <w:pPr>
        <w:autoSpaceDE w:val="0"/>
        <w:autoSpaceDN w:val="0"/>
        <w:adjustRightInd w:val="0"/>
        <w:jc w:val="both"/>
        <w:rPr>
          <w:rFonts w:ascii="Traditional Arabic" w:hAnsi="Traditional Arabic" w:cs="Traditional Arabic"/>
          <w:color w:val="000000"/>
          <w:sz w:val="40"/>
          <w:szCs w:val="40"/>
        </w:rPr>
      </w:pPr>
      <w:commentRangeStart w:id="0"/>
      <w:r w:rsidRPr="00062F8F">
        <w:rPr>
          <w:rFonts w:ascii="Traditional Arabic" w:hAnsi="Traditional Arabic" w:cs="Traditional Arabic"/>
          <w:color w:val="000000"/>
          <w:sz w:val="40"/>
          <w:szCs w:val="40"/>
          <w:rtl/>
        </w:rPr>
        <w:t>و حاشا لله سبحانه أن يذم هذه الحياة الفانية الغارة و يسميها لعبا لما تشتمل عليه من الشئون الوهمية ثم يكون تعالى و تقدس أول اللاعبين</w:t>
      </w:r>
      <w:r w:rsidRPr="00062F8F">
        <w:rPr>
          <w:rFonts w:ascii="Traditional Arabic" w:hAnsi="Traditional Arabic" w:cs="Traditional Arabic"/>
          <w:color w:val="000000"/>
          <w:sz w:val="40"/>
          <w:szCs w:val="40"/>
        </w:rPr>
        <w:t>!</w:t>
      </w:r>
      <w:commentRangeEnd w:id="0"/>
      <w:r>
        <w:rPr>
          <w:rStyle w:val="CommentReference"/>
        </w:rPr>
        <w:commentReference w:id="0"/>
      </w:r>
    </w:p>
    <w:p w14:paraId="603F2A89" w14:textId="23E2994C" w:rsidR="00D121CD" w:rsidRPr="00062F8F" w:rsidRDefault="00D121CD" w:rsidP="00062F8F">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t xml:space="preserve">و بالجملة </w:t>
      </w:r>
      <w:r w:rsidRPr="00A001F3">
        <w:rPr>
          <w:rFonts w:ascii="Traditional Arabic" w:hAnsi="Traditional Arabic" w:cs="Traditional Arabic"/>
          <w:color w:val="1F4E79" w:themeColor="accent1" w:themeShade="80"/>
          <w:sz w:val="40"/>
          <w:szCs w:val="40"/>
          <w:rtl/>
        </w:rPr>
        <w:t xml:space="preserve">قوله تعالى ثُمَّ اسْتَوى‏ عَلَى الْعَرْشِ‏ في عين أنه تمثيل يبين به أن له إحاطة تدبيرية لملكه يدل </w:t>
      </w:r>
      <w:r w:rsidRPr="00813CE5">
        <w:rPr>
          <w:rFonts w:ascii="Traditional Arabic" w:hAnsi="Traditional Arabic" w:cs="Traditional Arabic"/>
          <w:color w:val="1F4E79" w:themeColor="accent1" w:themeShade="80"/>
          <w:sz w:val="40"/>
          <w:szCs w:val="40"/>
          <w:rtl/>
        </w:rPr>
        <w:t xml:space="preserve">على أن هناك مرحلة حقيقية هي المقام الذي يجتمع فيه جميع أزمة الأمور على كثرتها و اختلافها </w:t>
      </w:r>
      <w:r w:rsidRPr="00062F8F">
        <w:rPr>
          <w:rFonts w:ascii="Traditional Arabic" w:hAnsi="Traditional Arabic" w:cs="Traditional Arabic"/>
          <w:color w:val="000000"/>
          <w:sz w:val="40"/>
          <w:szCs w:val="40"/>
          <w:rtl/>
        </w:rPr>
        <w:t>و يدل عليه آيات أخر تذكر العرش وحده و ينسبه إليه تعالى كقوله تعالى</w:t>
      </w:r>
      <w:r w:rsidRPr="00062F8F">
        <w:rPr>
          <w:rFonts w:ascii="Traditional Arabic" w:hAnsi="Traditional Arabic" w:cs="Traditional Arabic"/>
          <w:color w:val="006400"/>
          <w:sz w:val="40"/>
          <w:szCs w:val="40"/>
          <w:rtl/>
        </w:rPr>
        <w:t xml:space="preserve"> وَ هُوَ رَبُّ الْعَرْشِ الْعَظِيمِ</w:t>
      </w:r>
      <w:r w:rsidRPr="00062F8F">
        <w:rPr>
          <w:rFonts w:ascii="Traditional Arabic" w:hAnsi="Traditional Arabic" w:cs="Traditional Arabic"/>
          <w:color w:val="000000"/>
          <w:sz w:val="40"/>
          <w:szCs w:val="40"/>
          <w:rtl/>
        </w:rPr>
        <w:t xml:space="preserve"> التوبة 129 و قوله</w:t>
      </w:r>
      <w:r w:rsidRPr="00062F8F">
        <w:rPr>
          <w:rFonts w:ascii="Traditional Arabic" w:hAnsi="Traditional Arabic" w:cs="Traditional Arabic"/>
          <w:color w:val="006400"/>
          <w:sz w:val="40"/>
          <w:szCs w:val="40"/>
          <w:rtl/>
        </w:rPr>
        <w:t xml:space="preserve"> الَّذِينَ يَحْمِلُونَ الْعَرْشَ وَ مَنْ حَوْلَهُ</w:t>
      </w:r>
      <w:r w:rsidRPr="00062F8F">
        <w:rPr>
          <w:rFonts w:ascii="Traditional Arabic" w:hAnsi="Traditional Arabic" w:cs="Traditional Arabic"/>
          <w:color w:val="000000"/>
          <w:sz w:val="40"/>
          <w:szCs w:val="40"/>
          <w:rtl/>
        </w:rPr>
        <w:t xml:space="preserve"> المؤمن 7 و قوله </w:t>
      </w:r>
      <w:r w:rsidRPr="00062F8F">
        <w:rPr>
          <w:rFonts w:ascii="Traditional Arabic" w:hAnsi="Traditional Arabic" w:cs="Traditional Arabic"/>
          <w:color w:val="006400"/>
          <w:sz w:val="40"/>
          <w:szCs w:val="40"/>
          <w:rtl/>
        </w:rPr>
        <w:t>وَ يَحْمِلُ عَرْشَ رَبِّكَ فَوْقَهُمْ يَوْمَئِذٍ ثَمانِيَةٌ</w:t>
      </w:r>
      <w:r w:rsidRPr="00062F8F">
        <w:rPr>
          <w:rFonts w:ascii="Traditional Arabic" w:hAnsi="Traditional Arabic" w:cs="Traditional Arabic"/>
          <w:color w:val="000000"/>
          <w:sz w:val="40"/>
          <w:szCs w:val="40"/>
          <w:rtl/>
        </w:rPr>
        <w:t xml:space="preserve"> الحاقة 17 و قوله</w:t>
      </w:r>
      <w:r w:rsidRPr="00062F8F">
        <w:rPr>
          <w:rFonts w:ascii="Traditional Arabic" w:hAnsi="Traditional Arabic" w:cs="Traditional Arabic"/>
          <w:color w:val="006400"/>
          <w:sz w:val="40"/>
          <w:szCs w:val="40"/>
          <w:rtl/>
        </w:rPr>
        <w:t xml:space="preserve"> حَافِّينَ مِنْ حَوْلِ الْعَرْشِ</w:t>
      </w:r>
      <w:r w:rsidRPr="00062F8F">
        <w:rPr>
          <w:rFonts w:ascii="Traditional Arabic" w:hAnsi="Traditional Arabic" w:cs="Traditional Arabic"/>
          <w:color w:val="000000"/>
          <w:sz w:val="40"/>
          <w:szCs w:val="40"/>
          <w:rtl/>
        </w:rPr>
        <w:t xml:space="preserve"> الزمر 75</w:t>
      </w:r>
    </w:p>
    <w:p w14:paraId="724FA52E" w14:textId="77777777" w:rsidR="00D121CD" w:rsidRPr="00062F8F" w:rsidRDefault="00D121CD" w:rsidP="00062F8F">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t xml:space="preserve">فالآيات- كما ترى- تدل بظاهرها على أن العرش حقيقة من الحقائق العينية و أمر من الأمور الخارجية و </w:t>
      </w:r>
      <w:r w:rsidRPr="00A001F3">
        <w:rPr>
          <w:rFonts w:eastAsia="Arial Unicode MS"/>
          <w:color w:val="FF0000"/>
          <w:rtl/>
        </w:rPr>
        <w:t>لذلك نقول</w:t>
      </w:r>
      <w:r w:rsidRPr="00062F8F">
        <w:rPr>
          <w:rFonts w:ascii="Traditional Arabic" w:hAnsi="Traditional Arabic" w:cs="Traditional Arabic"/>
          <w:color w:val="000000"/>
          <w:sz w:val="40"/>
          <w:szCs w:val="40"/>
          <w:rtl/>
        </w:rPr>
        <w:t xml:space="preserve"> إن للعرش في قوله </w:t>
      </w:r>
      <w:r w:rsidRPr="00062F8F">
        <w:rPr>
          <w:rFonts w:ascii="Traditional Arabic" w:hAnsi="Traditional Arabic" w:cs="Traditional Arabic"/>
          <w:color w:val="006400"/>
          <w:sz w:val="40"/>
          <w:szCs w:val="40"/>
          <w:rtl/>
        </w:rPr>
        <w:t>ثُمَّ اسْتَوى‏ عَلَى الْعَرْشِ‏</w:t>
      </w:r>
      <w:r w:rsidRPr="00062F8F">
        <w:rPr>
          <w:rFonts w:ascii="Traditional Arabic" w:hAnsi="Traditional Arabic" w:cs="Traditional Arabic"/>
          <w:color w:val="000000"/>
          <w:sz w:val="40"/>
          <w:szCs w:val="40"/>
          <w:rtl/>
        </w:rPr>
        <w:t xml:space="preserve"> مصداقا خارجيا و لم </w:t>
      </w:r>
      <w:r w:rsidRPr="00062F8F">
        <w:rPr>
          <w:rFonts w:ascii="Traditional Arabic" w:hAnsi="Traditional Arabic" w:cs="Traditional Arabic"/>
          <w:color w:val="000000"/>
          <w:sz w:val="40"/>
          <w:szCs w:val="40"/>
          <w:rtl/>
        </w:rPr>
        <w:lastRenderedPageBreak/>
        <w:t xml:space="preserve">يوضع في الكلام لمجرد تتميم المثل كما نقوله في أمثال كثيرة مضروبة في القرآن </w:t>
      </w:r>
      <w:commentRangeStart w:id="1"/>
      <w:r w:rsidRPr="00062F8F">
        <w:rPr>
          <w:rFonts w:ascii="Traditional Arabic" w:hAnsi="Traditional Arabic" w:cs="Traditional Arabic"/>
          <w:color w:val="000000"/>
          <w:sz w:val="40"/>
          <w:szCs w:val="40"/>
          <w:rtl/>
        </w:rPr>
        <w:t>فلا نقول في مثل آية النور مثلا أن في الوجود زجاجة إلهية أو شجرة زيتونة إلهية أو زيتا إلهيا و نقول إن في الوجود عرشا إلهيا أو لوحا و قلما إلهيين و كتابا مكتوبا فافهم ذلك</w:t>
      </w:r>
      <w:commentRangeEnd w:id="1"/>
      <w:r w:rsidR="006C3ED4">
        <w:rPr>
          <w:rStyle w:val="CommentReference"/>
          <w:rtl/>
        </w:rPr>
        <w:commentReference w:id="1"/>
      </w:r>
    </w:p>
    <w:p w14:paraId="0B50DE24" w14:textId="5B68160E" w:rsidR="00D121CD" w:rsidRPr="00062F8F" w:rsidRDefault="00E32117" w:rsidP="00E32117">
      <w:pPr>
        <w:autoSpaceDE w:val="0"/>
        <w:autoSpaceDN w:val="0"/>
        <w:adjustRightInd w:val="0"/>
        <w:jc w:val="both"/>
        <w:rPr>
          <w:rFonts w:ascii="Traditional Arabic" w:hAnsi="Traditional Arabic" w:cs="Traditional Arabic"/>
          <w:color w:val="000000"/>
          <w:sz w:val="40"/>
          <w:szCs w:val="40"/>
        </w:rPr>
      </w:pPr>
      <w:r>
        <w:rPr>
          <w:rFonts w:ascii="Traditional Arabic" w:hAnsi="Traditional Arabic" w:cs="Traditional Arabic"/>
          <w:color w:val="000000"/>
          <w:sz w:val="40"/>
          <w:szCs w:val="40"/>
        </w:rPr>
        <w:t>…</w:t>
      </w:r>
      <w:r>
        <w:rPr>
          <w:rFonts w:ascii="Traditional Arabic" w:hAnsi="Traditional Arabic" w:cs="Traditional Arabic" w:hint="cs"/>
          <w:color w:val="000000"/>
          <w:sz w:val="40"/>
          <w:szCs w:val="40"/>
          <w:rtl/>
        </w:rPr>
        <w:t xml:space="preserve"> </w:t>
      </w:r>
      <w:r w:rsidR="00D121CD" w:rsidRPr="00062F8F">
        <w:rPr>
          <w:rFonts w:ascii="Traditional Arabic" w:hAnsi="Traditional Arabic" w:cs="Traditional Arabic"/>
          <w:color w:val="000000"/>
          <w:sz w:val="40"/>
          <w:szCs w:val="40"/>
          <w:rtl/>
        </w:rPr>
        <w:t xml:space="preserve">و في قوله </w:t>
      </w:r>
      <w:r w:rsidR="00D121CD" w:rsidRPr="00062F8F">
        <w:rPr>
          <w:rFonts w:ascii="Traditional Arabic" w:hAnsi="Traditional Arabic" w:cs="Traditional Arabic"/>
          <w:color w:val="006400"/>
          <w:sz w:val="40"/>
          <w:szCs w:val="40"/>
          <w:rtl/>
        </w:rPr>
        <w:t>ما مِنْ شَفِيعٍ إِلَّا مِنْ بَعْدِ إِذْنِهِ‏</w:t>
      </w:r>
      <w:r w:rsidR="00D121CD" w:rsidRPr="00062F8F">
        <w:rPr>
          <w:rFonts w:ascii="Traditional Arabic" w:hAnsi="Traditional Arabic" w:cs="Traditional Arabic"/>
          <w:color w:val="000000"/>
          <w:sz w:val="40"/>
          <w:szCs w:val="40"/>
          <w:rtl/>
        </w:rPr>
        <w:t xml:space="preserve"> بيان حقيقة أخرى و هي رجوع التخلف في التدبير إلى التدبير بعينه بواسطة الإذن فإن الشفيع إنما يتوسط بين المشفوع له المحكوم بحكم المشفوع عنده ليغير بالشفاعة مجرى حكم سيجري لو لا الشفاعة فالشمس المضيئة بالمواجهة مثلا شفيعة متوسطة بين الله سبحانه و بين الأرض لاستنارتها بالنور و لو لا ذلك لكان مقتضى تقدير الأسباب العامة و نظمها أن تحيط بها الظلمة ثم الحائل من سقف أو أي حجاب آخر شفيع آخر يسأله تعالى أن لا يقع نور الشمس على الأرض باستقامة و هكذا</w:t>
      </w:r>
    </w:p>
    <w:p w14:paraId="3866C1DA" w14:textId="77777777" w:rsidR="00D121CD" w:rsidRPr="00062F8F" w:rsidRDefault="00D121CD" w:rsidP="00062F8F">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t>فإذا كانت شفاعة الشفيع- و هو سبب مغير لما سبقه من الحكم- مستندة إلى إذنه تعالى كان معناه أن التدبير العام الجاري إنما هو من الله سبحانه و أن كل ما يتخذ من الوسائل لإبطال تدبيره و تغيير مجرى حكمه أعم مما يتخذه الأسباب التكوينية و ما يتخذه الإنسان من التدابير للفرار عن حكم الأسباب الجارية الإلهية كل ذلك من التدبير الإلهي</w:t>
      </w:r>
    </w:p>
    <w:p w14:paraId="59279991" w14:textId="77777777" w:rsidR="00D121CD" w:rsidRPr="00062F8F" w:rsidRDefault="00D121CD" w:rsidP="00062F8F">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t>و لذلك نرى الأشياء الردية تعصي فلا تقبل الصور الشريفة و المواهب السامية لقصور استعدادها عن قبولها و هذا الرد منها بعينه قبول و الامتناع من قبول التربية بعينه تربية أخرى إلهية و الإنسان على ما به من الجهل يستعلي على ربه و يستنكف عن الخضوع لعظمته و هو بعينه انقياد لحكمه و يمكر به و هو بعينه ممكور به قال تعالى</w:t>
      </w:r>
      <w:r w:rsidRPr="00062F8F">
        <w:rPr>
          <w:rFonts w:ascii="Traditional Arabic" w:hAnsi="Traditional Arabic" w:cs="Traditional Arabic"/>
          <w:color w:val="006400"/>
          <w:sz w:val="40"/>
          <w:szCs w:val="40"/>
        </w:rPr>
        <w:t xml:space="preserve"> </w:t>
      </w:r>
      <w:r w:rsidRPr="00062F8F">
        <w:rPr>
          <w:rFonts w:ascii="Traditional Arabic" w:hAnsi="Traditional Arabic" w:cs="Traditional Arabic"/>
          <w:color w:val="006400"/>
          <w:sz w:val="40"/>
          <w:szCs w:val="40"/>
          <w:rtl/>
        </w:rPr>
        <w:t>وَ ما يَمْكُرُونَ إِلَّا بِأَنْفُسِهِمْ وَ ما يَشْعُرُونَ</w:t>
      </w:r>
      <w:r w:rsidRPr="00062F8F">
        <w:rPr>
          <w:rFonts w:ascii="Traditional Arabic" w:hAnsi="Traditional Arabic" w:cs="Traditional Arabic"/>
          <w:color w:val="000000"/>
          <w:sz w:val="40"/>
          <w:szCs w:val="40"/>
          <w:rtl/>
        </w:rPr>
        <w:t xml:space="preserve"> الأنعام 123 و قال تعالى</w:t>
      </w:r>
      <w:r w:rsidRPr="00062F8F">
        <w:rPr>
          <w:rFonts w:ascii="Traditional Arabic" w:hAnsi="Traditional Arabic" w:cs="Traditional Arabic"/>
          <w:color w:val="006400"/>
          <w:sz w:val="40"/>
          <w:szCs w:val="40"/>
          <w:rtl/>
        </w:rPr>
        <w:t xml:space="preserve"> وَ ما يُضِلُّونَ إِلَّا أَنْفُسَهُمْ وَ ما يَشْعُرُونَ</w:t>
      </w:r>
      <w:r w:rsidRPr="00062F8F">
        <w:rPr>
          <w:rFonts w:ascii="Traditional Arabic" w:hAnsi="Traditional Arabic" w:cs="Traditional Arabic"/>
          <w:color w:val="000000"/>
          <w:sz w:val="40"/>
          <w:szCs w:val="40"/>
          <w:rtl/>
        </w:rPr>
        <w:t xml:space="preserve"> آل عمران 69 و قال تعالى</w:t>
      </w:r>
      <w:r w:rsidRPr="00062F8F">
        <w:rPr>
          <w:rFonts w:ascii="Traditional Arabic" w:hAnsi="Traditional Arabic" w:cs="Traditional Arabic"/>
          <w:color w:val="006400"/>
          <w:sz w:val="40"/>
          <w:szCs w:val="40"/>
          <w:rtl/>
        </w:rPr>
        <w:t xml:space="preserve"> وَ ما أَنْتُمْ بِمُعْجِزِينَ فِي الْأَرْض‏</w:t>
      </w:r>
      <w:r>
        <w:rPr>
          <w:rFonts w:ascii="Traditional Arabic" w:hAnsi="Traditional Arabic" w:cs="Traditional Arabic" w:hint="cs"/>
          <w:color w:val="006400"/>
          <w:sz w:val="40"/>
          <w:szCs w:val="40"/>
          <w:rtl/>
        </w:rPr>
        <w:t xml:space="preserve"> </w:t>
      </w:r>
      <w:r w:rsidRPr="00062F8F">
        <w:rPr>
          <w:rFonts w:ascii="Traditional Arabic" w:hAnsi="Traditional Arabic" w:cs="Traditional Arabic"/>
          <w:color w:val="02802C"/>
          <w:sz w:val="40"/>
          <w:szCs w:val="40"/>
          <w:rtl/>
        </w:rPr>
        <w:t>وَ ما لَكُمْ مِنْ دُونِ اللَّهِ مِنْ وَلِيٍّ وَ لا نَصِيرٍ</w:t>
      </w:r>
      <w:r w:rsidRPr="00062F8F">
        <w:rPr>
          <w:rFonts w:ascii="Traditional Arabic" w:hAnsi="Traditional Arabic" w:cs="Traditional Arabic"/>
          <w:color w:val="000000"/>
          <w:sz w:val="40"/>
          <w:szCs w:val="40"/>
          <w:rtl/>
        </w:rPr>
        <w:t xml:space="preserve"> الشورى 31</w:t>
      </w:r>
      <w:r>
        <w:rPr>
          <w:rFonts w:ascii="Traditional Arabic" w:hAnsi="Traditional Arabic" w:cs="Traditional Arabic" w:hint="cs"/>
          <w:color w:val="000000"/>
          <w:sz w:val="40"/>
          <w:szCs w:val="40"/>
          <w:rtl/>
        </w:rPr>
        <w:t xml:space="preserve"> </w:t>
      </w:r>
      <w:r w:rsidRPr="00062F8F">
        <w:rPr>
          <w:rFonts w:ascii="Traditional Arabic" w:hAnsi="Traditional Arabic" w:cs="Traditional Arabic"/>
          <w:color w:val="000000"/>
          <w:sz w:val="40"/>
          <w:szCs w:val="40"/>
          <w:rtl/>
        </w:rPr>
        <w:t xml:space="preserve">فقوله </w:t>
      </w:r>
      <w:r w:rsidRPr="00062F8F">
        <w:rPr>
          <w:rFonts w:ascii="Traditional Arabic" w:hAnsi="Traditional Arabic" w:cs="Traditional Arabic"/>
          <w:color w:val="006400"/>
          <w:sz w:val="40"/>
          <w:szCs w:val="40"/>
          <w:rtl/>
        </w:rPr>
        <w:t>ما مِنْ شَفِيعٍ إِلَّا مِنْ بَعْدِ إِذْنِهِ‏</w:t>
      </w:r>
      <w:r w:rsidRPr="00062F8F">
        <w:rPr>
          <w:rFonts w:ascii="Traditional Arabic" w:hAnsi="Traditional Arabic" w:cs="Traditional Arabic"/>
          <w:color w:val="000000"/>
          <w:sz w:val="40"/>
          <w:szCs w:val="40"/>
          <w:rtl/>
        </w:rPr>
        <w:t xml:space="preserve"> يدل على أن شفاعة الشفاعة أو الأسباب </w:t>
      </w:r>
      <w:r w:rsidRPr="00062F8F">
        <w:rPr>
          <w:rFonts w:ascii="Traditional Arabic" w:hAnsi="Traditional Arabic" w:cs="Traditional Arabic"/>
          <w:color w:val="000000"/>
          <w:sz w:val="40"/>
          <w:szCs w:val="40"/>
          <w:rtl/>
        </w:rPr>
        <w:lastRenderedPageBreak/>
        <w:t>المخالفة التي تحول بين التدبير الإلهي و بين مقتضياته داخلة من جهة أخرى و هي جهة الإذن في التدبير الإلهي فافهم ذلك</w:t>
      </w:r>
    </w:p>
    <w:p w14:paraId="5F3B338E" w14:textId="77777777" w:rsidR="00D121CD" w:rsidRPr="00062F8F" w:rsidRDefault="00D121CD" w:rsidP="00062F8F">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t>فما مثل الأسباب و العوامل المتخالفة المتزاحمة في الوجود إلا كمثل كفتي الميزان تتعاركان بالارتفاع و الانخفاض و الثقل و الخفة لكن اختلافهما بعينه اتفاق منهما في إعانة صاحب الميزان في تشخيص ما يريد تشخيصه من الوزن</w:t>
      </w:r>
    </w:p>
    <w:p w14:paraId="7D35AD4B" w14:textId="77777777" w:rsidR="00D121CD" w:rsidRPr="00062F8F" w:rsidRDefault="00D121CD" w:rsidP="00062F8F">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t>و يقرب من آية سورة يونس في الدلالة على شمول التدبير و نفي مدبر غيره تعالى قوله</w:t>
      </w:r>
      <w:r w:rsidRPr="00062F8F">
        <w:rPr>
          <w:rFonts w:ascii="Traditional Arabic" w:hAnsi="Traditional Arabic" w:cs="Traditional Arabic"/>
          <w:color w:val="006400"/>
          <w:sz w:val="40"/>
          <w:szCs w:val="40"/>
          <w:rtl/>
        </w:rPr>
        <w:t xml:space="preserve"> ثُمَّ اسْتَوى‏ عَلَى الْعَرْشِ ما لَكُمْ مِنْ دُونِهِ مِنْ وَلِيٍّ وَ لا شَفِيعٍ أَ فَلا تَتَذَكَّرُونَ</w:t>
      </w:r>
      <w:r w:rsidRPr="00062F8F">
        <w:rPr>
          <w:rFonts w:ascii="Traditional Arabic" w:hAnsi="Traditional Arabic" w:cs="Traditional Arabic"/>
          <w:color w:val="000000"/>
          <w:sz w:val="40"/>
          <w:szCs w:val="40"/>
          <w:rtl/>
        </w:rPr>
        <w:t xml:space="preserve"> السجدة 4 و يقرب من قوله </w:t>
      </w:r>
      <w:r w:rsidRPr="00062F8F">
        <w:rPr>
          <w:rFonts w:ascii="Traditional Arabic" w:hAnsi="Traditional Arabic" w:cs="Traditional Arabic"/>
          <w:color w:val="006400"/>
          <w:sz w:val="40"/>
          <w:szCs w:val="40"/>
          <w:rtl/>
        </w:rPr>
        <w:t>ثُمَّ اسْتَوى‏ عَلَى الْعَرْشِ يُدَبِّرُ الْأَمْرَ</w:t>
      </w:r>
      <w:r w:rsidRPr="00062F8F">
        <w:rPr>
          <w:rFonts w:ascii="Traditional Arabic" w:hAnsi="Traditional Arabic" w:cs="Traditional Arabic"/>
          <w:color w:val="000000"/>
          <w:sz w:val="40"/>
          <w:szCs w:val="40"/>
          <w:rtl/>
        </w:rPr>
        <w:t xml:space="preserve"> في الإشارة إلى كون العرش مقاما تنتشئ فيه التدابير العامة و تصدر عنه الأوامر التكوينية قوله تعالى </w:t>
      </w:r>
      <w:r w:rsidRPr="00062F8F">
        <w:rPr>
          <w:rFonts w:ascii="Traditional Arabic" w:hAnsi="Traditional Arabic" w:cs="Traditional Arabic"/>
          <w:color w:val="006400"/>
          <w:sz w:val="40"/>
          <w:szCs w:val="40"/>
          <w:rtl/>
        </w:rPr>
        <w:t>ذُو الْعَرْشِ الْمَجِيدُ فَعَّالٌ لِما يُرِيدُ</w:t>
      </w:r>
      <w:r w:rsidRPr="00062F8F">
        <w:rPr>
          <w:rFonts w:ascii="Traditional Arabic" w:hAnsi="Traditional Arabic" w:cs="Traditional Arabic"/>
          <w:color w:val="000000"/>
          <w:sz w:val="40"/>
          <w:szCs w:val="40"/>
          <w:rtl/>
        </w:rPr>
        <w:t xml:space="preserve"> البروج 16 و هو ظاهر</w:t>
      </w:r>
    </w:p>
    <w:p w14:paraId="0F4606DE" w14:textId="21A483EF" w:rsidR="00D121CD" w:rsidRPr="00062F8F" w:rsidRDefault="00D121CD" w:rsidP="00062F8F">
      <w:pPr>
        <w:autoSpaceDE w:val="0"/>
        <w:autoSpaceDN w:val="0"/>
        <w:adjustRightInd w:val="0"/>
        <w:jc w:val="both"/>
        <w:rPr>
          <w:rFonts w:ascii="Traditional Arabic" w:hAnsi="Traditional Arabic" w:cs="Traditional Arabic"/>
          <w:color w:val="000000"/>
          <w:sz w:val="40"/>
          <w:szCs w:val="40"/>
        </w:rPr>
      </w:pPr>
      <w:r w:rsidRPr="00062F8F">
        <w:rPr>
          <w:rFonts w:ascii="Traditional Arabic" w:hAnsi="Traditional Arabic" w:cs="Traditional Arabic"/>
          <w:color w:val="000000"/>
          <w:sz w:val="40"/>
          <w:szCs w:val="40"/>
          <w:rtl/>
        </w:rPr>
        <w:t>و إلى هذا المعنى يشير قوله تعالى</w:t>
      </w:r>
      <w:r w:rsidRPr="00062F8F">
        <w:rPr>
          <w:rFonts w:ascii="Traditional Arabic" w:hAnsi="Traditional Arabic" w:cs="Traditional Arabic"/>
          <w:color w:val="006400"/>
          <w:sz w:val="40"/>
          <w:szCs w:val="40"/>
          <w:rtl/>
        </w:rPr>
        <w:t xml:space="preserve"> وَ تَرَى الْمَلائِكَةَ حَافِّينَ مِنْ حَوْلِ الْعَرْشِ يُسَبِّحُونَ بِحَمْدِ رَبِّهِمْ وَ قُضِيَ بَيْنَهُمْ بِالْحَقِّ</w:t>
      </w:r>
      <w:r w:rsidRPr="00062F8F">
        <w:rPr>
          <w:rFonts w:ascii="Traditional Arabic" w:hAnsi="Traditional Arabic" w:cs="Traditional Arabic"/>
          <w:color w:val="000000"/>
          <w:sz w:val="40"/>
          <w:szCs w:val="40"/>
          <w:rtl/>
        </w:rPr>
        <w:t xml:space="preserve"> الزمر 75 فإن الملائكة هم الوسائط الحاملون لحكمه و المجرون لأمره العاملون بتدبيره فليكونوا حافين حول عرشه كذا قوله تعالى</w:t>
      </w:r>
      <w:r w:rsidRPr="00062F8F">
        <w:rPr>
          <w:rFonts w:ascii="Traditional Arabic" w:hAnsi="Traditional Arabic" w:cs="Traditional Arabic"/>
          <w:color w:val="006400"/>
          <w:sz w:val="40"/>
          <w:szCs w:val="40"/>
          <w:rtl/>
        </w:rPr>
        <w:t xml:space="preserve"> الَّذِينَ يَحْمِلُونَ الْعَرْشَ وَ مَنْ حَوْلَهُ يُسَبِّحُونَ بِحَمْدِ رَبِّهِمْ وَ يُؤْمِنُونَ بِهِ وَ يَسْتَغْفِرُونَ لِلَّذِينَ آمَنُوا</w:t>
      </w:r>
      <w:r w:rsidRPr="00062F8F">
        <w:rPr>
          <w:rFonts w:ascii="Traditional Arabic" w:hAnsi="Traditional Arabic" w:cs="Traditional Arabic"/>
          <w:color w:val="000000"/>
          <w:sz w:val="40"/>
          <w:szCs w:val="40"/>
          <w:rtl/>
        </w:rPr>
        <w:t xml:space="preserve"> المؤمن 7 و في الآية مضافا إلى ذكر احتفافهم بالعرش شي‏ء آخر و هو أن هناك حملة يحملون العرش و هم لا محالة أشخاص يقوم بهم هذا المقام الرفيع و الخلق العظيم الذي هو مركز التدابير الإلهية و مصدرها و يؤيد ذلك ما في آية أخرى و هي قوله</w:t>
      </w:r>
      <w:r w:rsidRPr="00062F8F">
        <w:rPr>
          <w:rFonts w:ascii="Traditional Arabic" w:hAnsi="Traditional Arabic" w:cs="Traditional Arabic"/>
          <w:color w:val="006400"/>
          <w:sz w:val="40"/>
          <w:szCs w:val="40"/>
          <w:rtl/>
        </w:rPr>
        <w:t xml:space="preserve"> وَ يَحْمِلُ عَرْشَ رَبِّكَ فَوْقَهُمْ يَوْمَئِذٍ ثَمانِيَةٌ</w:t>
      </w:r>
      <w:r w:rsidRPr="00062F8F">
        <w:rPr>
          <w:rFonts w:ascii="Traditional Arabic" w:hAnsi="Traditional Arabic" w:cs="Traditional Arabic"/>
          <w:color w:val="000000"/>
          <w:sz w:val="40"/>
          <w:szCs w:val="40"/>
          <w:rtl/>
        </w:rPr>
        <w:t xml:space="preserve"> الحاقة 17</w:t>
      </w:r>
      <w:r w:rsidR="00AC5244">
        <w:rPr>
          <w:rFonts w:ascii="Traditional Arabic" w:hAnsi="Traditional Arabic" w:cs="Traditional Arabic" w:hint="cs"/>
          <w:color w:val="000000"/>
          <w:sz w:val="40"/>
          <w:szCs w:val="40"/>
          <w:rtl/>
        </w:rPr>
        <w:t>.</w:t>
      </w:r>
      <w:r w:rsidR="00AC5244">
        <w:rPr>
          <w:rStyle w:val="FootnoteReference"/>
          <w:rFonts w:ascii="Traditional Arabic" w:hAnsi="Traditional Arabic" w:cs="Traditional Arabic"/>
          <w:color w:val="000000"/>
          <w:sz w:val="40"/>
          <w:szCs w:val="40"/>
          <w:rtl/>
        </w:rPr>
        <w:footnoteReference w:id="1"/>
      </w:r>
    </w:p>
    <w:p w14:paraId="0923C391" w14:textId="77777777" w:rsidR="00D121CD" w:rsidRPr="00062F8F" w:rsidRDefault="00D121CD" w:rsidP="00062F8F">
      <w:pPr>
        <w:jc w:val="both"/>
        <w:rPr>
          <w:sz w:val="32"/>
          <w:szCs w:val="28"/>
        </w:rPr>
      </w:pPr>
    </w:p>
    <w:p w14:paraId="787DEA24" w14:textId="77777777" w:rsidR="00835A01" w:rsidRPr="005E15CE" w:rsidRDefault="00835A01" w:rsidP="005E15CE">
      <w:pPr>
        <w:pStyle w:val="a0"/>
        <w:jc w:val="both"/>
        <w:rPr>
          <w:highlight w:val="green"/>
          <w:rtl/>
        </w:rPr>
      </w:pPr>
    </w:p>
    <w:p w14:paraId="4E5C57A2" w14:textId="12192A14" w:rsidR="00695552" w:rsidRDefault="00695552" w:rsidP="00695552">
      <w:pPr>
        <w:pStyle w:val="a0"/>
        <w:spacing w:line="240" w:lineRule="auto"/>
        <w:jc w:val="both"/>
        <w:rPr>
          <w:b/>
          <w:bCs/>
          <w:rtl/>
        </w:rPr>
      </w:pPr>
      <w:r w:rsidRPr="007712FA">
        <w:rPr>
          <w:rFonts w:hint="cs"/>
          <w:b/>
          <w:bCs/>
          <w:rtl/>
        </w:rPr>
        <w:t>تکلیف:</w:t>
      </w:r>
    </w:p>
    <w:p w14:paraId="6A6FFBEF" w14:textId="7653CF8A" w:rsidR="00E32117" w:rsidRPr="00E32117" w:rsidRDefault="00E32117" w:rsidP="00E32117">
      <w:pPr>
        <w:pStyle w:val="a0"/>
        <w:numPr>
          <w:ilvl w:val="0"/>
          <w:numId w:val="40"/>
        </w:numPr>
        <w:spacing w:line="240" w:lineRule="auto"/>
        <w:jc w:val="both"/>
      </w:pPr>
      <w:r w:rsidRPr="00E32117">
        <w:rPr>
          <w:rFonts w:hint="cs"/>
          <w:rtl/>
        </w:rPr>
        <w:t>ادامه متن المیزان را خود مطالعه نموده و توضیحش را برای جلسه بعد آماده نمایید.</w:t>
      </w:r>
    </w:p>
    <w:p w14:paraId="084DDAF8" w14:textId="504807DF" w:rsidR="00E32117" w:rsidRDefault="00E32117" w:rsidP="00E32117">
      <w:pPr>
        <w:autoSpaceDE w:val="0"/>
        <w:autoSpaceDN w:val="0"/>
        <w:adjustRightInd w:val="0"/>
        <w:jc w:val="both"/>
        <w:rPr>
          <w:b/>
          <w:bCs/>
          <w:rtl/>
        </w:rPr>
      </w:pPr>
      <w:r>
        <w:rPr>
          <w:rFonts w:hint="cs"/>
          <w:b/>
          <w:bCs/>
          <w:rtl/>
        </w:rPr>
        <w:t>«</w:t>
      </w:r>
      <w:r w:rsidRPr="00062F8F">
        <w:rPr>
          <w:rFonts w:ascii="Traditional Arabic" w:hAnsi="Traditional Arabic" w:cs="Traditional Arabic"/>
          <w:color w:val="000000"/>
          <w:sz w:val="40"/>
          <w:szCs w:val="40"/>
          <w:rtl/>
        </w:rPr>
        <w:t>و إذ كان العرش هو المقام الذي يرجع إليه جميع أزمة التدابير الإلهية و الأحكام الربوبية الجارية في العالم كما سمعت كان فيه صور جميع الوقائع بنحو الإجمال حاضرة عند الله معلومة له و إلى ذلك يشير قوله تعالى</w:t>
      </w:r>
      <w:r w:rsidRPr="00062F8F">
        <w:rPr>
          <w:rFonts w:ascii="Traditional Arabic" w:hAnsi="Traditional Arabic" w:cs="Traditional Arabic"/>
          <w:color w:val="006400"/>
          <w:sz w:val="40"/>
          <w:szCs w:val="40"/>
          <w:rtl/>
        </w:rPr>
        <w:t xml:space="preserve"> ثُمَّ اسْتَوى‏ عَلَى الْعَرْشِ يَعْلَمُ ما يَلِجُ فِي الْأَرْضِ وَ ما يَخْرُجُ مِنْها وَ ما يَنْزِلُ مِنَ السَّماءِ وَ ما يَعْرُجُ فِيها وَ هُوَ مَعَكُمْ أَيْنَ ما كُنْتُمْ وَ اللَّهُ بِما تَعْمَلُونَ بَصِيرٌ</w:t>
      </w:r>
      <w:r w:rsidRPr="00062F8F">
        <w:rPr>
          <w:rFonts w:ascii="Traditional Arabic" w:hAnsi="Traditional Arabic" w:cs="Traditional Arabic"/>
          <w:color w:val="000000"/>
          <w:sz w:val="40"/>
          <w:szCs w:val="40"/>
          <w:rtl/>
        </w:rPr>
        <w:t xml:space="preserve"> الحديد 4 فقوله </w:t>
      </w:r>
      <w:r w:rsidRPr="00062F8F">
        <w:rPr>
          <w:rFonts w:ascii="Traditional Arabic" w:hAnsi="Traditional Arabic" w:cs="Traditional Arabic"/>
          <w:color w:val="006400"/>
          <w:sz w:val="40"/>
          <w:szCs w:val="40"/>
          <w:rtl/>
        </w:rPr>
        <w:t>يَعْلَمُ ما يَلِجُ‏</w:t>
      </w:r>
      <w:r w:rsidRPr="00062F8F">
        <w:rPr>
          <w:rFonts w:ascii="Traditional Arabic" w:hAnsi="Traditional Arabic" w:cs="Traditional Arabic"/>
          <w:color w:val="000000"/>
          <w:sz w:val="40"/>
          <w:szCs w:val="40"/>
          <w:rtl/>
        </w:rPr>
        <w:t xml:space="preserve"> إلخ يجري مجرى التفسير للاستواء على العرش فالعرش مقام العلم كما أنه مقام التدبير العام الذي يسع كل شي‏ء و كل شي‏ء في جوفه</w:t>
      </w:r>
      <w:r>
        <w:rPr>
          <w:rFonts w:ascii="Traditional Arabic" w:hAnsi="Traditional Arabic" w:cs="Traditional Arabic" w:hint="cs"/>
          <w:color w:val="000000"/>
          <w:sz w:val="40"/>
          <w:szCs w:val="40"/>
          <w:rtl/>
        </w:rPr>
        <w:t xml:space="preserve"> </w:t>
      </w:r>
      <w:r w:rsidRPr="00062F8F">
        <w:rPr>
          <w:rFonts w:ascii="Traditional Arabic" w:hAnsi="Traditional Arabic" w:cs="Traditional Arabic"/>
          <w:color w:val="000000"/>
          <w:sz w:val="40"/>
          <w:szCs w:val="40"/>
          <w:rtl/>
        </w:rPr>
        <w:t xml:space="preserve">و لذلك هو محفوظ بعد رجوع الخلق إليه تعالى لفصل القضاء كما في قوله </w:t>
      </w:r>
      <w:r w:rsidRPr="00062F8F">
        <w:rPr>
          <w:rFonts w:ascii="Traditional Arabic" w:hAnsi="Traditional Arabic" w:cs="Traditional Arabic"/>
          <w:color w:val="006400"/>
          <w:sz w:val="40"/>
          <w:szCs w:val="40"/>
          <w:rtl/>
        </w:rPr>
        <w:t>وَ تَرَى الْمَلائِكَةَ حَافِّينَ مِنْ حَوْلِ الْعَرْشِ‏</w:t>
      </w:r>
      <w:r w:rsidRPr="00062F8F">
        <w:rPr>
          <w:rFonts w:ascii="Traditional Arabic" w:hAnsi="Traditional Arabic" w:cs="Traditional Arabic"/>
          <w:color w:val="000000"/>
          <w:sz w:val="40"/>
          <w:szCs w:val="40"/>
          <w:rtl/>
        </w:rPr>
        <w:t xml:space="preserve"> و موجود مع هذا العالم المشهود كما يدل عليه آيات خلق السماوات و الأرض و موجود قبل هذه الخلقة كما يدل عليه قوله</w:t>
      </w:r>
      <w:r w:rsidRPr="00062F8F">
        <w:rPr>
          <w:rFonts w:ascii="Traditional Arabic" w:hAnsi="Traditional Arabic" w:cs="Traditional Arabic"/>
          <w:color w:val="006400"/>
          <w:sz w:val="40"/>
          <w:szCs w:val="40"/>
          <w:rtl/>
        </w:rPr>
        <w:t xml:space="preserve"> وَ هُوَ الَّذِي خَلَقَ السَّماواتِ وَ الْأَرْضَ فِي سِتَّةِ أَيَّامٍ وَ كانَ عَرْشُهُ عَلَى الْماءِ</w:t>
      </w:r>
      <w:r w:rsidRPr="00062F8F">
        <w:rPr>
          <w:rFonts w:ascii="Traditional Arabic" w:hAnsi="Traditional Arabic" w:cs="Traditional Arabic"/>
          <w:color w:val="000000"/>
          <w:sz w:val="40"/>
          <w:szCs w:val="40"/>
          <w:rtl/>
        </w:rPr>
        <w:t xml:space="preserve"> هود 7</w:t>
      </w:r>
      <w:r w:rsidR="00AC5244">
        <w:rPr>
          <w:rStyle w:val="FootnoteReference"/>
          <w:rFonts w:ascii="Traditional Arabic" w:hAnsi="Traditional Arabic" w:cs="Traditional Arabic"/>
          <w:color w:val="000000"/>
          <w:sz w:val="40"/>
          <w:szCs w:val="40"/>
          <w:rtl/>
        </w:rPr>
        <w:footnoteReference w:id="2"/>
      </w:r>
      <w:r>
        <w:rPr>
          <w:rFonts w:hint="cs"/>
          <w:b/>
          <w:bCs/>
          <w:rtl/>
        </w:rPr>
        <w:t>»</w:t>
      </w:r>
    </w:p>
    <w:p w14:paraId="5DF59936" w14:textId="22FA1346" w:rsidR="00AC5244" w:rsidRPr="00AC5244" w:rsidRDefault="00AC5244" w:rsidP="00AC5244">
      <w:pPr>
        <w:pStyle w:val="a0"/>
        <w:numPr>
          <w:ilvl w:val="0"/>
          <w:numId w:val="40"/>
        </w:numPr>
        <w:rPr>
          <w:rtl/>
        </w:rPr>
      </w:pPr>
      <w:r>
        <w:rPr>
          <w:rFonts w:hint="cs"/>
          <w:rtl/>
        </w:rPr>
        <w:t>تا جلسه آینده هر روز در یک آیه از آیات قرآن که مربوط به تدبیر عالم است، تدبر فرمایید.</w:t>
      </w:r>
    </w:p>
    <w:p w14:paraId="0A258E70" w14:textId="77777777" w:rsidR="00E32117" w:rsidRPr="007712FA" w:rsidRDefault="00E32117" w:rsidP="00E32117">
      <w:pPr>
        <w:pStyle w:val="a0"/>
        <w:spacing w:line="240" w:lineRule="auto"/>
        <w:jc w:val="both"/>
        <w:rPr>
          <w:b/>
          <w:bCs/>
          <w:rtl/>
        </w:rPr>
      </w:pPr>
    </w:p>
    <w:p w14:paraId="53FCA1D9" w14:textId="18FC1024" w:rsidR="00E50548" w:rsidRPr="00306CFB" w:rsidRDefault="00E905D0" w:rsidP="002D4C1B">
      <w:pPr>
        <w:pStyle w:val="a0"/>
        <w:jc w:val="both"/>
        <w:rPr>
          <w:color w:val="FFFFFF" w:themeColor="background1"/>
          <w:sz w:val="32"/>
          <w:szCs w:val="32"/>
          <w:highlight w:val="black"/>
        </w:rPr>
      </w:pPr>
      <w:r>
        <w:rPr>
          <w:rFonts w:hint="cs"/>
          <w:color w:val="FFFFFF" w:themeColor="background1"/>
          <w:sz w:val="32"/>
          <w:szCs w:val="32"/>
          <w:highlight w:val="black"/>
          <w:rtl/>
        </w:rPr>
        <w:t>کنایه،</w:t>
      </w:r>
      <w:r w:rsidR="00A91A8D" w:rsidRPr="007B48B7">
        <w:rPr>
          <w:rFonts w:hint="cs"/>
          <w:color w:val="FFFFFF" w:themeColor="background1"/>
          <w:sz w:val="32"/>
          <w:szCs w:val="32"/>
          <w:highlight w:val="black"/>
          <w:rtl/>
        </w:rPr>
        <w:t xml:space="preserve"> </w:t>
      </w:r>
      <w:r w:rsidR="009F62C9">
        <w:rPr>
          <w:rFonts w:hint="cs"/>
          <w:color w:val="FFFFFF" w:themeColor="background1"/>
          <w:sz w:val="32"/>
          <w:szCs w:val="32"/>
          <w:highlight w:val="black"/>
          <w:rtl/>
        </w:rPr>
        <w:t>عرش</w:t>
      </w:r>
    </w:p>
    <w:sectPr w:rsidR="00E50548" w:rsidRPr="00306CFB" w:rsidSect="00093998">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dulahad Gharari" w:date="2024-04-24T11:51:00Z" w:initials="AG">
    <w:p w14:paraId="207A22F7" w14:textId="77777777" w:rsidR="00BC3C2D" w:rsidRPr="005F23DC" w:rsidRDefault="00BC3C2D" w:rsidP="00BC3C2D">
      <w:pPr>
        <w:pStyle w:val="NormalWeb"/>
        <w:bidi/>
        <w:rPr>
          <w:rFonts w:ascii="IRBadr" w:hAnsi="IRBadr" w:cs="IRBadr"/>
        </w:rPr>
      </w:pPr>
      <w:r w:rsidRPr="005F23DC">
        <w:rPr>
          <w:rStyle w:val="CommentReference"/>
          <w:rFonts w:ascii="IRBadr" w:hAnsi="IRBadr" w:cs="IRBadr"/>
        </w:rPr>
        <w:annotationRef/>
      </w:r>
      <w:r w:rsidRPr="005F23DC">
        <w:rPr>
          <w:rFonts w:ascii="IRBadr" w:hAnsi="IRBadr" w:cs="IRBadr"/>
          <w:sz w:val="30"/>
          <w:szCs w:val="30"/>
          <w:rtl/>
        </w:rPr>
        <w:t>لَوْ أَرَدْنا أَنْ نَتَّخِذَ لَهْواً لاَتَّخَذْناهُ‏ مِنْ لَدُنَّا إِنْ كُنَّا فاعِلينَ (انبیاء/17)</w:t>
      </w:r>
    </w:p>
    <w:p w14:paraId="089C15B5" w14:textId="77777777" w:rsidR="00BC3C2D" w:rsidRDefault="00BC3C2D" w:rsidP="00BC3C2D">
      <w:pPr>
        <w:pStyle w:val="CommentText"/>
      </w:pPr>
    </w:p>
  </w:comment>
  <w:comment w:id="1" w:author="Abdulahad Gharari" w:date="2024-05-30T10:25:00Z" w:initials="AG">
    <w:p w14:paraId="28111C0C" w14:textId="77777777" w:rsidR="006C3ED4" w:rsidRPr="006C3ED4" w:rsidRDefault="006C3ED4" w:rsidP="006C3ED4">
      <w:pPr>
        <w:pStyle w:val="a0"/>
        <w:numPr>
          <w:ilvl w:val="0"/>
          <w:numId w:val="43"/>
        </w:numPr>
        <w:rPr>
          <w:sz w:val="28"/>
          <w:szCs w:val="28"/>
        </w:rPr>
      </w:pPr>
      <w:r w:rsidRPr="006C3ED4">
        <w:rPr>
          <w:rStyle w:val="CommentReference"/>
          <w:sz w:val="12"/>
          <w:szCs w:val="12"/>
        </w:rPr>
        <w:annotationRef/>
      </w:r>
      <w:r w:rsidRPr="006C3ED4">
        <w:rPr>
          <w:rFonts w:hint="cs"/>
          <w:sz w:val="28"/>
          <w:szCs w:val="28"/>
          <w:rtl/>
        </w:rPr>
        <w:t>دلیل استقلال عرش در تمثیل قرآنی چیست؟</w:t>
      </w:r>
    </w:p>
    <w:p w14:paraId="336DCD67" w14:textId="77777777" w:rsidR="006C3ED4" w:rsidRPr="006C3ED4" w:rsidRDefault="006C3ED4" w:rsidP="006C3ED4">
      <w:pPr>
        <w:pStyle w:val="a0"/>
        <w:rPr>
          <w:rFonts w:ascii="Times New Roman" w:hAnsi="Times New Roman" w:cs="Times New Roman"/>
          <w:sz w:val="28"/>
          <w:szCs w:val="28"/>
        </w:rPr>
      </w:pPr>
      <w:r w:rsidRPr="006C3ED4">
        <w:rPr>
          <w:rFonts w:hint="cs"/>
          <w:sz w:val="28"/>
          <w:szCs w:val="28"/>
          <w:rtl/>
        </w:rPr>
        <w:t xml:space="preserve">در عبارت مرحوم علامه شاهد برای هر دو احتمال </w:t>
      </w:r>
      <w:r w:rsidRPr="006C3ED4">
        <w:rPr>
          <w:rFonts w:hint="cs"/>
          <w:color w:val="2E74B5" w:themeColor="accent1" w:themeShade="BF"/>
          <w:sz w:val="28"/>
          <w:szCs w:val="28"/>
          <w:rtl/>
        </w:rPr>
        <w:t>تمامیت آیه‌های استوا</w:t>
      </w:r>
      <w:r w:rsidRPr="006C3ED4">
        <w:rPr>
          <w:rFonts w:hint="cs"/>
          <w:sz w:val="28"/>
          <w:szCs w:val="28"/>
          <w:rtl/>
        </w:rPr>
        <w:t xml:space="preserve"> و </w:t>
      </w:r>
      <w:r w:rsidRPr="006C3ED4">
        <w:rPr>
          <w:rFonts w:hint="cs"/>
          <w:color w:val="FF0000"/>
          <w:sz w:val="28"/>
          <w:szCs w:val="28"/>
          <w:rtl/>
        </w:rPr>
        <w:t xml:space="preserve">عدم تمامیت آنها و احتیاج به آیات دیگر </w:t>
      </w:r>
      <w:r w:rsidRPr="006C3ED4">
        <w:rPr>
          <w:rFonts w:hint="cs"/>
          <w:sz w:val="28"/>
          <w:szCs w:val="28"/>
          <w:rtl/>
        </w:rPr>
        <w:t>هست. به‌نظر می‌رسد ایشان از شاهد عقلی که در صدر کلامشان هست از خود آیه‌های استوا برداشت استقلال مثل را کرده‌اند. چنانچه با اغماض از شاهد عقلی نیز آیات دیگر صلاحیت قرینیت برای استقلال عرش را دارند. احتمالاً مشارإلیه در ذلک نیز مؤدای مجموع این دسته شاهد است.</w:t>
      </w:r>
    </w:p>
    <w:p w14:paraId="06F1E027" w14:textId="166DC87B" w:rsidR="006C3ED4" w:rsidRPr="006C3ED4" w:rsidRDefault="006C3ED4">
      <w:pPr>
        <w:pStyle w:val="CommentText"/>
        <w:rPr>
          <w:sz w:val="16"/>
          <w:szCs w:val="16"/>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9C15B5" w15:done="0"/>
  <w15:commentEx w15:paraId="06F1E0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370AC" w16cex:dateUtc="2024-04-24T08:21:00Z"/>
  <w16cex:commentExtensible w16cex:durableId="2A02D299" w16cex:dateUtc="2024-05-30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9C15B5" w16cid:durableId="29D370AC"/>
  <w16cid:commentId w16cid:paraId="06F1E027" w16cid:durableId="2A02D2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5257" w14:textId="77777777" w:rsidR="00556C81" w:rsidRDefault="00556C81" w:rsidP="00D972D1">
      <w:pPr>
        <w:spacing w:after="0" w:line="240" w:lineRule="auto"/>
      </w:pPr>
      <w:r>
        <w:separator/>
      </w:r>
    </w:p>
  </w:endnote>
  <w:endnote w:type="continuationSeparator" w:id="0">
    <w:p w14:paraId="527CBBF2" w14:textId="77777777" w:rsidR="00556C81" w:rsidRDefault="00556C81" w:rsidP="00D9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Badr">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Pooya">
    <w:panose1 w:val="02000503000000020002"/>
    <w:charset w:val="00"/>
    <w:family w:val="auto"/>
    <w:pitch w:val="variable"/>
    <w:sig w:usb0="00002003" w:usb1="00000000" w:usb2="00000000" w:usb3="00000000" w:csb0="00000041" w:csb1="00000000"/>
  </w:font>
  <w:font w:name="Traditional Arabic">
    <w:panose1 w:val="02010000000000000000"/>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47E4D" w14:textId="77777777" w:rsidR="00556C81" w:rsidRDefault="00556C81" w:rsidP="00D972D1">
      <w:pPr>
        <w:spacing w:after="0" w:line="240" w:lineRule="auto"/>
      </w:pPr>
      <w:r>
        <w:separator/>
      </w:r>
    </w:p>
  </w:footnote>
  <w:footnote w:type="continuationSeparator" w:id="0">
    <w:p w14:paraId="59775E9D" w14:textId="77777777" w:rsidR="00556C81" w:rsidRDefault="00556C81" w:rsidP="00D972D1">
      <w:pPr>
        <w:spacing w:after="0" w:line="240" w:lineRule="auto"/>
      </w:pPr>
      <w:r>
        <w:continuationSeparator/>
      </w:r>
    </w:p>
  </w:footnote>
  <w:footnote w:id="1">
    <w:p w14:paraId="3F6634ED" w14:textId="223267E2" w:rsidR="00AC5244" w:rsidRDefault="00AC5244" w:rsidP="00AC5244">
      <w:pPr>
        <w:pStyle w:val="Heading2"/>
      </w:pPr>
      <w:r>
        <w:rPr>
          <w:rStyle w:val="FootnoteReference"/>
        </w:rPr>
        <w:footnoteRef/>
      </w:r>
      <w:r>
        <w:rPr>
          <w:rtl/>
        </w:rPr>
        <w:t xml:space="preserve"> </w:t>
      </w:r>
      <w:r>
        <w:rPr>
          <w:rFonts w:hint="cs"/>
          <w:rtl/>
        </w:rPr>
        <w:t xml:space="preserve">. </w:t>
      </w:r>
      <w:r w:rsidRPr="00AC5244">
        <w:rPr>
          <w:rtl/>
        </w:rPr>
        <w:t>الميزان في تفسير القرآن ؛ ج‏8 ؛ ص153</w:t>
      </w:r>
      <w:r>
        <w:rPr>
          <w:rFonts w:hint="cs"/>
          <w:rtl/>
        </w:rPr>
        <w:t>-158</w:t>
      </w:r>
    </w:p>
  </w:footnote>
  <w:footnote w:id="2">
    <w:p w14:paraId="7662E102" w14:textId="359A22DA" w:rsidR="00AC5244" w:rsidRDefault="00AC5244" w:rsidP="00AC5244">
      <w:pPr>
        <w:pStyle w:val="Heading2"/>
      </w:pPr>
      <w:r>
        <w:rPr>
          <w:rStyle w:val="FootnoteReference"/>
        </w:rPr>
        <w:footnoteRef/>
      </w:r>
      <w:r>
        <w:rPr>
          <w:rtl/>
        </w:rPr>
        <w:t xml:space="preserve"> </w:t>
      </w:r>
      <w:r>
        <w:rPr>
          <w:rFonts w:hint="cs"/>
          <w:rtl/>
        </w:rPr>
        <w:t xml:space="preserve">. </w:t>
      </w:r>
      <w:r w:rsidRPr="00AC5244">
        <w:rPr>
          <w:rtl/>
        </w:rPr>
        <w:t xml:space="preserve">  . الميزان في تفسير القرآن ؛ ج‏8 ؛ ص15</w:t>
      </w:r>
      <w:r>
        <w:rPr>
          <w:rFonts w:hint="cs"/>
          <w:rtl/>
        </w:rPr>
        <w:t>8و</w:t>
      </w:r>
      <w:r w:rsidRPr="00AC5244">
        <w:rPr>
          <w:rtl/>
        </w:rPr>
        <w:t>15</w:t>
      </w:r>
      <w:r>
        <w:rPr>
          <w:rFonts w:hint="cs"/>
          <w:rtl/>
        </w:rPr>
        <w:t>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62C"/>
    <w:multiLevelType w:val="hybridMultilevel"/>
    <w:tmpl w:val="2A9C2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A5BAF"/>
    <w:multiLevelType w:val="hybridMultilevel"/>
    <w:tmpl w:val="036ED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D6E0E"/>
    <w:multiLevelType w:val="hybridMultilevel"/>
    <w:tmpl w:val="C9BCBCBC"/>
    <w:lvl w:ilvl="0" w:tplc="04090003">
      <w:start w:val="1"/>
      <w:numFmt w:val="bullet"/>
      <w:lvlText w:val="o"/>
      <w:lvlJc w:val="left"/>
      <w:pPr>
        <w:ind w:left="993" w:hanging="360"/>
      </w:pPr>
      <w:rPr>
        <w:rFonts w:ascii="Courier New" w:hAnsi="Courier New" w:cs="Courier New"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3" w15:restartNumberingAfterBreak="0">
    <w:nsid w:val="08FE3C57"/>
    <w:multiLevelType w:val="hybridMultilevel"/>
    <w:tmpl w:val="B2C6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F0562"/>
    <w:multiLevelType w:val="hybridMultilevel"/>
    <w:tmpl w:val="8D86F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76DF8"/>
    <w:multiLevelType w:val="hybridMultilevel"/>
    <w:tmpl w:val="59A47F5A"/>
    <w:lvl w:ilvl="0" w:tplc="3B6E6312">
      <w:start w:val="1"/>
      <w:numFmt w:val="decimal"/>
      <w:lvlText w:val="%1."/>
      <w:lvlJc w:val="left"/>
      <w:pPr>
        <w:ind w:left="644" w:hanging="360"/>
      </w:pPr>
      <w:rPr>
        <w:rFonts w:ascii="IRBadr" w:hAnsi="IRBadr" w:cs="IRBadr" w:hint="default"/>
        <w:b w:val="0"/>
        <w:bCs w:val="0"/>
        <w:sz w:val="36"/>
        <w:szCs w:val="3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C5F5494"/>
    <w:multiLevelType w:val="hybridMultilevel"/>
    <w:tmpl w:val="D2B883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17344"/>
    <w:multiLevelType w:val="hybridMultilevel"/>
    <w:tmpl w:val="84B6C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A0C26"/>
    <w:multiLevelType w:val="hybridMultilevel"/>
    <w:tmpl w:val="FC20E2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6F2656"/>
    <w:multiLevelType w:val="hybridMultilevel"/>
    <w:tmpl w:val="C9F8C194"/>
    <w:lvl w:ilvl="0" w:tplc="04090003">
      <w:start w:val="1"/>
      <w:numFmt w:val="bullet"/>
      <w:lvlText w:val="o"/>
      <w:lvlJc w:val="left"/>
      <w:pPr>
        <w:ind w:left="1636" w:hanging="360"/>
      </w:pPr>
      <w:rPr>
        <w:rFonts w:ascii="Courier New" w:hAnsi="Courier New" w:cs="Courier New"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15:restartNumberingAfterBreak="0">
    <w:nsid w:val="16FA3B32"/>
    <w:multiLevelType w:val="hybridMultilevel"/>
    <w:tmpl w:val="76B2112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8A51B45"/>
    <w:multiLevelType w:val="hybridMultilevel"/>
    <w:tmpl w:val="ABBCDAD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178C3"/>
    <w:multiLevelType w:val="hybridMultilevel"/>
    <w:tmpl w:val="0F12AA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AEA3DDA"/>
    <w:multiLevelType w:val="hybridMultilevel"/>
    <w:tmpl w:val="1CFEBBB6"/>
    <w:lvl w:ilvl="0" w:tplc="3C1663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FF4F5D"/>
    <w:multiLevelType w:val="hybridMultilevel"/>
    <w:tmpl w:val="35C8A2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778"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4F37A9"/>
    <w:multiLevelType w:val="hybridMultilevel"/>
    <w:tmpl w:val="2CC60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660321"/>
    <w:multiLevelType w:val="hybridMultilevel"/>
    <w:tmpl w:val="89BED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75DA5"/>
    <w:multiLevelType w:val="hybridMultilevel"/>
    <w:tmpl w:val="8A86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2F1A55"/>
    <w:multiLevelType w:val="hybridMultilevel"/>
    <w:tmpl w:val="C9845FAC"/>
    <w:lvl w:ilvl="0" w:tplc="3C1663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C06902"/>
    <w:multiLevelType w:val="hybridMultilevel"/>
    <w:tmpl w:val="6936D2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04282E"/>
    <w:multiLevelType w:val="hybridMultilevel"/>
    <w:tmpl w:val="4E7409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8F7EDA"/>
    <w:multiLevelType w:val="hybridMultilevel"/>
    <w:tmpl w:val="121AC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3516C"/>
    <w:multiLevelType w:val="hybridMultilevel"/>
    <w:tmpl w:val="CC44E012"/>
    <w:lvl w:ilvl="0" w:tplc="F39EB5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767320"/>
    <w:multiLevelType w:val="hybridMultilevel"/>
    <w:tmpl w:val="A9DAA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27327C"/>
    <w:multiLevelType w:val="hybridMultilevel"/>
    <w:tmpl w:val="BDDE9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617857"/>
    <w:multiLevelType w:val="hybridMultilevel"/>
    <w:tmpl w:val="FC0032F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181217"/>
    <w:multiLevelType w:val="hybridMultilevel"/>
    <w:tmpl w:val="7A964D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652583"/>
    <w:multiLevelType w:val="hybridMultilevel"/>
    <w:tmpl w:val="92C067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7137F"/>
    <w:multiLevelType w:val="hybridMultilevel"/>
    <w:tmpl w:val="2716C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2E320D"/>
    <w:multiLevelType w:val="hybridMultilevel"/>
    <w:tmpl w:val="AA365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C856BF"/>
    <w:multiLevelType w:val="hybridMultilevel"/>
    <w:tmpl w:val="3A5AF5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5B0F192E"/>
    <w:multiLevelType w:val="hybridMultilevel"/>
    <w:tmpl w:val="509E2A6A"/>
    <w:lvl w:ilvl="0" w:tplc="01486BD6">
      <w:start w:val="1"/>
      <w:numFmt w:val="decimal"/>
      <w:lvlText w:val="%1."/>
      <w:lvlJc w:val="left"/>
      <w:pPr>
        <w:ind w:left="1080" w:hanging="720"/>
      </w:pPr>
      <w:rPr>
        <w:rFonts w:ascii="IRLotus" w:hAnsi="IRLotus" w:cs="IRLotus" w:hint="default"/>
        <w:b/>
        <w:color w:val="auto"/>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D24641"/>
    <w:multiLevelType w:val="hybridMultilevel"/>
    <w:tmpl w:val="425E8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393E19"/>
    <w:multiLevelType w:val="hybridMultilevel"/>
    <w:tmpl w:val="A08CA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A28B9"/>
    <w:multiLevelType w:val="hybridMultilevel"/>
    <w:tmpl w:val="15AE05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BC0E95"/>
    <w:multiLevelType w:val="hybridMultilevel"/>
    <w:tmpl w:val="5798EB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8A4FFB"/>
    <w:multiLevelType w:val="hybridMultilevel"/>
    <w:tmpl w:val="1B1C4C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6C66DE7"/>
    <w:multiLevelType w:val="hybridMultilevel"/>
    <w:tmpl w:val="C31ED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5C1852"/>
    <w:multiLevelType w:val="hybridMultilevel"/>
    <w:tmpl w:val="4A54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43ED2"/>
    <w:multiLevelType w:val="hybridMultilevel"/>
    <w:tmpl w:val="DF9CE5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06701"/>
    <w:multiLevelType w:val="hybridMultilevel"/>
    <w:tmpl w:val="B3240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C06328"/>
    <w:multiLevelType w:val="hybridMultilevel"/>
    <w:tmpl w:val="C38411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FBD3C1B"/>
    <w:multiLevelType w:val="hybridMultilevel"/>
    <w:tmpl w:val="32D6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3"/>
  </w:num>
  <w:num w:numId="4">
    <w:abstractNumId w:val="35"/>
  </w:num>
  <w:num w:numId="5">
    <w:abstractNumId w:val="12"/>
  </w:num>
  <w:num w:numId="6">
    <w:abstractNumId w:val="30"/>
  </w:num>
  <w:num w:numId="7">
    <w:abstractNumId w:val="41"/>
  </w:num>
  <w:num w:numId="8">
    <w:abstractNumId w:val="8"/>
  </w:num>
  <w:num w:numId="9">
    <w:abstractNumId w:val="42"/>
  </w:num>
  <w:num w:numId="10">
    <w:abstractNumId w:val="25"/>
  </w:num>
  <w:num w:numId="11">
    <w:abstractNumId w:val="6"/>
  </w:num>
  <w:num w:numId="12">
    <w:abstractNumId w:val="14"/>
  </w:num>
  <w:num w:numId="13">
    <w:abstractNumId w:val="2"/>
  </w:num>
  <w:num w:numId="14">
    <w:abstractNumId w:val="20"/>
  </w:num>
  <w:num w:numId="15">
    <w:abstractNumId w:val="9"/>
  </w:num>
  <w:num w:numId="16">
    <w:abstractNumId w:val="17"/>
  </w:num>
  <w:num w:numId="17">
    <w:abstractNumId w:val="26"/>
  </w:num>
  <w:num w:numId="18">
    <w:abstractNumId w:val="21"/>
  </w:num>
  <w:num w:numId="19">
    <w:abstractNumId w:val="0"/>
  </w:num>
  <w:num w:numId="20">
    <w:abstractNumId w:val="1"/>
  </w:num>
  <w:num w:numId="21">
    <w:abstractNumId w:val="32"/>
  </w:num>
  <w:num w:numId="22">
    <w:abstractNumId w:val="37"/>
  </w:num>
  <w:num w:numId="23">
    <w:abstractNumId w:val="10"/>
  </w:num>
  <w:num w:numId="24">
    <w:abstractNumId w:val="3"/>
  </w:num>
  <w:num w:numId="25">
    <w:abstractNumId w:val="22"/>
  </w:num>
  <w:num w:numId="26">
    <w:abstractNumId w:val="38"/>
  </w:num>
  <w:num w:numId="27">
    <w:abstractNumId w:val="39"/>
  </w:num>
  <w:num w:numId="28">
    <w:abstractNumId w:val="34"/>
  </w:num>
  <w:num w:numId="29">
    <w:abstractNumId w:val="27"/>
  </w:num>
  <w:num w:numId="30">
    <w:abstractNumId w:val="36"/>
  </w:num>
  <w:num w:numId="31">
    <w:abstractNumId w:val="4"/>
  </w:num>
  <w:num w:numId="32">
    <w:abstractNumId w:val="28"/>
  </w:num>
  <w:num w:numId="33">
    <w:abstractNumId w:val="15"/>
  </w:num>
  <w:num w:numId="34">
    <w:abstractNumId w:val="11"/>
  </w:num>
  <w:num w:numId="35">
    <w:abstractNumId w:val="40"/>
  </w:num>
  <w:num w:numId="36">
    <w:abstractNumId w:val="24"/>
  </w:num>
  <w:num w:numId="37">
    <w:abstractNumId w:val="7"/>
  </w:num>
  <w:num w:numId="38">
    <w:abstractNumId w:val="29"/>
  </w:num>
  <w:num w:numId="39">
    <w:abstractNumId w:val="5"/>
  </w:num>
  <w:num w:numId="40">
    <w:abstractNumId w:val="33"/>
  </w:num>
  <w:num w:numId="41">
    <w:abstractNumId w:val="31"/>
  </w:num>
  <w:num w:numId="42">
    <w:abstractNumId w:val="18"/>
  </w:num>
  <w:num w:numId="43">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ulahad Gharari">
    <w15:presenceInfo w15:providerId="Windows Live" w15:userId="49b904de2c4cce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B9"/>
    <w:rsid w:val="0000289D"/>
    <w:rsid w:val="00003361"/>
    <w:rsid w:val="00005CE3"/>
    <w:rsid w:val="00006D8B"/>
    <w:rsid w:val="00010287"/>
    <w:rsid w:val="000139DE"/>
    <w:rsid w:val="00015223"/>
    <w:rsid w:val="00015FB0"/>
    <w:rsid w:val="0001677D"/>
    <w:rsid w:val="00021135"/>
    <w:rsid w:val="000214A2"/>
    <w:rsid w:val="00021A0A"/>
    <w:rsid w:val="00022FFE"/>
    <w:rsid w:val="00032120"/>
    <w:rsid w:val="00033A12"/>
    <w:rsid w:val="00037448"/>
    <w:rsid w:val="00043C49"/>
    <w:rsid w:val="0004501F"/>
    <w:rsid w:val="00045A73"/>
    <w:rsid w:val="000513FB"/>
    <w:rsid w:val="00053629"/>
    <w:rsid w:val="00053C81"/>
    <w:rsid w:val="00054254"/>
    <w:rsid w:val="000546A6"/>
    <w:rsid w:val="0005677E"/>
    <w:rsid w:val="00060285"/>
    <w:rsid w:val="0006034B"/>
    <w:rsid w:val="00060941"/>
    <w:rsid w:val="00063F1D"/>
    <w:rsid w:val="00067626"/>
    <w:rsid w:val="000768C5"/>
    <w:rsid w:val="0008327A"/>
    <w:rsid w:val="0008455B"/>
    <w:rsid w:val="00086C4E"/>
    <w:rsid w:val="000875A6"/>
    <w:rsid w:val="00091C58"/>
    <w:rsid w:val="00093998"/>
    <w:rsid w:val="00093F49"/>
    <w:rsid w:val="0009448C"/>
    <w:rsid w:val="000A055F"/>
    <w:rsid w:val="000A1B91"/>
    <w:rsid w:val="000A4DAD"/>
    <w:rsid w:val="000B03D5"/>
    <w:rsid w:val="000B050A"/>
    <w:rsid w:val="000B125A"/>
    <w:rsid w:val="000B5305"/>
    <w:rsid w:val="000C0D21"/>
    <w:rsid w:val="000C54BC"/>
    <w:rsid w:val="000C582D"/>
    <w:rsid w:val="000D286B"/>
    <w:rsid w:val="000D4960"/>
    <w:rsid w:val="000D4BCC"/>
    <w:rsid w:val="000E28B9"/>
    <w:rsid w:val="000E3C8F"/>
    <w:rsid w:val="000F0B3E"/>
    <w:rsid w:val="000F3E71"/>
    <w:rsid w:val="000F582C"/>
    <w:rsid w:val="00102A8C"/>
    <w:rsid w:val="00104CAE"/>
    <w:rsid w:val="00104DAB"/>
    <w:rsid w:val="001070F0"/>
    <w:rsid w:val="00107840"/>
    <w:rsid w:val="001106F3"/>
    <w:rsid w:val="00113039"/>
    <w:rsid w:val="00116CB5"/>
    <w:rsid w:val="00117C55"/>
    <w:rsid w:val="00120ECD"/>
    <w:rsid w:val="001243EC"/>
    <w:rsid w:val="001265E1"/>
    <w:rsid w:val="00132A2D"/>
    <w:rsid w:val="001351FD"/>
    <w:rsid w:val="00142631"/>
    <w:rsid w:val="0014297C"/>
    <w:rsid w:val="00144418"/>
    <w:rsid w:val="00150B7A"/>
    <w:rsid w:val="00151C33"/>
    <w:rsid w:val="00155E78"/>
    <w:rsid w:val="00165406"/>
    <w:rsid w:val="001668FB"/>
    <w:rsid w:val="00186DBC"/>
    <w:rsid w:val="00192549"/>
    <w:rsid w:val="00193803"/>
    <w:rsid w:val="001966A9"/>
    <w:rsid w:val="001A0900"/>
    <w:rsid w:val="001A44CA"/>
    <w:rsid w:val="001A61DC"/>
    <w:rsid w:val="001B1CF9"/>
    <w:rsid w:val="001C13D8"/>
    <w:rsid w:val="001C72DA"/>
    <w:rsid w:val="001D211C"/>
    <w:rsid w:val="001D3C49"/>
    <w:rsid w:val="001D7328"/>
    <w:rsid w:val="001E1171"/>
    <w:rsid w:val="001E38CE"/>
    <w:rsid w:val="001E537B"/>
    <w:rsid w:val="001E7D45"/>
    <w:rsid w:val="001F04EC"/>
    <w:rsid w:val="001F1F47"/>
    <w:rsid w:val="001F26CC"/>
    <w:rsid w:val="001F3AE5"/>
    <w:rsid w:val="001F7638"/>
    <w:rsid w:val="001F796F"/>
    <w:rsid w:val="0020025E"/>
    <w:rsid w:val="002057F3"/>
    <w:rsid w:val="0021022B"/>
    <w:rsid w:val="00212AF6"/>
    <w:rsid w:val="00212E4E"/>
    <w:rsid w:val="00214619"/>
    <w:rsid w:val="00214A4C"/>
    <w:rsid w:val="00214F88"/>
    <w:rsid w:val="00215194"/>
    <w:rsid w:val="002238D7"/>
    <w:rsid w:val="002255F6"/>
    <w:rsid w:val="002411C5"/>
    <w:rsid w:val="002413E3"/>
    <w:rsid w:val="00243A2F"/>
    <w:rsid w:val="002456ED"/>
    <w:rsid w:val="0025579E"/>
    <w:rsid w:val="0026124C"/>
    <w:rsid w:val="00261EC4"/>
    <w:rsid w:val="002638D4"/>
    <w:rsid w:val="00266CF8"/>
    <w:rsid w:val="00266F61"/>
    <w:rsid w:val="00267628"/>
    <w:rsid w:val="002716FE"/>
    <w:rsid w:val="00277512"/>
    <w:rsid w:val="00277EB1"/>
    <w:rsid w:val="00280F51"/>
    <w:rsid w:val="002837CE"/>
    <w:rsid w:val="00287054"/>
    <w:rsid w:val="00291A63"/>
    <w:rsid w:val="00292F52"/>
    <w:rsid w:val="00295C99"/>
    <w:rsid w:val="00296A13"/>
    <w:rsid w:val="002A0622"/>
    <w:rsid w:val="002A42A3"/>
    <w:rsid w:val="002A4AEA"/>
    <w:rsid w:val="002B3B4C"/>
    <w:rsid w:val="002B3D55"/>
    <w:rsid w:val="002B67B6"/>
    <w:rsid w:val="002C0627"/>
    <w:rsid w:val="002C1795"/>
    <w:rsid w:val="002C1E55"/>
    <w:rsid w:val="002C302A"/>
    <w:rsid w:val="002C5343"/>
    <w:rsid w:val="002C6290"/>
    <w:rsid w:val="002D2053"/>
    <w:rsid w:val="002D4C1B"/>
    <w:rsid w:val="002D78A0"/>
    <w:rsid w:val="002E08DC"/>
    <w:rsid w:val="002E2C1D"/>
    <w:rsid w:val="002E33CE"/>
    <w:rsid w:val="002E5E6C"/>
    <w:rsid w:val="002E78BA"/>
    <w:rsid w:val="002E7DA2"/>
    <w:rsid w:val="002F6DE2"/>
    <w:rsid w:val="00302A6B"/>
    <w:rsid w:val="00302F24"/>
    <w:rsid w:val="00303867"/>
    <w:rsid w:val="0030686B"/>
    <w:rsid w:val="00306960"/>
    <w:rsid w:val="00306CFB"/>
    <w:rsid w:val="00307C46"/>
    <w:rsid w:val="0031523A"/>
    <w:rsid w:val="003158CB"/>
    <w:rsid w:val="00315D82"/>
    <w:rsid w:val="00331F03"/>
    <w:rsid w:val="00332DDF"/>
    <w:rsid w:val="00342342"/>
    <w:rsid w:val="00346194"/>
    <w:rsid w:val="00364AEF"/>
    <w:rsid w:val="00367764"/>
    <w:rsid w:val="00371077"/>
    <w:rsid w:val="00371EE9"/>
    <w:rsid w:val="00375356"/>
    <w:rsid w:val="003823D4"/>
    <w:rsid w:val="0038591C"/>
    <w:rsid w:val="0038715E"/>
    <w:rsid w:val="00390D37"/>
    <w:rsid w:val="00391CC4"/>
    <w:rsid w:val="003A0AB7"/>
    <w:rsid w:val="003A2EE0"/>
    <w:rsid w:val="003A4054"/>
    <w:rsid w:val="003A44A7"/>
    <w:rsid w:val="003A4950"/>
    <w:rsid w:val="003A57CA"/>
    <w:rsid w:val="003B4431"/>
    <w:rsid w:val="003B7D11"/>
    <w:rsid w:val="003C23DF"/>
    <w:rsid w:val="003C2496"/>
    <w:rsid w:val="003C4BF3"/>
    <w:rsid w:val="003C770B"/>
    <w:rsid w:val="003D0B81"/>
    <w:rsid w:val="003D19DF"/>
    <w:rsid w:val="003D2258"/>
    <w:rsid w:val="003D2CB3"/>
    <w:rsid w:val="003D3B96"/>
    <w:rsid w:val="003D7C5C"/>
    <w:rsid w:val="003E33C1"/>
    <w:rsid w:val="003E40B6"/>
    <w:rsid w:val="003E76E0"/>
    <w:rsid w:val="00402C4D"/>
    <w:rsid w:val="00404102"/>
    <w:rsid w:val="00406B46"/>
    <w:rsid w:val="00406C79"/>
    <w:rsid w:val="00410443"/>
    <w:rsid w:val="00413AD6"/>
    <w:rsid w:val="00415BB9"/>
    <w:rsid w:val="00416BE9"/>
    <w:rsid w:val="004170DA"/>
    <w:rsid w:val="0041787D"/>
    <w:rsid w:val="00421743"/>
    <w:rsid w:val="004218F8"/>
    <w:rsid w:val="00432F43"/>
    <w:rsid w:val="0043304C"/>
    <w:rsid w:val="0043412B"/>
    <w:rsid w:val="00434A22"/>
    <w:rsid w:val="00436850"/>
    <w:rsid w:val="00436953"/>
    <w:rsid w:val="00437195"/>
    <w:rsid w:val="004463C3"/>
    <w:rsid w:val="00461E44"/>
    <w:rsid w:val="00464329"/>
    <w:rsid w:val="00466593"/>
    <w:rsid w:val="004671B8"/>
    <w:rsid w:val="0047020F"/>
    <w:rsid w:val="00477003"/>
    <w:rsid w:val="00482155"/>
    <w:rsid w:val="004842F5"/>
    <w:rsid w:val="00486C90"/>
    <w:rsid w:val="004870CB"/>
    <w:rsid w:val="00493FA8"/>
    <w:rsid w:val="00496AD1"/>
    <w:rsid w:val="0049764B"/>
    <w:rsid w:val="004A4F14"/>
    <w:rsid w:val="004A61E9"/>
    <w:rsid w:val="004A635D"/>
    <w:rsid w:val="004C1290"/>
    <w:rsid w:val="004C1D8D"/>
    <w:rsid w:val="004C5DD4"/>
    <w:rsid w:val="004D1863"/>
    <w:rsid w:val="004D2862"/>
    <w:rsid w:val="004D4693"/>
    <w:rsid w:val="004D73EB"/>
    <w:rsid w:val="004E175B"/>
    <w:rsid w:val="004E3883"/>
    <w:rsid w:val="004E4A15"/>
    <w:rsid w:val="004E4C6B"/>
    <w:rsid w:val="004E5120"/>
    <w:rsid w:val="004E5C0B"/>
    <w:rsid w:val="004F03CC"/>
    <w:rsid w:val="004F177C"/>
    <w:rsid w:val="004F1A44"/>
    <w:rsid w:val="005009D4"/>
    <w:rsid w:val="005034C1"/>
    <w:rsid w:val="0050798D"/>
    <w:rsid w:val="00507DDE"/>
    <w:rsid w:val="00511B74"/>
    <w:rsid w:val="005121F4"/>
    <w:rsid w:val="00515545"/>
    <w:rsid w:val="00521D89"/>
    <w:rsid w:val="0052236E"/>
    <w:rsid w:val="00522544"/>
    <w:rsid w:val="00522B22"/>
    <w:rsid w:val="00525F38"/>
    <w:rsid w:val="0052612F"/>
    <w:rsid w:val="00526CA0"/>
    <w:rsid w:val="0053043E"/>
    <w:rsid w:val="00533BD0"/>
    <w:rsid w:val="00533C08"/>
    <w:rsid w:val="00541720"/>
    <w:rsid w:val="00541FBD"/>
    <w:rsid w:val="00555828"/>
    <w:rsid w:val="00556C81"/>
    <w:rsid w:val="00557EAD"/>
    <w:rsid w:val="005624C7"/>
    <w:rsid w:val="005656CE"/>
    <w:rsid w:val="00566596"/>
    <w:rsid w:val="00572CF2"/>
    <w:rsid w:val="00574210"/>
    <w:rsid w:val="00576D48"/>
    <w:rsid w:val="005838B0"/>
    <w:rsid w:val="00585CFE"/>
    <w:rsid w:val="0058672B"/>
    <w:rsid w:val="00586EA2"/>
    <w:rsid w:val="00587AFB"/>
    <w:rsid w:val="00596A07"/>
    <w:rsid w:val="00597BE3"/>
    <w:rsid w:val="005B1C6D"/>
    <w:rsid w:val="005B296E"/>
    <w:rsid w:val="005B5985"/>
    <w:rsid w:val="005C08BE"/>
    <w:rsid w:val="005C5B72"/>
    <w:rsid w:val="005D67A6"/>
    <w:rsid w:val="005E07F5"/>
    <w:rsid w:val="005E15CE"/>
    <w:rsid w:val="005E3545"/>
    <w:rsid w:val="005E3C45"/>
    <w:rsid w:val="005E7C7E"/>
    <w:rsid w:val="005F23DC"/>
    <w:rsid w:val="005F4543"/>
    <w:rsid w:val="00600BDE"/>
    <w:rsid w:val="00605D9E"/>
    <w:rsid w:val="00612855"/>
    <w:rsid w:val="00621090"/>
    <w:rsid w:val="006223B9"/>
    <w:rsid w:val="00624AC8"/>
    <w:rsid w:val="00631C62"/>
    <w:rsid w:val="00633FDC"/>
    <w:rsid w:val="006355C3"/>
    <w:rsid w:val="00637999"/>
    <w:rsid w:val="00645298"/>
    <w:rsid w:val="00646B23"/>
    <w:rsid w:val="00650E5B"/>
    <w:rsid w:val="00651344"/>
    <w:rsid w:val="006618D0"/>
    <w:rsid w:val="00664583"/>
    <w:rsid w:val="0066463F"/>
    <w:rsid w:val="0067223D"/>
    <w:rsid w:val="00684618"/>
    <w:rsid w:val="006910DA"/>
    <w:rsid w:val="00693428"/>
    <w:rsid w:val="00695552"/>
    <w:rsid w:val="006A00E8"/>
    <w:rsid w:val="006A14DB"/>
    <w:rsid w:val="006A23B7"/>
    <w:rsid w:val="006A4886"/>
    <w:rsid w:val="006A6226"/>
    <w:rsid w:val="006A7CFE"/>
    <w:rsid w:val="006B16CB"/>
    <w:rsid w:val="006B24D7"/>
    <w:rsid w:val="006B47CF"/>
    <w:rsid w:val="006B5C18"/>
    <w:rsid w:val="006C1639"/>
    <w:rsid w:val="006C37C8"/>
    <w:rsid w:val="006C3ED4"/>
    <w:rsid w:val="006C781B"/>
    <w:rsid w:val="006C7A1D"/>
    <w:rsid w:val="006D2025"/>
    <w:rsid w:val="006D65CF"/>
    <w:rsid w:val="006E0F75"/>
    <w:rsid w:val="006E222B"/>
    <w:rsid w:val="006E767A"/>
    <w:rsid w:val="006F1DBF"/>
    <w:rsid w:val="006F3B6D"/>
    <w:rsid w:val="00701CE3"/>
    <w:rsid w:val="00716BF1"/>
    <w:rsid w:val="0072124D"/>
    <w:rsid w:val="0074201B"/>
    <w:rsid w:val="00744D59"/>
    <w:rsid w:val="00745D81"/>
    <w:rsid w:val="00751592"/>
    <w:rsid w:val="00753833"/>
    <w:rsid w:val="007555B0"/>
    <w:rsid w:val="007616B7"/>
    <w:rsid w:val="007712FA"/>
    <w:rsid w:val="00771838"/>
    <w:rsid w:val="0077197D"/>
    <w:rsid w:val="007719AE"/>
    <w:rsid w:val="00772169"/>
    <w:rsid w:val="00773285"/>
    <w:rsid w:val="0077495F"/>
    <w:rsid w:val="00783F69"/>
    <w:rsid w:val="00784834"/>
    <w:rsid w:val="00785CF8"/>
    <w:rsid w:val="007901BF"/>
    <w:rsid w:val="00790241"/>
    <w:rsid w:val="007941FE"/>
    <w:rsid w:val="007A1F8C"/>
    <w:rsid w:val="007A7496"/>
    <w:rsid w:val="007B133F"/>
    <w:rsid w:val="007B48B7"/>
    <w:rsid w:val="007B58D4"/>
    <w:rsid w:val="007B6EB7"/>
    <w:rsid w:val="007C00B0"/>
    <w:rsid w:val="007C2EE8"/>
    <w:rsid w:val="007C5F9A"/>
    <w:rsid w:val="007D19C3"/>
    <w:rsid w:val="007D7474"/>
    <w:rsid w:val="007E1873"/>
    <w:rsid w:val="007E1EE5"/>
    <w:rsid w:val="007E1F13"/>
    <w:rsid w:val="007E4BF3"/>
    <w:rsid w:val="007F25C5"/>
    <w:rsid w:val="008028F4"/>
    <w:rsid w:val="0080342D"/>
    <w:rsid w:val="0080525F"/>
    <w:rsid w:val="00805AC9"/>
    <w:rsid w:val="00805E42"/>
    <w:rsid w:val="008061A3"/>
    <w:rsid w:val="008067B8"/>
    <w:rsid w:val="00813CE5"/>
    <w:rsid w:val="00815B0B"/>
    <w:rsid w:val="00815C2B"/>
    <w:rsid w:val="0082042F"/>
    <w:rsid w:val="00827027"/>
    <w:rsid w:val="00827233"/>
    <w:rsid w:val="00835A01"/>
    <w:rsid w:val="008360F9"/>
    <w:rsid w:val="00841499"/>
    <w:rsid w:val="00843F06"/>
    <w:rsid w:val="00843FB9"/>
    <w:rsid w:val="008447CB"/>
    <w:rsid w:val="00846F7B"/>
    <w:rsid w:val="008474C4"/>
    <w:rsid w:val="008516F6"/>
    <w:rsid w:val="00855297"/>
    <w:rsid w:val="00860089"/>
    <w:rsid w:val="0086414B"/>
    <w:rsid w:val="008672D2"/>
    <w:rsid w:val="00873770"/>
    <w:rsid w:val="008776D7"/>
    <w:rsid w:val="0088034D"/>
    <w:rsid w:val="0088491D"/>
    <w:rsid w:val="00886DE3"/>
    <w:rsid w:val="008910A0"/>
    <w:rsid w:val="00896F77"/>
    <w:rsid w:val="008A4AC9"/>
    <w:rsid w:val="008B0910"/>
    <w:rsid w:val="008B1EDC"/>
    <w:rsid w:val="008C0919"/>
    <w:rsid w:val="008C1EF2"/>
    <w:rsid w:val="008C6218"/>
    <w:rsid w:val="008C7F54"/>
    <w:rsid w:val="008D6AFE"/>
    <w:rsid w:val="008E6706"/>
    <w:rsid w:val="008E7859"/>
    <w:rsid w:val="008E7B74"/>
    <w:rsid w:val="008F4B44"/>
    <w:rsid w:val="00900940"/>
    <w:rsid w:val="009010C6"/>
    <w:rsid w:val="00904670"/>
    <w:rsid w:val="00906045"/>
    <w:rsid w:val="00910464"/>
    <w:rsid w:val="00914828"/>
    <w:rsid w:val="00914DCD"/>
    <w:rsid w:val="00915753"/>
    <w:rsid w:val="00922060"/>
    <w:rsid w:val="00923B17"/>
    <w:rsid w:val="00926E1E"/>
    <w:rsid w:val="009332AD"/>
    <w:rsid w:val="009339DD"/>
    <w:rsid w:val="00933B57"/>
    <w:rsid w:val="00933C69"/>
    <w:rsid w:val="0093485D"/>
    <w:rsid w:val="009360BB"/>
    <w:rsid w:val="00944BE9"/>
    <w:rsid w:val="00952DE3"/>
    <w:rsid w:val="009549AD"/>
    <w:rsid w:val="00954E16"/>
    <w:rsid w:val="00954EF3"/>
    <w:rsid w:val="00956CD5"/>
    <w:rsid w:val="00961189"/>
    <w:rsid w:val="00962664"/>
    <w:rsid w:val="00963644"/>
    <w:rsid w:val="0097139F"/>
    <w:rsid w:val="009732BA"/>
    <w:rsid w:val="009809F6"/>
    <w:rsid w:val="0098510F"/>
    <w:rsid w:val="009863C8"/>
    <w:rsid w:val="0099242A"/>
    <w:rsid w:val="009A0FA2"/>
    <w:rsid w:val="009A15A4"/>
    <w:rsid w:val="009A30D0"/>
    <w:rsid w:val="009A3554"/>
    <w:rsid w:val="009A3F80"/>
    <w:rsid w:val="009A7842"/>
    <w:rsid w:val="009B0B9A"/>
    <w:rsid w:val="009B2466"/>
    <w:rsid w:val="009B33F4"/>
    <w:rsid w:val="009B4198"/>
    <w:rsid w:val="009B55FC"/>
    <w:rsid w:val="009B596C"/>
    <w:rsid w:val="009B7663"/>
    <w:rsid w:val="009C0084"/>
    <w:rsid w:val="009C2878"/>
    <w:rsid w:val="009C6D09"/>
    <w:rsid w:val="009C72AB"/>
    <w:rsid w:val="009D008C"/>
    <w:rsid w:val="009D1073"/>
    <w:rsid w:val="009D10DE"/>
    <w:rsid w:val="009D4F12"/>
    <w:rsid w:val="009D75C8"/>
    <w:rsid w:val="009E0817"/>
    <w:rsid w:val="009E0C5B"/>
    <w:rsid w:val="009E5FCD"/>
    <w:rsid w:val="009E7961"/>
    <w:rsid w:val="009E7DAC"/>
    <w:rsid w:val="009F4453"/>
    <w:rsid w:val="009F44CD"/>
    <w:rsid w:val="009F47F7"/>
    <w:rsid w:val="009F62C9"/>
    <w:rsid w:val="009F68F4"/>
    <w:rsid w:val="009F6C36"/>
    <w:rsid w:val="00A001F3"/>
    <w:rsid w:val="00A02A88"/>
    <w:rsid w:val="00A120F1"/>
    <w:rsid w:val="00A15B46"/>
    <w:rsid w:val="00A16457"/>
    <w:rsid w:val="00A201BD"/>
    <w:rsid w:val="00A2295A"/>
    <w:rsid w:val="00A26B33"/>
    <w:rsid w:val="00A32E77"/>
    <w:rsid w:val="00A34578"/>
    <w:rsid w:val="00A35CAA"/>
    <w:rsid w:val="00A4501A"/>
    <w:rsid w:val="00A47323"/>
    <w:rsid w:val="00A63205"/>
    <w:rsid w:val="00A63A8E"/>
    <w:rsid w:val="00A73356"/>
    <w:rsid w:val="00A7336D"/>
    <w:rsid w:val="00A75F0E"/>
    <w:rsid w:val="00A766B1"/>
    <w:rsid w:val="00A76CA2"/>
    <w:rsid w:val="00A77560"/>
    <w:rsid w:val="00A77567"/>
    <w:rsid w:val="00A77DB1"/>
    <w:rsid w:val="00A82A76"/>
    <w:rsid w:val="00A9011F"/>
    <w:rsid w:val="00A91A8D"/>
    <w:rsid w:val="00A92B01"/>
    <w:rsid w:val="00A93335"/>
    <w:rsid w:val="00A96BA6"/>
    <w:rsid w:val="00A97C64"/>
    <w:rsid w:val="00AA58EF"/>
    <w:rsid w:val="00AA6F73"/>
    <w:rsid w:val="00AB16E6"/>
    <w:rsid w:val="00AB5BF6"/>
    <w:rsid w:val="00AB607E"/>
    <w:rsid w:val="00AC014A"/>
    <w:rsid w:val="00AC468E"/>
    <w:rsid w:val="00AC5244"/>
    <w:rsid w:val="00AD2C59"/>
    <w:rsid w:val="00AE1235"/>
    <w:rsid w:val="00AF4EA3"/>
    <w:rsid w:val="00AF60C5"/>
    <w:rsid w:val="00B00465"/>
    <w:rsid w:val="00B06693"/>
    <w:rsid w:val="00B13413"/>
    <w:rsid w:val="00B165DE"/>
    <w:rsid w:val="00B30C64"/>
    <w:rsid w:val="00B336FA"/>
    <w:rsid w:val="00B33870"/>
    <w:rsid w:val="00B369D1"/>
    <w:rsid w:val="00B46FA2"/>
    <w:rsid w:val="00B5135D"/>
    <w:rsid w:val="00B55A6C"/>
    <w:rsid w:val="00B57151"/>
    <w:rsid w:val="00B63C63"/>
    <w:rsid w:val="00B66699"/>
    <w:rsid w:val="00B675F8"/>
    <w:rsid w:val="00B71321"/>
    <w:rsid w:val="00B77F6A"/>
    <w:rsid w:val="00B81862"/>
    <w:rsid w:val="00B85889"/>
    <w:rsid w:val="00B86D14"/>
    <w:rsid w:val="00B879DD"/>
    <w:rsid w:val="00B91DD4"/>
    <w:rsid w:val="00BA39E3"/>
    <w:rsid w:val="00BA41B5"/>
    <w:rsid w:val="00BB6D99"/>
    <w:rsid w:val="00BB7B38"/>
    <w:rsid w:val="00BC2B3E"/>
    <w:rsid w:val="00BC3C2D"/>
    <w:rsid w:val="00BC44E1"/>
    <w:rsid w:val="00BC59A7"/>
    <w:rsid w:val="00BD42D2"/>
    <w:rsid w:val="00BE3058"/>
    <w:rsid w:val="00BE4C8F"/>
    <w:rsid w:val="00BE636C"/>
    <w:rsid w:val="00BE7E44"/>
    <w:rsid w:val="00BF4341"/>
    <w:rsid w:val="00BF43CD"/>
    <w:rsid w:val="00BF5083"/>
    <w:rsid w:val="00C068D6"/>
    <w:rsid w:val="00C06AA7"/>
    <w:rsid w:val="00C1510C"/>
    <w:rsid w:val="00C15F0D"/>
    <w:rsid w:val="00C16592"/>
    <w:rsid w:val="00C20646"/>
    <w:rsid w:val="00C22E4E"/>
    <w:rsid w:val="00C30C0F"/>
    <w:rsid w:val="00C31B7E"/>
    <w:rsid w:val="00C3273D"/>
    <w:rsid w:val="00C32EE2"/>
    <w:rsid w:val="00C33EDD"/>
    <w:rsid w:val="00C34A49"/>
    <w:rsid w:val="00C36D5E"/>
    <w:rsid w:val="00C4183A"/>
    <w:rsid w:val="00C42D6A"/>
    <w:rsid w:val="00C43F60"/>
    <w:rsid w:val="00C47376"/>
    <w:rsid w:val="00C50FA8"/>
    <w:rsid w:val="00C51E49"/>
    <w:rsid w:val="00C55B8E"/>
    <w:rsid w:val="00C56243"/>
    <w:rsid w:val="00C608C7"/>
    <w:rsid w:val="00C617AA"/>
    <w:rsid w:val="00C63AD7"/>
    <w:rsid w:val="00C63F43"/>
    <w:rsid w:val="00C6510B"/>
    <w:rsid w:val="00C657D5"/>
    <w:rsid w:val="00C65BAA"/>
    <w:rsid w:val="00C66269"/>
    <w:rsid w:val="00C705F5"/>
    <w:rsid w:val="00C763E7"/>
    <w:rsid w:val="00C80EA6"/>
    <w:rsid w:val="00C84ABF"/>
    <w:rsid w:val="00C86B31"/>
    <w:rsid w:val="00C86CA5"/>
    <w:rsid w:val="00C91464"/>
    <w:rsid w:val="00C92F5C"/>
    <w:rsid w:val="00C92FA4"/>
    <w:rsid w:val="00C93178"/>
    <w:rsid w:val="00C9656E"/>
    <w:rsid w:val="00CB2092"/>
    <w:rsid w:val="00CB6326"/>
    <w:rsid w:val="00CB6A10"/>
    <w:rsid w:val="00CC2D6C"/>
    <w:rsid w:val="00CC71C7"/>
    <w:rsid w:val="00CD25BD"/>
    <w:rsid w:val="00CD65FD"/>
    <w:rsid w:val="00CD6B00"/>
    <w:rsid w:val="00CD6CA3"/>
    <w:rsid w:val="00CD7AA1"/>
    <w:rsid w:val="00CD7AA8"/>
    <w:rsid w:val="00CE0B74"/>
    <w:rsid w:val="00CE3406"/>
    <w:rsid w:val="00CE6755"/>
    <w:rsid w:val="00CE68D4"/>
    <w:rsid w:val="00CE6EE6"/>
    <w:rsid w:val="00CF009B"/>
    <w:rsid w:val="00CF059C"/>
    <w:rsid w:val="00CF386B"/>
    <w:rsid w:val="00CF521D"/>
    <w:rsid w:val="00D06277"/>
    <w:rsid w:val="00D121CD"/>
    <w:rsid w:val="00D14D6F"/>
    <w:rsid w:val="00D31AFA"/>
    <w:rsid w:val="00D35730"/>
    <w:rsid w:val="00D35F45"/>
    <w:rsid w:val="00D3636F"/>
    <w:rsid w:val="00D42453"/>
    <w:rsid w:val="00D428D9"/>
    <w:rsid w:val="00D431C1"/>
    <w:rsid w:val="00D4322E"/>
    <w:rsid w:val="00D44366"/>
    <w:rsid w:val="00D527CA"/>
    <w:rsid w:val="00D60527"/>
    <w:rsid w:val="00D62ADA"/>
    <w:rsid w:val="00D65072"/>
    <w:rsid w:val="00D666E3"/>
    <w:rsid w:val="00D6706F"/>
    <w:rsid w:val="00D764E0"/>
    <w:rsid w:val="00D877A9"/>
    <w:rsid w:val="00D955B7"/>
    <w:rsid w:val="00D968B2"/>
    <w:rsid w:val="00D972D1"/>
    <w:rsid w:val="00D97D7C"/>
    <w:rsid w:val="00DB153F"/>
    <w:rsid w:val="00DB5804"/>
    <w:rsid w:val="00DC22F9"/>
    <w:rsid w:val="00DC2C58"/>
    <w:rsid w:val="00DC7878"/>
    <w:rsid w:val="00DD0B98"/>
    <w:rsid w:val="00DD48ED"/>
    <w:rsid w:val="00DE3E93"/>
    <w:rsid w:val="00DE5386"/>
    <w:rsid w:val="00DE54C4"/>
    <w:rsid w:val="00DE5FF7"/>
    <w:rsid w:val="00DE7173"/>
    <w:rsid w:val="00DF0A1B"/>
    <w:rsid w:val="00DF20FA"/>
    <w:rsid w:val="00DF5C6F"/>
    <w:rsid w:val="00E008AC"/>
    <w:rsid w:val="00E011B9"/>
    <w:rsid w:val="00E05F18"/>
    <w:rsid w:val="00E11934"/>
    <w:rsid w:val="00E12832"/>
    <w:rsid w:val="00E152B9"/>
    <w:rsid w:val="00E27EBB"/>
    <w:rsid w:val="00E32117"/>
    <w:rsid w:val="00E42331"/>
    <w:rsid w:val="00E42D9A"/>
    <w:rsid w:val="00E44446"/>
    <w:rsid w:val="00E45D4E"/>
    <w:rsid w:val="00E47B4C"/>
    <w:rsid w:val="00E50548"/>
    <w:rsid w:val="00E54051"/>
    <w:rsid w:val="00E5594B"/>
    <w:rsid w:val="00E623DE"/>
    <w:rsid w:val="00E6291A"/>
    <w:rsid w:val="00E700BA"/>
    <w:rsid w:val="00E707EF"/>
    <w:rsid w:val="00E70A6E"/>
    <w:rsid w:val="00E70ED4"/>
    <w:rsid w:val="00E7489F"/>
    <w:rsid w:val="00E77452"/>
    <w:rsid w:val="00E905D0"/>
    <w:rsid w:val="00E90666"/>
    <w:rsid w:val="00E93BFE"/>
    <w:rsid w:val="00EA6181"/>
    <w:rsid w:val="00EA793A"/>
    <w:rsid w:val="00EB1C03"/>
    <w:rsid w:val="00EB242C"/>
    <w:rsid w:val="00EB2676"/>
    <w:rsid w:val="00EB62E5"/>
    <w:rsid w:val="00EB7BF4"/>
    <w:rsid w:val="00EC0768"/>
    <w:rsid w:val="00ED73AE"/>
    <w:rsid w:val="00ED785A"/>
    <w:rsid w:val="00EE1256"/>
    <w:rsid w:val="00EF34D1"/>
    <w:rsid w:val="00EF4B4E"/>
    <w:rsid w:val="00EF5FF6"/>
    <w:rsid w:val="00EF6685"/>
    <w:rsid w:val="00F024DF"/>
    <w:rsid w:val="00F0281F"/>
    <w:rsid w:val="00F04848"/>
    <w:rsid w:val="00F072DD"/>
    <w:rsid w:val="00F07B38"/>
    <w:rsid w:val="00F10071"/>
    <w:rsid w:val="00F11B62"/>
    <w:rsid w:val="00F14A95"/>
    <w:rsid w:val="00F32F46"/>
    <w:rsid w:val="00F33F91"/>
    <w:rsid w:val="00F37799"/>
    <w:rsid w:val="00F43950"/>
    <w:rsid w:val="00F44CF7"/>
    <w:rsid w:val="00F45204"/>
    <w:rsid w:val="00F5258D"/>
    <w:rsid w:val="00F546C8"/>
    <w:rsid w:val="00F55B3E"/>
    <w:rsid w:val="00F57425"/>
    <w:rsid w:val="00F64C05"/>
    <w:rsid w:val="00F67040"/>
    <w:rsid w:val="00F67B20"/>
    <w:rsid w:val="00F74D5A"/>
    <w:rsid w:val="00F74E3B"/>
    <w:rsid w:val="00F7634F"/>
    <w:rsid w:val="00F76DAE"/>
    <w:rsid w:val="00F821D2"/>
    <w:rsid w:val="00F86638"/>
    <w:rsid w:val="00F87F8A"/>
    <w:rsid w:val="00F916EC"/>
    <w:rsid w:val="00F91CB7"/>
    <w:rsid w:val="00F91E75"/>
    <w:rsid w:val="00F92523"/>
    <w:rsid w:val="00F931AA"/>
    <w:rsid w:val="00F93F16"/>
    <w:rsid w:val="00F94E24"/>
    <w:rsid w:val="00FA7B76"/>
    <w:rsid w:val="00FB0DA1"/>
    <w:rsid w:val="00FB1630"/>
    <w:rsid w:val="00FB7313"/>
    <w:rsid w:val="00FC1720"/>
    <w:rsid w:val="00FC1F1F"/>
    <w:rsid w:val="00FD3CBE"/>
    <w:rsid w:val="00FD42C0"/>
    <w:rsid w:val="00FD4FA5"/>
    <w:rsid w:val="00FD709D"/>
    <w:rsid w:val="00FD7E5E"/>
    <w:rsid w:val="00FE4175"/>
    <w:rsid w:val="00FE4BDB"/>
    <w:rsid w:val="00FE69A5"/>
    <w:rsid w:val="00FF236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305E5"/>
  <w15:chartTrackingRefBased/>
  <w15:docId w15:val="{1867FCA9-24EF-4FE5-8FC6-BF0D5E99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RBadr" w:eastAsiaTheme="minorHAnsi" w:hAnsi="IRBadr" w:cs="IRBadr"/>
        <w:sz w:val="36"/>
        <w:szCs w:val="36"/>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10B"/>
    <w:pPr>
      <w:bidi/>
    </w:pPr>
  </w:style>
  <w:style w:type="paragraph" w:styleId="Heading1">
    <w:name w:val="heading 1"/>
    <w:aliases w:val="متن غالب,تیتر متن"/>
    <w:basedOn w:val="Normal"/>
    <w:next w:val="Normal"/>
    <w:link w:val="Heading1Char"/>
    <w:uiPriority w:val="9"/>
    <w:rsid w:val="002837CE"/>
    <w:pPr>
      <w:keepNext/>
      <w:keepLines/>
      <w:spacing w:before="240" w:after="0"/>
      <w:outlineLvl w:val="0"/>
    </w:pPr>
    <w:rPr>
      <w:rFonts w:asciiTheme="majorHAnsi" w:eastAsiaTheme="majorEastAsia" w:hAnsiTheme="majorHAnsi"/>
      <w:sz w:val="32"/>
      <w:szCs w:val="30"/>
    </w:rPr>
  </w:style>
  <w:style w:type="paragraph" w:styleId="Heading2">
    <w:name w:val="heading 2"/>
    <w:aliases w:val="پاورقی"/>
    <w:basedOn w:val="Normal"/>
    <w:next w:val="Normal"/>
    <w:link w:val="Heading2Char"/>
    <w:uiPriority w:val="1"/>
    <w:unhideWhenUsed/>
    <w:qFormat/>
    <w:rsid w:val="002837CE"/>
    <w:pPr>
      <w:keepNext/>
      <w:keepLines/>
      <w:spacing w:before="40" w:after="0"/>
      <w:outlineLvl w:val="1"/>
    </w:pPr>
    <w:rPr>
      <w:rFonts w:asciiTheme="majorHAnsi" w:eastAsiaTheme="majorEastAsia" w:hAnsiTheme="majorHAnsi"/>
      <w:sz w:val="26"/>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8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4C8F"/>
    <w:pPr>
      <w:ind w:left="720"/>
      <w:contextualSpacing/>
    </w:pPr>
  </w:style>
  <w:style w:type="character" w:styleId="CommentReference">
    <w:name w:val="annotation reference"/>
    <w:basedOn w:val="DefaultParagraphFont"/>
    <w:uiPriority w:val="99"/>
    <w:semiHidden/>
    <w:unhideWhenUsed/>
    <w:rsid w:val="00BE4C8F"/>
    <w:rPr>
      <w:sz w:val="16"/>
      <w:szCs w:val="16"/>
    </w:rPr>
  </w:style>
  <w:style w:type="paragraph" w:styleId="CommentText">
    <w:name w:val="annotation text"/>
    <w:basedOn w:val="Normal"/>
    <w:link w:val="CommentTextChar"/>
    <w:uiPriority w:val="99"/>
    <w:unhideWhenUsed/>
    <w:rsid w:val="00BE4C8F"/>
    <w:pPr>
      <w:spacing w:line="240" w:lineRule="auto"/>
    </w:pPr>
    <w:rPr>
      <w:sz w:val="20"/>
      <w:szCs w:val="20"/>
    </w:rPr>
  </w:style>
  <w:style w:type="character" w:customStyle="1" w:styleId="CommentTextChar">
    <w:name w:val="Comment Text Char"/>
    <w:basedOn w:val="DefaultParagraphFont"/>
    <w:link w:val="CommentText"/>
    <w:uiPriority w:val="99"/>
    <w:rsid w:val="00BE4C8F"/>
    <w:rPr>
      <w:sz w:val="20"/>
      <w:szCs w:val="20"/>
    </w:rPr>
  </w:style>
  <w:style w:type="paragraph" w:styleId="BalloonText">
    <w:name w:val="Balloon Text"/>
    <w:basedOn w:val="Normal"/>
    <w:link w:val="BalloonTextChar"/>
    <w:uiPriority w:val="99"/>
    <w:semiHidden/>
    <w:unhideWhenUsed/>
    <w:rsid w:val="00BE4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C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06AA7"/>
    <w:rPr>
      <w:b/>
      <w:bCs/>
    </w:rPr>
  </w:style>
  <w:style w:type="character" w:customStyle="1" w:styleId="CommentSubjectChar">
    <w:name w:val="Comment Subject Char"/>
    <w:basedOn w:val="CommentTextChar"/>
    <w:link w:val="CommentSubject"/>
    <w:uiPriority w:val="99"/>
    <w:semiHidden/>
    <w:rsid w:val="00C06AA7"/>
    <w:rPr>
      <w:b/>
      <w:bCs/>
      <w:sz w:val="20"/>
      <w:szCs w:val="20"/>
    </w:rPr>
  </w:style>
  <w:style w:type="paragraph" w:styleId="FootnoteText">
    <w:name w:val="footnote text"/>
    <w:basedOn w:val="Normal"/>
    <w:link w:val="FootnoteTextChar"/>
    <w:uiPriority w:val="99"/>
    <w:semiHidden/>
    <w:unhideWhenUsed/>
    <w:rsid w:val="00D97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2D1"/>
    <w:rPr>
      <w:sz w:val="20"/>
      <w:szCs w:val="20"/>
    </w:rPr>
  </w:style>
  <w:style w:type="character" w:styleId="FootnoteReference">
    <w:name w:val="footnote reference"/>
    <w:basedOn w:val="DefaultParagraphFont"/>
    <w:uiPriority w:val="99"/>
    <w:semiHidden/>
    <w:unhideWhenUsed/>
    <w:rsid w:val="00D972D1"/>
    <w:rPr>
      <w:vertAlign w:val="superscript"/>
    </w:rPr>
  </w:style>
  <w:style w:type="character" w:customStyle="1" w:styleId="Heading2Char">
    <w:name w:val="Heading 2 Char"/>
    <w:aliases w:val="پاورقی Char"/>
    <w:basedOn w:val="DefaultParagraphFont"/>
    <w:link w:val="Heading2"/>
    <w:uiPriority w:val="1"/>
    <w:rsid w:val="002837CE"/>
    <w:rPr>
      <w:rFonts w:asciiTheme="majorHAnsi" w:eastAsiaTheme="majorEastAsia" w:hAnsiTheme="majorHAnsi"/>
      <w:sz w:val="26"/>
      <w:szCs w:val="28"/>
    </w:rPr>
  </w:style>
  <w:style w:type="character" w:customStyle="1" w:styleId="Heading1Char">
    <w:name w:val="Heading 1 Char"/>
    <w:aliases w:val="متن غالب Char,تیتر متن Char"/>
    <w:basedOn w:val="DefaultParagraphFont"/>
    <w:link w:val="Heading1"/>
    <w:uiPriority w:val="9"/>
    <w:rsid w:val="002837CE"/>
    <w:rPr>
      <w:rFonts w:asciiTheme="majorHAnsi" w:eastAsiaTheme="majorEastAsia" w:hAnsiTheme="majorHAnsi"/>
      <w:sz w:val="32"/>
      <w:szCs w:val="30"/>
    </w:rPr>
  </w:style>
  <w:style w:type="table" w:styleId="TableGrid">
    <w:name w:val="Table Grid"/>
    <w:basedOn w:val="TableNormal"/>
    <w:uiPriority w:val="39"/>
    <w:unhideWhenUsed/>
    <w:rsid w:val="00015FB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015FB0"/>
  </w:style>
  <w:style w:type="character" w:customStyle="1" w:styleId="document">
    <w:name w:val="document"/>
    <w:basedOn w:val="DefaultParagraphFont"/>
    <w:rsid w:val="00015FB0"/>
  </w:style>
  <w:style w:type="character" w:customStyle="1" w:styleId="innocent">
    <w:name w:val="innocent"/>
    <w:basedOn w:val="DefaultParagraphFont"/>
    <w:rsid w:val="00015FB0"/>
  </w:style>
  <w:style w:type="table" w:styleId="LightShading-Accent5">
    <w:name w:val="Light Shading Accent 5"/>
    <w:basedOn w:val="TableNormal"/>
    <w:uiPriority w:val="60"/>
    <w:rsid w:val="00015FB0"/>
    <w:pPr>
      <w:spacing w:after="0" w:line="240" w:lineRule="auto"/>
    </w:pPr>
    <w:rPr>
      <w:rFonts w:asciiTheme="minorHAnsi" w:hAnsiTheme="minorHAnsi" w:cstheme="minorBidi"/>
      <w:color w:val="2F5496" w:themeColor="accent5" w:themeShade="BF"/>
      <w:sz w:val="22"/>
      <w:szCs w:val="22"/>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015FB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015FB0"/>
    <w:rPr>
      <w:rFonts w:asciiTheme="minorHAnsi" w:hAnsiTheme="minorHAnsi" w:cstheme="minorBidi"/>
      <w:sz w:val="22"/>
      <w:szCs w:val="22"/>
    </w:rPr>
  </w:style>
  <w:style w:type="paragraph" w:styleId="Footer">
    <w:name w:val="footer"/>
    <w:basedOn w:val="Normal"/>
    <w:link w:val="FooterChar"/>
    <w:uiPriority w:val="99"/>
    <w:unhideWhenUsed/>
    <w:rsid w:val="00015FB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015FB0"/>
    <w:rPr>
      <w:rFonts w:asciiTheme="minorHAnsi" w:hAnsiTheme="minorHAnsi" w:cstheme="minorBidi"/>
      <w:sz w:val="22"/>
      <w:szCs w:val="22"/>
    </w:rPr>
  </w:style>
  <w:style w:type="paragraph" w:styleId="Subtitle">
    <w:name w:val="Subtitle"/>
    <w:aliases w:val="عنوان"/>
    <w:basedOn w:val="Normal"/>
    <w:next w:val="Normal"/>
    <w:link w:val="SubtitleChar"/>
    <w:uiPriority w:val="11"/>
    <w:rsid w:val="00015FB0"/>
    <w:pPr>
      <w:numPr>
        <w:ilvl w:val="1"/>
      </w:numPr>
      <w:spacing w:before="120" w:after="20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015FB0"/>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015FB0"/>
    <w:rPr>
      <w:i/>
      <w:iCs/>
      <w:color w:val="808080" w:themeColor="text1" w:themeTint="7F"/>
    </w:rPr>
  </w:style>
  <w:style w:type="paragraph" w:styleId="Title">
    <w:name w:val="Title"/>
    <w:basedOn w:val="Normal"/>
    <w:next w:val="Normal"/>
    <w:link w:val="TitleChar"/>
    <w:uiPriority w:val="10"/>
    <w:qFormat/>
    <w:rsid w:val="00015FB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15FB0"/>
    <w:rPr>
      <w:rFonts w:asciiTheme="majorHAnsi" w:eastAsiaTheme="majorEastAsia" w:hAnsiTheme="majorHAnsi" w:cstheme="majorBidi"/>
      <w:color w:val="323E4F" w:themeColor="text2" w:themeShade="BF"/>
      <w:spacing w:val="5"/>
      <w:kern w:val="28"/>
      <w:sz w:val="52"/>
      <w:szCs w:val="52"/>
    </w:rPr>
  </w:style>
  <w:style w:type="paragraph" w:customStyle="1" w:styleId="a">
    <w:name w:val="نقل قول"/>
    <w:basedOn w:val="Normal"/>
    <w:qFormat/>
    <w:rsid w:val="00015FB0"/>
    <w:pPr>
      <w:spacing w:after="120" w:line="276" w:lineRule="auto"/>
      <w:ind w:left="566" w:right="567"/>
      <w:jc w:val="lowKashida"/>
    </w:pPr>
    <w:rPr>
      <w:rFonts w:eastAsia="Arial Unicode MS"/>
      <w:color w:val="000099"/>
      <w:sz w:val="32"/>
      <w:szCs w:val="32"/>
    </w:rPr>
  </w:style>
  <w:style w:type="paragraph" w:customStyle="1" w:styleId="a0">
    <w:name w:val="متن اصلی"/>
    <w:basedOn w:val="Normal"/>
    <w:qFormat/>
    <w:rsid w:val="00015FB0"/>
    <w:pPr>
      <w:spacing w:after="120" w:line="276" w:lineRule="auto"/>
      <w:jc w:val="lowKashida"/>
    </w:pPr>
    <w:rPr>
      <w:rFonts w:eastAsia="Arial Unicode MS"/>
      <w:color w:val="000000" w:themeColor="text1"/>
    </w:rPr>
  </w:style>
  <w:style w:type="paragraph" w:customStyle="1" w:styleId="a1">
    <w:name w:val="عنوان اصلی"/>
    <w:basedOn w:val="Normal"/>
    <w:rsid w:val="004A635D"/>
    <w:pPr>
      <w:spacing w:after="200" w:line="276" w:lineRule="auto"/>
      <w:jc w:val="center"/>
    </w:pPr>
    <w:rPr>
      <w:rFonts w:asciiTheme="minorHAnsi" w:hAnsiTheme="minorHAnsi" w:cs="IRTitr"/>
      <w:bCs/>
      <w:iCs/>
      <w:sz w:val="44"/>
      <w:szCs w:val="28"/>
    </w:rPr>
  </w:style>
  <w:style w:type="paragraph" w:styleId="NoSpacing">
    <w:name w:val="No Spacing"/>
    <w:link w:val="NoSpacingChar"/>
    <w:uiPriority w:val="1"/>
    <w:qFormat/>
    <w:rsid w:val="00015FB0"/>
    <w:pPr>
      <w:bidi/>
      <w:spacing w:after="0" w:line="240" w:lineRule="auto"/>
    </w:pPr>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015FB0"/>
    <w:rPr>
      <w:rFonts w:asciiTheme="minorHAnsi" w:hAnsiTheme="minorHAnsi" w:cstheme="minorBidi"/>
      <w:sz w:val="22"/>
      <w:szCs w:val="22"/>
    </w:rPr>
  </w:style>
  <w:style w:type="character" w:styleId="Hyperlink">
    <w:name w:val="Hyperlink"/>
    <w:basedOn w:val="DefaultParagraphFont"/>
    <w:uiPriority w:val="99"/>
    <w:unhideWhenUsed/>
    <w:rsid w:val="00015FB0"/>
    <w:rPr>
      <w:color w:val="0563C1" w:themeColor="hyperlink"/>
      <w:u w:val="single"/>
    </w:rPr>
  </w:style>
  <w:style w:type="character" w:styleId="FollowedHyperlink">
    <w:name w:val="FollowedHyperlink"/>
    <w:basedOn w:val="DefaultParagraphFont"/>
    <w:uiPriority w:val="99"/>
    <w:semiHidden/>
    <w:unhideWhenUsed/>
    <w:rsid w:val="00FE4175"/>
    <w:rPr>
      <w:color w:val="954F72" w:themeColor="followedHyperlink"/>
      <w:u w:val="single"/>
    </w:rPr>
  </w:style>
  <w:style w:type="character" w:customStyle="1" w:styleId="UnresolvedMention1">
    <w:name w:val="Unresolved Mention1"/>
    <w:basedOn w:val="DefaultParagraphFont"/>
    <w:uiPriority w:val="99"/>
    <w:semiHidden/>
    <w:unhideWhenUsed/>
    <w:rsid w:val="00ED7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607">
      <w:bodyDiv w:val="1"/>
      <w:marLeft w:val="0"/>
      <w:marRight w:val="0"/>
      <w:marTop w:val="0"/>
      <w:marBottom w:val="0"/>
      <w:divBdr>
        <w:top w:val="none" w:sz="0" w:space="0" w:color="auto"/>
        <w:left w:val="none" w:sz="0" w:space="0" w:color="auto"/>
        <w:bottom w:val="none" w:sz="0" w:space="0" w:color="auto"/>
        <w:right w:val="none" w:sz="0" w:space="0" w:color="auto"/>
      </w:divBdr>
    </w:div>
    <w:div w:id="26832093">
      <w:bodyDiv w:val="1"/>
      <w:marLeft w:val="0"/>
      <w:marRight w:val="0"/>
      <w:marTop w:val="0"/>
      <w:marBottom w:val="0"/>
      <w:divBdr>
        <w:top w:val="none" w:sz="0" w:space="0" w:color="auto"/>
        <w:left w:val="none" w:sz="0" w:space="0" w:color="auto"/>
        <w:bottom w:val="none" w:sz="0" w:space="0" w:color="auto"/>
        <w:right w:val="none" w:sz="0" w:space="0" w:color="auto"/>
      </w:divBdr>
    </w:div>
    <w:div w:id="42951292">
      <w:bodyDiv w:val="1"/>
      <w:marLeft w:val="0"/>
      <w:marRight w:val="0"/>
      <w:marTop w:val="0"/>
      <w:marBottom w:val="0"/>
      <w:divBdr>
        <w:top w:val="none" w:sz="0" w:space="0" w:color="auto"/>
        <w:left w:val="none" w:sz="0" w:space="0" w:color="auto"/>
        <w:bottom w:val="none" w:sz="0" w:space="0" w:color="auto"/>
        <w:right w:val="none" w:sz="0" w:space="0" w:color="auto"/>
      </w:divBdr>
    </w:div>
    <w:div w:id="53310746">
      <w:bodyDiv w:val="1"/>
      <w:marLeft w:val="0"/>
      <w:marRight w:val="0"/>
      <w:marTop w:val="0"/>
      <w:marBottom w:val="0"/>
      <w:divBdr>
        <w:top w:val="none" w:sz="0" w:space="0" w:color="auto"/>
        <w:left w:val="none" w:sz="0" w:space="0" w:color="auto"/>
        <w:bottom w:val="none" w:sz="0" w:space="0" w:color="auto"/>
        <w:right w:val="none" w:sz="0" w:space="0" w:color="auto"/>
      </w:divBdr>
    </w:div>
    <w:div w:id="65959066">
      <w:bodyDiv w:val="1"/>
      <w:marLeft w:val="0"/>
      <w:marRight w:val="0"/>
      <w:marTop w:val="0"/>
      <w:marBottom w:val="0"/>
      <w:divBdr>
        <w:top w:val="none" w:sz="0" w:space="0" w:color="auto"/>
        <w:left w:val="none" w:sz="0" w:space="0" w:color="auto"/>
        <w:bottom w:val="none" w:sz="0" w:space="0" w:color="auto"/>
        <w:right w:val="none" w:sz="0" w:space="0" w:color="auto"/>
      </w:divBdr>
    </w:div>
    <w:div w:id="90273675">
      <w:bodyDiv w:val="1"/>
      <w:marLeft w:val="0"/>
      <w:marRight w:val="0"/>
      <w:marTop w:val="0"/>
      <w:marBottom w:val="0"/>
      <w:divBdr>
        <w:top w:val="none" w:sz="0" w:space="0" w:color="auto"/>
        <w:left w:val="none" w:sz="0" w:space="0" w:color="auto"/>
        <w:bottom w:val="none" w:sz="0" w:space="0" w:color="auto"/>
        <w:right w:val="none" w:sz="0" w:space="0" w:color="auto"/>
      </w:divBdr>
    </w:div>
    <w:div w:id="90664809">
      <w:bodyDiv w:val="1"/>
      <w:marLeft w:val="0"/>
      <w:marRight w:val="0"/>
      <w:marTop w:val="0"/>
      <w:marBottom w:val="0"/>
      <w:divBdr>
        <w:top w:val="none" w:sz="0" w:space="0" w:color="auto"/>
        <w:left w:val="none" w:sz="0" w:space="0" w:color="auto"/>
        <w:bottom w:val="none" w:sz="0" w:space="0" w:color="auto"/>
        <w:right w:val="none" w:sz="0" w:space="0" w:color="auto"/>
      </w:divBdr>
    </w:div>
    <w:div w:id="92090216">
      <w:bodyDiv w:val="1"/>
      <w:marLeft w:val="0"/>
      <w:marRight w:val="0"/>
      <w:marTop w:val="0"/>
      <w:marBottom w:val="0"/>
      <w:divBdr>
        <w:top w:val="none" w:sz="0" w:space="0" w:color="auto"/>
        <w:left w:val="none" w:sz="0" w:space="0" w:color="auto"/>
        <w:bottom w:val="none" w:sz="0" w:space="0" w:color="auto"/>
        <w:right w:val="none" w:sz="0" w:space="0" w:color="auto"/>
      </w:divBdr>
    </w:div>
    <w:div w:id="102772666">
      <w:bodyDiv w:val="1"/>
      <w:marLeft w:val="0"/>
      <w:marRight w:val="0"/>
      <w:marTop w:val="0"/>
      <w:marBottom w:val="0"/>
      <w:divBdr>
        <w:top w:val="none" w:sz="0" w:space="0" w:color="auto"/>
        <w:left w:val="none" w:sz="0" w:space="0" w:color="auto"/>
        <w:bottom w:val="none" w:sz="0" w:space="0" w:color="auto"/>
        <w:right w:val="none" w:sz="0" w:space="0" w:color="auto"/>
      </w:divBdr>
    </w:div>
    <w:div w:id="137036413">
      <w:bodyDiv w:val="1"/>
      <w:marLeft w:val="0"/>
      <w:marRight w:val="0"/>
      <w:marTop w:val="0"/>
      <w:marBottom w:val="0"/>
      <w:divBdr>
        <w:top w:val="none" w:sz="0" w:space="0" w:color="auto"/>
        <w:left w:val="none" w:sz="0" w:space="0" w:color="auto"/>
        <w:bottom w:val="none" w:sz="0" w:space="0" w:color="auto"/>
        <w:right w:val="none" w:sz="0" w:space="0" w:color="auto"/>
      </w:divBdr>
    </w:div>
    <w:div w:id="152138503">
      <w:bodyDiv w:val="1"/>
      <w:marLeft w:val="0"/>
      <w:marRight w:val="0"/>
      <w:marTop w:val="0"/>
      <w:marBottom w:val="0"/>
      <w:divBdr>
        <w:top w:val="none" w:sz="0" w:space="0" w:color="auto"/>
        <w:left w:val="none" w:sz="0" w:space="0" w:color="auto"/>
        <w:bottom w:val="none" w:sz="0" w:space="0" w:color="auto"/>
        <w:right w:val="none" w:sz="0" w:space="0" w:color="auto"/>
      </w:divBdr>
    </w:div>
    <w:div w:id="152528211">
      <w:bodyDiv w:val="1"/>
      <w:marLeft w:val="0"/>
      <w:marRight w:val="0"/>
      <w:marTop w:val="0"/>
      <w:marBottom w:val="0"/>
      <w:divBdr>
        <w:top w:val="none" w:sz="0" w:space="0" w:color="auto"/>
        <w:left w:val="none" w:sz="0" w:space="0" w:color="auto"/>
        <w:bottom w:val="none" w:sz="0" w:space="0" w:color="auto"/>
        <w:right w:val="none" w:sz="0" w:space="0" w:color="auto"/>
      </w:divBdr>
    </w:div>
    <w:div w:id="173426806">
      <w:bodyDiv w:val="1"/>
      <w:marLeft w:val="0"/>
      <w:marRight w:val="0"/>
      <w:marTop w:val="0"/>
      <w:marBottom w:val="0"/>
      <w:divBdr>
        <w:top w:val="none" w:sz="0" w:space="0" w:color="auto"/>
        <w:left w:val="none" w:sz="0" w:space="0" w:color="auto"/>
        <w:bottom w:val="none" w:sz="0" w:space="0" w:color="auto"/>
        <w:right w:val="none" w:sz="0" w:space="0" w:color="auto"/>
      </w:divBdr>
    </w:div>
    <w:div w:id="191459671">
      <w:bodyDiv w:val="1"/>
      <w:marLeft w:val="0"/>
      <w:marRight w:val="0"/>
      <w:marTop w:val="0"/>
      <w:marBottom w:val="0"/>
      <w:divBdr>
        <w:top w:val="none" w:sz="0" w:space="0" w:color="auto"/>
        <w:left w:val="none" w:sz="0" w:space="0" w:color="auto"/>
        <w:bottom w:val="none" w:sz="0" w:space="0" w:color="auto"/>
        <w:right w:val="none" w:sz="0" w:space="0" w:color="auto"/>
      </w:divBdr>
    </w:div>
    <w:div w:id="197355794">
      <w:bodyDiv w:val="1"/>
      <w:marLeft w:val="0"/>
      <w:marRight w:val="0"/>
      <w:marTop w:val="0"/>
      <w:marBottom w:val="0"/>
      <w:divBdr>
        <w:top w:val="none" w:sz="0" w:space="0" w:color="auto"/>
        <w:left w:val="none" w:sz="0" w:space="0" w:color="auto"/>
        <w:bottom w:val="none" w:sz="0" w:space="0" w:color="auto"/>
        <w:right w:val="none" w:sz="0" w:space="0" w:color="auto"/>
      </w:divBdr>
    </w:div>
    <w:div w:id="210390439">
      <w:bodyDiv w:val="1"/>
      <w:marLeft w:val="0"/>
      <w:marRight w:val="0"/>
      <w:marTop w:val="0"/>
      <w:marBottom w:val="0"/>
      <w:divBdr>
        <w:top w:val="none" w:sz="0" w:space="0" w:color="auto"/>
        <w:left w:val="none" w:sz="0" w:space="0" w:color="auto"/>
        <w:bottom w:val="none" w:sz="0" w:space="0" w:color="auto"/>
        <w:right w:val="none" w:sz="0" w:space="0" w:color="auto"/>
      </w:divBdr>
    </w:div>
    <w:div w:id="224490272">
      <w:bodyDiv w:val="1"/>
      <w:marLeft w:val="0"/>
      <w:marRight w:val="0"/>
      <w:marTop w:val="0"/>
      <w:marBottom w:val="0"/>
      <w:divBdr>
        <w:top w:val="none" w:sz="0" w:space="0" w:color="auto"/>
        <w:left w:val="none" w:sz="0" w:space="0" w:color="auto"/>
        <w:bottom w:val="none" w:sz="0" w:space="0" w:color="auto"/>
        <w:right w:val="none" w:sz="0" w:space="0" w:color="auto"/>
      </w:divBdr>
    </w:div>
    <w:div w:id="281882117">
      <w:bodyDiv w:val="1"/>
      <w:marLeft w:val="0"/>
      <w:marRight w:val="0"/>
      <w:marTop w:val="0"/>
      <w:marBottom w:val="0"/>
      <w:divBdr>
        <w:top w:val="none" w:sz="0" w:space="0" w:color="auto"/>
        <w:left w:val="none" w:sz="0" w:space="0" w:color="auto"/>
        <w:bottom w:val="none" w:sz="0" w:space="0" w:color="auto"/>
        <w:right w:val="none" w:sz="0" w:space="0" w:color="auto"/>
      </w:divBdr>
    </w:div>
    <w:div w:id="308217800">
      <w:bodyDiv w:val="1"/>
      <w:marLeft w:val="0"/>
      <w:marRight w:val="0"/>
      <w:marTop w:val="0"/>
      <w:marBottom w:val="0"/>
      <w:divBdr>
        <w:top w:val="none" w:sz="0" w:space="0" w:color="auto"/>
        <w:left w:val="none" w:sz="0" w:space="0" w:color="auto"/>
        <w:bottom w:val="none" w:sz="0" w:space="0" w:color="auto"/>
        <w:right w:val="none" w:sz="0" w:space="0" w:color="auto"/>
      </w:divBdr>
    </w:div>
    <w:div w:id="309291472">
      <w:bodyDiv w:val="1"/>
      <w:marLeft w:val="0"/>
      <w:marRight w:val="0"/>
      <w:marTop w:val="0"/>
      <w:marBottom w:val="0"/>
      <w:divBdr>
        <w:top w:val="none" w:sz="0" w:space="0" w:color="auto"/>
        <w:left w:val="none" w:sz="0" w:space="0" w:color="auto"/>
        <w:bottom w:val="none" w:sz="0" w:space="0" w:color="auto"/>
        <w:right w:val="none" w:sz="0" w:space="0" w:color="auto"/>
      </w:divBdr>
    </w:div>
    <w:div w:id="313920743">
      <w:bodyDiv w:val="1"/>
      <w:marLeft w:val="0"/>
      <w:marRight w:val="0"/>
      <w:marTop w:val="0"/>
      <w:marBottom w:val="0"/>
      <w:divBdr>
        <w:top w:val="none" w:sz="0" w:space="0" w:color="auto"/>
        <w:left w:val="none" w:sz="0" w:space="0" w:color="auto"/>
        <w:bottom w:val="none" w:sz="0" w:space="0" w:color="auto"/>
        <w:right w:val="none" w:sz="0" w:space="0" w:color="auto"/>
      </w:divBdr>
    </w:div>
    <w:div w:id="329528002">
      <w:bodyDiv w:val="1"/>
      <w:marLeft w:val="0"/>
      <w:marRight w:val="0"/>
      <w:marTop w:val="0"/>
      <w:marBottom w:val="0"/>
      <w:divBdr>
        <w:top w:val="none" w:sz="0" w:space="0" w:color="auto"/>
        <w:left w:val="none" w:sz="0" w:space="0" w:color="auto"/>
        <w:bottom w:val="none" w:sz="0" w:space="0" w:color="auto"/>
        <w:right w:val="none" w:sz="0" w:space="0" w:color="auto"/>
      </w:divBdr>
    </w:div>
    <w:div w:id="360671097">
      <w:bodyDiv w:val="1"/>
      <w:marLeft w:val="0"/>
      <w:marRight w:val="0"/>
      <w:marTop w:val="0"/>
      <w:marBottom w:val="0"/>
      <w:divBdr>
        <w:top w:val="none" w:sz="0" w:space="0" w:color="auto"/>
        <w:left w:val="none" w:sz="0" w:space="0" w:color="auto"/>
        <w:bottom w:val="none" w:sz="0" w:space="0" w:color="auto"/>
        <w:right w:val="none" w:sz="0" w:space="0" w:color="auto"/>
      </w:divBdr>
    </w:div>
    <w:div w:id="360860661">
      <w:bodyDiv w:val="1"/>
      <w:marLeft w:val="0"/>
      <w:marRight w:val="0"/>
      <w:marTop w:val="0"/>
      <w:marBottom w:val="0"/>
      <w:divBdr>
        <w:top w:val="none" w:sz="0" w:space="0" w:color="auto"/>
        <w:left w:val="none" w:sz="0" w:space="0" w:color="auto"/>
        <w:bottom w:val="none" w:sz="0" w:space="0" w:color="auto"/>
        <w:right w:val="none" w:sz="0" w:space="0" w:color="auto"/>
      </w:divBdr>
    </w:div>
    <w:div w:id="368914517">
      <w:bodyDiv w:val="1"/>
      <w:marLeft w:val="0"/>
      <w:marRight w:val="0"/>
      <w:marTop w:val="0"/>
      <w:marBottom w:val="0"/>
      <w:divBdr>
        <w:top w:val="none" w:sz="0" w:space="0" w:color="auto"/>
        <w:left w:val="none" w:sz="0" w:space="0" w:color="auto"/>
        <w:bottom w:val="none" w:sz="0" w:space="0" w:color="auto"/>
        <w:right w:val="none" w:sz="0" w:space="0" w:color="auto"/>
      </w:divBdr>
    </w:div>
    <w:div w:id="381373323">
      <w:bodyDiv w:val="1"/>
      <w:marLeft w:val="0"/>
      <w:marRight w:val="0"/>
      <w:marTop w:val="0"/>
      <w:marBottom w:val="0"/>
      <w:divBdr>
        <w:top w:val="none" w:sz="0" w:space="0" w:color="auto"/>
        <w:left w:val="none" w:sz="0" w:space="0" w:color="auto"/>
        <w:bottom w:val="none" w:sz="0" w:space="0" w:color="auto"/>
        <w:right w:val="none" w:sz="0" w:space="0" w:color="auto"/>
      </w:divBdr>
    </w:div>
    <w:div w:id="402803506">
      <w:bodyDiv w:val="1"/>
      <w:marLeft w:val="0"/>
      <w:marRight w:val="0"/>
      <w:marTop w:val="0"/>
      <w:marBottom w:val="0"/>
      <w:divBdr>
        <w:top w:val="none" w:sz="0" w:space="0" w:color="auto"/>
        <w:left w:val="none" w:sz="0" w:space="0" w:color="auto"/>
        <w:bottom w:val="none" w:sz="0" w:space="0" w:color="auto"/>
        <w:right w:val="none" w:sz="0" w:space="0" w:color="auto"/>
      </w:divBdr>
    </w:div>
    <w:div w:id="426853768">
      <w:bodyDiv w:val="1"/>
      <w:marLeft w:val="0"/>
      <w:marRight w:val="0"/>
      <w:marTop w:val="0"/>
      <w:marBottom w:val="0"/>
      <w:divBdr>
        <w:top w:val="none" w:sz="0" w:space="0" w:color="auto"/>
        <w:left w:val="none" w:sz="0" w:space="0" w:color="auto"/>
        <w:bottom w:val="none" w:sz="0" w:space="0" w:color="auto"/>
        <w:right w:val="none" w:sz="0" w:space="0" w:color="auto"/>
      </w:divBdr>
    </w:div>
    <w:div w:id="429543399">
      <w:bodyDiv w:val="1"/>
      <w:marLeft w:val="0"/>
      <w:marRight w:val="0"/>
      <w:marTop w:val="0"/>
      <w:marBottom w:val="0"/>
      <w:divBdr>
        <w:top w:val="none" w:sz="0" w:space="0" w:color="auto"/>
        <w:left w:val="none" w:sz="0" w:space="0" w:color="auto"/>
        <w:bottom w:val="none" w:sz="0" w:space="0" w:color="auto"/>
        <w:right w:val="none" w:sz="0" w:space="0" w:color="auto"/>
      </w:divBdr>
    </w:div>
    <w:div w:id="438990415">
      <w:bodyDiv w:val="1"/>
      <w:marLeft w:val="0"/>
      <w:marRight w:val="0"/>
      <w:marTop w:val="0"/>
      <w:marBottom w:val="0"/>
      <w:divBdr>
        <w:top w:val="none" w:sz="0" w:space="0" w:color="auto"/>
        <w:left w:val="none" w:sz="0" w:space="0" w:color="auto"/>
        <w:bottom w:val="none" w:sz="0" w:space="0" w:color="auto"/>
        <w:right w:val="none" w:sz="0" w:space="0" w:color="auto"/>
      </w:divBdr>
    </w:div>
    <w:div w:id="456803404">
      <w:bodyDiv w:val="1"/>
      <w:marLeft w:val="0"/>
      <w:marRight w:val="0"/>
      <w:marTop w:val="0"/>
      <w:marBottom w:val="0"/>
      <w:divBdr>
        <w:top w:val="none" w:sz="0" w:space="0" w:color="auto"/>
        <w:left w:val="none" w:sz="0" w:space="0" w:color="auto"/>
        <w:bottom w:val="none" w:sz="0" w:space="0" w:color="auto"/>
        <w:right w:val="none" w:sz="0" w:space="0" w:color="auto"/>
      </w:divBdr>
    </w:div>
    <w:div w:id="463305060">
      <w:bodyDiv w:val="1"/>
      <w:marLeft w:val="0"/>
      <w:marRight w:val="0"/>
      <w:marTop w:val="0"/>
      <w:marBottom w:val="0"/>
      <w:divBdr>
        <w:top w:val="none" w:sz="0" w:space="0" w:color="auto"/>
        <w:left w:val="none" w:sz="0" w:space="0" w:color="auto"/>
        <w:bottom w:val="none" w:sz="0" w:space="0" w:color="auto"/>
        <w:right w:val="none" w:sz="0" w:space="0" w:color="auto"/>
      </w:divBdr>
    </w:div>
    <w:div w:id="481430755">
      <w:bodyDiv w:val="1"/>
      <w:marLeft w:val="0"/>
      <w:marRight w:val="0"/>
      <w:marTop w:val="0"/>
      <w:marBottom w:val="0"/>
      <w:divBdr>
        <w:top w:val="none" w:sz="0" w:space="0" w:color="auto"/>
        <w:left w:val="none" w:sz="0" w:space="0" w:color="auto"/>
        <w:bottom w:val="none" w:sz="0" w:space="0" w:color="auto"/>
        <w:right w:val="none" w:sz="0" w:space="0" w:color="auto"/>
      </w:divBdr>
    </w:div>
    <w:div w:id="485828724">
      <w:bodyDiv w:val="1"/>
      <w:marLeft w:val="0"/>
      <w:marRight w:val="0"/>
      <w:marTop w:val="0"/>
      <w:marBottom w:val="0"/>
      <w:divBdr>
        <w:top w:val="none" w:sz="0" w:space="0" w:color="auto"/>
        <w:left w:val="none" w:sz="0" w:space="0" w:color="auto"/>
        <w:bottom w:val="none" w:sz="0" w:space="0" w:color="auto"/>
        <w:right w:val="none" w:sz="0" w:space="0" w:color="auto"/>
      </w:divBdr>
    </w:div>
    <w:div w:id="515654678">
      <w:bodyDiv w:val="1"/>
      <w:marLeft w:val="0"/>
      <w:marRight w:val="0"/>
      <w:marTop w:val="0"/>
      <w:marBottom w:val="0"/>
      <w:divBdr>
        <w:top w:val="none" w:sz="0" w:space="0" w:color="auto"/>
        <w:left w:val="none" w:sz="0" w:space="0" w:color="auto"/>
        <w:bottom w:val="none" w:sz="0" w:space="0" w:color="auto"/>
        <w:right w:val="none" w:sz="0" w:space="0" w:color="auto"/>
      </w:divBdr>
    </w:div>
    <w:div w:id="518852996">
      <w:bodyDiv w:val="1"/>
      <w:marLeft w:val="0"/>
      <w:marRight w:val="0"/>
      <w:marTop w:val="0"/>
      <w:marBottom w:val="0"/>
      <w:divBdr>
        <w:top w:val="none" w:sz="0" w:space="0" w:color="auto"/>
        <w:left w:val="none" w:sz="0" w:space="0" w:color="auto"/>
        <w:bottom w:val="none" w:sz="0" w:space="0" w:color="auto"/>
        <w:right w:val="none" w:sz="0" w:space="0" w:color="auto"/>
      </w:divBdr>
    </w:div>
    <w:div w:id="538400873">
      <w:bodyDiv w:val="1"/>
      <w:marLeft w:val="0"/>
      <w:marRight w:val="0"/>
      <w:marTop w:val="0"/>
      <w:marBottom w:val="0"/>
      <w:divBdr>
        <w:top w:val="none" w:sz="0" w:space="0" w:color="auto"/>
        <w:left w:val="none" w:sz="0" w:space="0" w:color="auto"/>
        <w:bottom w:val="none" w:sz="0" w:space="0" w:color="auto"/>
        <w:right w:val="none" w:sz="0" w:space="0" w:color="auto"/>
      </w:divBdr>
    </w:div>
    <w:div w:id="569997648">
      <w:bodyDiv w:val="1"/>
      <w:marLeft w:val="0"/>
      <w:marRight w:val="0"/>
      <w:marTop w:val="0"/>
      <w:marBottom w:val="0"/>
      <w:divBdr>
        <w:top w:val="none" w:sz="0" w:space="0" w:color="auto"/>
        <w:left w:val="none" w:sz="0" w:space="0" w:color="auto"/>
        <w:bottom w:val="none" w:sz="0" w:space="0" w:color="auto"/>
        <w:right w:val="none" w:sz="0" w:space="0" w:color="auto"/>
      </w:divBdr>
    </w:div>
    <w:div w:id="584728366">
      <w:bodyDiv w:val="1"/>
      <w:marLeft w:val="0"/>
      <w:marRight w:val="0"/>
      <w:marTop w:val="0"/>
      <w:marBottom w:val="0"/>
      <w:divBdr>
        <w:top w:val="none" w:sz="0" w:space="0" w:color="auto"/>
        <w:left w:val="none" w:sz="0" w:space="0" w:color="auto"/>
        <w:bottom w:val="none" w:sz="0" w:space="0" w:color="auto"/>
        <w:right w:val="none" w:sz="0" w:space="0" w:color="auto"/>
      </w:divBdr>
    </w:div>
    <w:div w:id="621960919">
      <w:bodyDiv w:val="1"/>
      <w:marLeft w:val="0"/>
      <w:marRight w:val="0"/>
      <w:marTop w:val="0"/>
      <w:marBottom w:val="0"/>
      <w:divBdr>
        <w:top w:val="none" w:sz="0" w:space="0" w:color="auto"/>
        <w:left w:val="none" w:sz="0" w:space="0" w:color="auto"/>
        <w:bottom w:val="none" w:sz="0" w:space="0" w:color="auto"/>
        <w:right w:val="none" w:sz="0" w:space="0" w:color="auto"/>
      </w:divBdr>
    </w:div>
    <w:div w:id="630982144">
      <w:bodyDiv w:val="1"/>
      <w:marLeft w:val="0"/>
      <w:marRight w:val="0"/>
      <w:marTop w:val="0"/>
      <w:marBottom w:val="0"/>
      <w:divBdr>
        <w:top w:val="none" w:sz="0" w:space="0" w:color="auto"/>
        <w:left w:val="none" w:sz="0" w:space="0" w:color="auto"/>
        <w:bottom w:val="none" w:sz="0" w:space="0" w:color="auto"/>
        <w:right w:val="none" w:sz="0" w:space="0" w:color="auto"/>
      </w:divBdr>
    </w:div>
    <w:div w:id="640768430">
      <w:bodyDiv w:val="1"/>
      <w:marLeft w:val="0"/>
      <w:marRight w:val="0"/>
      <w:marTop w:val="0"/>
      <w:marBottom w:val="0"/>
      <w:divBdr>
        <w:top w:val="none" w:sz="0" w:space="0" w:color="auto"/>
        <w:left w:val="none" w:sz="0" w:space="0" w:color="auto"/>
        <w:bottom w:val="none" w:sz="0" w:space="0" w:color="auto"/>
        <w:right w:val="none" w:sz="0" w:space="0" w:color="auto"/>
      </w:divBdr>
    </w:div>
    <w:div w:id="668214726">
      <w:bodyDiv w:val="1"/>
      <w:marLeft w:val="0"/>
      <w:marRight w:val="0"/>
      <w:marTop w:val="0"/>
      <w:marBottom w:val="0"/>
      <w:divBdr>
        <w:top w:val="none" w:sz="0" w:space="0" w:color="auto"/>
        <w:left w:val="none" w:sz="0" w:space="0" w:color="auto"/>
        <w:bottom w:val="none" w:sz="0" w:space="0" w:color="auto"/>
        <w:right w:val="none" w:sz="0" w:space="0" w:color="auto"/>
      </w:divBdr>
    </w:div>
    <w:div w:id="727610183">
      <w:bodyDiv w:val="1"/>
      <w:marLeft w:val="0"/>
      <w:marRight w:val="0"/>
      <w:marTop w:val="0"/>
      <w:marBottom w:val="0"/>
      <w:divBdr>
        <w:top w:val="none" w:sz="0" w:space="0" w:color="auto"/>
        <w:left w:val="none" w:sz="0" w:space="0" w:color="auto"/>
        <w:bottom w:val="none" w:sz="0" w:space="0" w:color="auto"/>
        <w:right w:val="none" w:sz="0" w:space="0" w:color="auto"/>
      </w:divBdr>
    </w:div>
    <w:div w:id="732774983">
      <w:bodyDiv w:val="1"/>
      <w:marLeft w:val="0"/>
      <w:marRight w:val="0"/>
      <w:marTop w:val="0"/>
      <w:marBottom w:val="0"/>
      <w:divBdr>
        <w:top w:val="none" w:sz="0" w:space="0" w:color="auto"/>
        <w:left w:val="none" w:sz="0" w:space="0" w:color="auto"/>
        <w:bottom w:val="none" w:sz="0" w:space="0" w:color="auto"/>
        <w:right w:val="none" w:sz="0" w:space="0" w:color="auto"/>
      </w:divBdr>
    </w:div>
    <w:div w:id="759327335">
      <w:bodyDiv w:val="1"/>
      <w:marLeft w:val="0"/>
      <w:marRight w:val="0"/>
      <w:marTop w:val="0"/>
      <w:marBottom w:val="0"/>
      <w:divBdr>
        <w:top w:val="none" w:sz="0" w:space="0" w:color="auto"/>
        <w:left w:val="none" w:sz="0" w:space="0" w:color="auto"/>
        <w:bottom w:val="none" w:sz="0" w:space="0" w:color="auto"/>
        <w:right w:val="none" w:sz="0" w:space="0" w:color="auto"/>
      </w:divBdr>
    </w:div>
    <w:div w:id="769472925">
      <w:bodyDiv w:val="1"/>
      <w:marLeft w:val="0"/>
      <w:marRight w:val="0"/>
      <w:marTop w:val="0"/>
      <w:marBottom w:val="0"/>
      <w:divBdr>
        <w:top w:val="none" w:sz="0" w:space="0" w:color="auto"/>
        <w:left w:val="none" w:sz="0" w:space="0" w:color="auto"/>
        <w:bottom w:val="none" w:sz="0" w:space="0" w:color="auto"/>
        <w:right w:val="none" w:sz="0" w:space="0" w:color="auto"/>
      </w:divBdr>
    </w:div>
    <w:div w:id="771046990">
      <w:bodyDiv w:val="1"/>
      <w:marLeft w:val="0"/>
      <w:marRight w:val="0"/>
      <w:marTop w:val="0"/>
      <w:marBottom w:val="0"/>
      <w:divBdr>
        <w:top w:val="none" w:sz="0" w:space="0" w:color="auto"/>
        <w:left w:val="none" w:sz="0" w:space="0" w:color="auto"/>
        <w:bottom w:val="none" w:sz="0" w:space="0" w:color="auto"/>
        <w:right w:val="none" w:sz="0" w:space="0" w:color="auto"/>
      </w:divBdr>
    </w:div>
    <w:div w:id="787628641">
      <w:bodyDiv w:val="1"/>
      <w:marLeft w:val="0"/>
      <w:marRight w:val="0"/>
      <w:marTop w:val="0"/>
      <w:marBottom w:val="0"/>
      <w:divBdr>
        <w:top w:val="none" w:sz="0" w:space="0" w:color="auto"/>
        <w:left w:val="none" w:sz="0" w:space="0" w:color="auto"/>
        <w:bottom w:val="none" w:sz="0" w:space="0" w:color="auto"/>
        <w:right w:val="none" w:sz="0" w:space="0" w:color="auto"/>
      </w:divBdr>
    </w:div>
    <w:div w:id="833647065">
      <w:bodyDiv w:val="1"/>
      <w:marLeft w:val="0"/>
      <w:marRight w:val="0"/>
      <w:marTop w:val="0"/>
      <w:marBottom w:val="0"/>
      <w:divBdr>
        <w:top w:val="none" w:sz="0" w:space="0" w:color="auto"/>
        <w:left w:val="none" w:sz="0" w:space="0" w:color="auto"/>
        <w:bottom w:val="none" w:sz="0" w:space="0" w:color="auto"/>
        <w:right w:val="none" w:sz="0" w:space="0" w:color="auto"/>
      </w:divBdr>
    </w:div>
    <w:div w:id="849182691">
      <w:bodyDiv w:val="1"/>
      <w:marLeft w:val="0"/>
      <w:marRight w:val="0"/>
      <w:marTop w:val="0"/>
      <w:marBottom w:val="0"/>
      <w:divBdr>
        <w:top w:val="none" w:sz="0" w:space="0" w:color="auto"/>
        <w:left w:val="none" w:sz="0" w:space="0" w:color="auto"/>
        <w:bottom w:val="none" w:sz="0" w:space="0" w:color="auto"/>
        <w:right w:val="none" w:sz="0" w:space="0" w:color="auto"/>
      </w:divBdr>
    </w:div>
    <w:div w:id="851724184">
      <w:bodyDiv w:val="1"/>
      <w:marLeft w:val="0"/>
      <w:marRight w:val="0"/>
      <w:marTop w:val="0"/>
      <w:marBottom w:val="0"/>
      <w:divBdr>
        <w:top w:val="none" w:sz="0" w:space="0" w:color="auto"/>
        <w:left w:val="none" w:sz="0" w:space="0" w:color="auto"/>
        <w:bottom w:val="none" w:sz="0" w:space="0" w:color="auto"/>
        <w:right w:val="none" w:sz="0" w:space="0" w:color="auto"/>
      </w:divBdr>
    </w:div>
    <w:div w:id="857307873">
      <w:bodyDiv w:val="1"/>
      <w:marLeft w:val="0"/>
      <w:marRight w:val="0"/>
      <w:marTop w:val="0"/>
      <w:marBottom w:val="0"/>
      <w:divBdr>
        <w:top w:val="none" w:sz="0" w:space="0" w:color="auto"/>
        <w:left w:val="none" w:sz="0" w:space="0" w:color="auto"/>
        <w:bottom w:val="none" w:sz="0" w:space="0" w:color="auto"/>
        <w:right w:val="none" w:sz="0" w:space="0" w:color="auto"/>
      </w:divBdr>
    </w:div>
    <w:div w:id="898246769">
      <w:bodyDiv w:val="1"/>
      <w:marLeft w:val="0"/>
      <w:marRight w:val="0"/>
      <w:marTop w:val="0"/>
      <w:marBottom w:val="0"/>
      <w:divBdr>
        <w:top w:val="none" w:sz="0" w:space="0" w:color="auto"/>
        <w:left w:val="none" w:sz="0" w:space="0" w:color="auto"/>
        <w:bottom w:val="none" w:sz="0" w:space="0" w:color="auto"/>
        <w:right w:val="none" w:sz="0" w:space="0" w:color="auto"/>
      </w:divBdr>
    </w:div>
    <w:div w:id="987898652">
      <w:bodyDiv w:val="1"/>
      <w:marLeft w:val="0"/>
      <w:marRight w:val="0"/>
      <w:marTop w:val="0"/>
      <w:marBottom w:val="0"/>
      <w:divBdr>
        <w:top w:val="none" w:sz="0" w:space="0" w:color="auto"/>
        <w:left w:val="none" w:sz="0" w:space="0" w:color="auto"/>
        <w:bottom w:val="none" w:sz="0" w:space="0" w:color="auto"/>
        <w:right w:val="none" w:sz="0" w:space="0" w:color="auto"/>
      </w:divBdr>
    </w:div>
    <w:div w:id="994067106">
      <w:bodyDiv w:val="1"/>
      <w:marLeft w:val="0"/>
      <w:marRight w:val="0"/>
      <w:marTop w:val="0"/>
      <w:marBottom w:val="0"/>
      <w:divBdr>
        <w:top w:val="none" w:sz="0" w:space="0" w:color="auto"/>
        <w:left w:val="none" w:sz="0" w:space="0" w:color="auto"/>
        <w:bottom w:val="none" w:sz="0" w:space="0" w:color="auto"/>
        <w:right w:val="none" w:sz="0" w:space="0" w:color="auto"/>
      </w:divBdr>
    </w:div>
    <w:div w:id="1007555294">
      <w:bodyDiv w:val="1"/>
      <w:marLeft w:val="0"/>
      <w:marRight w:val="0"/>
      <w:marTop w:val="0"/>
      <w:marBottom w:val="0"/>
      <w:divBdr>
        <w:top w:val="none" w:sz="0" w:space="0" w:color="auto"/>
        <w:left w:val="none" w:sz="0" w:space="0" w:color="auto"/>
        <w:bottom w:val="none" w:sz="0" w:space="0" w:color="auto"/>
        <w:right w:val="none" w:sz="0" w:space="0" w:color="auto"/>
      </w:divBdr>
    </w:div>
    <w:div w:id="1008368209">
      <w:bodyDiv w:val="1"/>
      <w:marLeft w:val="0"/>
      <w:marRight w:val="0"/>
      <w:marTop w:val="0"/>
      <w:marBottom w:val="0"/>
      <w:divBdr>
        <w:top w:val="none" w:sz="0" w:space="0" w:color="auto"/>
        <w:left w:val="none" w:sz="0" w:space="0" w:color="auto"/>
        <w:bottom w:val="none" w:sz="0" w:space="0" w:color="auto"/>
        <w:right w:val="none" w:sz="0" w:space="0" w:color="auto"/>
      </w:divBdr>
    </w:div>
    <w:div w:id="1046873019">
      <w:bodyDiv w:val="1"/>
      <w:marLeft w:val="0"/>
      <w:marRight w:val="0"/>
      <w:marTop w:val="0"/>
      <w:marBottom w:val="0"/>
      <w:divBdr>
        <w:top w:val="none" w:sz="0" w:space="0" w:color="auto"/>
        <w:left w:val="none" w:sz="0" w:space="0" w:color="auto"/>
        <w:bottom w:val="none" w:sz="0" w:space="0" w:color="auto"/>
        <w:right w:val="none" w:sz="0" w:space="0" w:color="auto"/>
      </w:divBdr>
    </w:div>
    <w:div w:id="1054354626">
      <w:bodyDiv w:val="1"/>
      <w:marLeft w:val="0"/>
      <w:marRight w:val="0"/>
      <w:marTop w:val="0"/>
      <w:marBottom w:val="0"/>
      <w:divBdr>
        <w:top w:val="none" w:sz="0" w:space="0" w:color="auto"/>
        <w:left w:val="none" w:sz="0" w:space="0" w:color="auto"/>
        <w:bottom w:val="none" w:sz="0" w:space="0" w:color="auto"/>
        <w:right w:val="none" w:sz="0" w:space="0" w:color="auto"/>
      </w:divBdr>
    </w:div>
    <w:div w:id="1055279380">
      <w:bodyDiv w:val="1"/>
      <w:marLeft w:val="0"/>
      <w:marRight w:val="0"/>
      <w:marTop w:val="0"/>
      <w:marBottom w:val="0"/>
      <w:divBdr>
        <w:top w:val="none" w:sz="0" w:space="0" w:color="auto"/>
        <w:left w:val="none" w:sz="0" w:space="0" w:color="auto"/>
        <w:bottom w:val="none" w:sz="0" w:space="0" w:color="auto"/>
        <w:right w:val="none" w:sz="0" w:space="0" w:color="auto"/>
      </w:divBdr>
    </w:div>
    <w:div w:id="1079206906">
      <w:bodyDiv w:val="1"/>
      <w:marLeft w:val="0"/>
      <w:marRight w:val="0"/>
      <w:marTop w:val="0"/>
      <w:marBottom w:val="0"/>
      <w:divBdr>
        <w:top w:val="none" w:sz="0" w:space="0" w:color="auto"/>
        <w:left w:val="none" w:sz="0" w:space="0" w:color="auto"/>
        <w:bottom w:val="none" w:sz="0" w:space="0" w:color="auto"/>
        <w:right w:val="none" w:sz="0" w:space="0" w:color="auto"/>
      </w:divBdr>
    </w:div>
    <w:div w:id="1091582128">
      <w:bodyDiv w:val="1"/>
      <w:marLeft w:val="0"/>
      <w:marRight w:val="0"/>
      <w:marTop w:val="0"/>
      <w:marBottom w:val="0"/>
      <w:divBdr>
        <w:top w:val="none" w:sz="0" w:space="0" w:color="auto"/>
        <w:left w:val="none" w:sz="0" w:space="0" w:color="auto"/>
        <w:bottom w:val="none" w:sz="0" w:space="0" w:color="auto"/>
        <w:right w:val="none" w:sz="0" w:space="0" w:color="auto"/>
      </w:divBdr>
    </w:div>
    <w:div w:id="1096174189">
      <w:bodyDiv w:val="1"/>
      <w:marLeft w:val="0"/>
      <w:marRight w:val="0"/>
      <w:marTop w:val="0"/>
      <w:marBottom w:val="0"/>
      <w:divBdr>
        <w:top w:val="none" w:sz="0" w:space="0" w:color="auto"/>
        <w:left w:val="none" w:sz="0" w:space="0" w:color="auto"/>
        <w:bottom w:val="none" w:sz="0" w:space="0" w:color="auto"/>
        <w:right w:val="none" w:sz="0" w:space="0" w:color="auto"/>
      </w:divBdr>
    </w:div>
    <w:div w:id="1106928328">
      <w:bodyDiv w:val="1"/>
      <w:marLeft w:val="0"/>
      <w:marRight w:val="0"/>
      <w:marTop w:val="0"/>
      <w:marBottom w:val="0"/>
      <w:divBdr>
        <w:top w:val="none" w:sz="0" w:space="0" w:color="auto"/>
        <w:left w:val="none" w:sz="0" w:space="0" w:color="auto"/>
        <w:bottom w:val="none" w:sz="0" w:space="0" w:color="auto"/>
        <w:right w:val="none" w:sz="0" w:space="0" w:color="auto"/>
      </w:divBdr>
    </w:div>
    <w:div w:id="1125581698">
      <w:bodyDiv w:val="1"/>
      <w:marLeft w:val="0"/>
      <w:marRight w:val="0"/>
      <w:marTop w:val="0"/>
      <w:marBottom w:val="0"/>
      <w:divBdr>
        <w:top w:val="none" w:sz="0" w:space="0" w:color="auto"/>
        <w:left w:val="none" w:sz="0" w:space="0" w:color="auto"/>
        <w:bottom w:val="none" w:sz="0" w:space="0" w:color="auto"/>
        <w:right w:val="none" w:sz="0" w:space="0" w:color="auto"/>
      </w:divBdr>
    </w:div>
    <w:div w:id="1160656024">
      <w:bodyDiv w:val="1"/>
      <w:marLeft w:val="0"/>
      <w:marRight w:val="0"/>
      <w:marTop w:val="0"/>
      <w:marBottom w:val="0"/>
      <w:divBdr>
        <w:top w:val="none" w:sz="0" w:space="0" w:color="auto"/>
        <w:left w:val="none" w:sz="0" w:space="0" w:color="auto"/>
        <w:bottom w:val="none" w:sz="0" w:space="0" w:color="auto"/>
        <w:right w:val="none" w:sz="0" w:space="0" w:color="auto"/>
      </w:divBdr>
    </w:div>
    <w:div w:id="1163817197">
      <w:bodyDiv w:val="1"/>
      <w:marLeft w:val="0"/>
      <w:marRight w:val="0"/>
      <w:marTop w:val="0"/>
      <w:marBottom w:val="0"/>
      <w:divBdr>
        <w:top w:val="none" w:sz="0" w:space="0" w:color="auto"/>
        <w:left w:val="none" w:sz="0" w:space="0" w:color="auto"/>
        <w:bottom w:val="none" w:sz="0" w:space="0" w:color="auto"/>
        <w:right w:val="none" w:sz="0" w:space="0" w:color="auto"/>
      </w:divBdr>
    </w:div>
    <w:div w:id="1178688866">
      <w:bodyDiv w:val="1"/>
      <w:marLeft w:val="0"/>
      <w:marRight w:val="0"/>
      <w:marTop w:val="0"/>
      <w:marBottom w:val="0"/>
      <w:divBdr>
        <w:top w:val="none" w:sz="0" w:space="0" w:color="auto"/>
        <w:left w:val="none" w:sz="0" w:space="0" w:color="auto"/>
        <w:bottom w:val="none" w:sz="0" w:space="0" w:color="auto"/>
        <w:right w:val="none" w:sz="0" w:space="0" w:color="auto"/>
      </w:divBdr>
    </w:div>
    <w:div w:id="1183592489">
      <w:bodyDiv w:val="1"/>
      <w:marLeft w:val="0"/>
      <w:marRight w:val="0"/>
      <w:marTop w:val="0"/>
      <w:marBottom w:val="0"/>
      <w:divBdr>
        <w:top w:val="none" w:sz="0" w:space="0" w:color="auto"/>
        <w:left w:val="none" w:sz="0" w:space="0" w:color="auto"/>
        <w:bottom w:val="none" w:sz="0" w:space="0" w:color="auto"/>
        <w:right w:val="none" w:sz="0" w:space="0" w:color="auto"/>
      </w:divBdr>
    </w:div>
    <w:div w:id="1212963144">
      <w:bodyDiv w:val="1"/>
      <w:marLeft w:val="0"/>
      <w:marRight w:val="0"/>
      <w:marTop w:val="0"/>
      <w:marBottom w:val="0"/>
      <w:divBdr>
        <w:top w:val="none" w:sz="0" w:space="0" w:color="auto"/>
        <w:left w:val="none" w:sz="0" w:space="0" w:color="auto"/>
        <w:bottom w:val="none" w:sz="0" w:space="0" w:color="auto"/>
        <w:right w:val="none" w:sz="0" w:space="0" w:color="auto"/>
      </w:divBdr>
    </w:div>
    <w:div w:id="1213883486">
      <w:bodyDiv w:val="1"/>
      <w:marLeft w:val="0"/>
      <w:marRight w:val="0"/>
      <w:marTop w:val="0"/>
      <w:marBottom w:val="0"/>
      <w:divBdr>
        <w:top w:val="none" w:sz="0" w:space="0" w:color="auto"/>
        <w:left w:val="none" w:sz="0" w:space="0" w:color="auto"/>
        <w:bottom w:val="none" w:sz="0" w:space="0" w:color="auto"/>
        <w:right w:val="none" w:sz="0" w:space="0" w:color="auto"/>
      </w:divBdr>
    </w:div>
    <w:div w:id="1238244860">
      <w:bodyDiv w:val="1"/>
      <w:marLeft w:val="0"/>
      <w:marRight w:val="0"/>
      <w:marTop w:val="0"/>
      <w:marBottom w:val="0"/>
      <w:divBdr>
        <w:top w:val="none" w:sz="0" w:space="0" w:color="auto"/>
        <w:left w:val="none" w:sz="0" w:space="0" w:color="auto"/>
        <w:bottom w:val="none" w:sz="0" w:space="0" w:color="auto"/>
        <w:right w:val="none" w:sz="0" w:space="0" w:color="auto"/>
      </w:divBdr>
    </w:div>
    <w:div w:id="1265769052">
      <w:bodyDiv w:val="1"/>
      <w:marLeft w:val="0"/>
      <w:marRight w:val="0"/>
      <w:marTop w:val="0"/>
      <w:marBottom w:val="0"/>
      <w:divBdr>
        <w:top w:val="none" w:sz="0" w:space="0" w:color="auto"/>
        <w:left w:val="none" w:sz="0" w:space="0" w:color="auto"/>
        <w:bottom w:val="none" w:sz="0" w:space="0" w:color="auto"/>
        <w:right w:val="none" w:sz="0" w:space="0" w:color="auto"/>
      </w:divBdr>
    </w:div>
    <w:div w:id="1294169442">
      <w:bodyDiv w:val="1"/>
      <w:marLeft w:val="0"/>
      <w:marRight w:val="0"/>
      <w:marTop w:val="0"/>
      <w:marBottom w:val="0"/>
      <w:divBdr>
        <w:top w:val="none" w:sz="0" w:space="0" w:color="auto"/>
        <w:left w:val="none" w:sz="0" w:space="0" w:color="auto"/>
        <w:bottom w:val="none" w:sz="0" w:space="0" w:color="auto"/>
        <w:right w:val="none" w:sz="0" w:space="0" w:color="auto"/>
      </w:divBdr>
    </w:div>
    <w:div w:id="1298340382">
      <w:bodyDiv w:val="1"/>
      <w:marLeft w:val="0"/>
      <w:marRight w:val="0"/>
      <w:marTop w:val="0"/>
      <w:marBottom w:val="0"/>
      <w:divBdr>
        <w:top w:val="none" w:sz="0" w:space="0" w:color="auto"/>
        <w:left w:val="none" w:sz="0" w:space="0" w:color="auto"/>
        <w:bottom w:val="none" w:sz="0" w:space="0" w:color="auto"/>
        <w:right w:val="none" w:sz="0" w:space="0" w:color="auto"/>
      </w:divBdr>
    </w:div>
    <w:div w:id="1328745629">
      <w:bodyDiv w:val="1"/>
      <w:marLeft w:val="0"/>
      <w:marRight w:val="0"/>
      <w:marTop w:val="0"/>
      <w:marBottom w:val="0"/>
      <w:divBdr>
        <w:top w:val="none" w:sz="0" w:space="0" w:color="auto"/>
        <w:left w:val="none" w:sz="0" w:space="0" w:color="auto"/>
        <w:bottom w:val="none" w:sz="0" w:space="0" w:color="auto"/>
        <w:right w:val="none" w:sz="0" w:space="0" w:color="auto"/>
      </w:divBdr>
    </w:div>
    <w:div w:id="1348095743">
      <w:bodyDiv w:val="1"/>
      <w:marLeft w:val="0"/>
      <w:marRight w:val="0"/>
      <w:marTop w:val="0"/>
      <w:marBottom w:val="0"/>
      <w:divBdr>
        <w:top w:val="none" w:sz="0" w:space="0" w:color="auto"/>
        <w:left w:val="none" w:sz="0" w:space="0" w:color="auto"/>
        <w:bottom w:val="none" w:sz="0" w:space="0" w:color="auto"/>
        <w:right w:val="none" w:sz="0" w:space="0" w:color="auto"/>
      </w:divBdr>
    </w:div>
    <w:div w:id="1364742592">
      <w:bodyDiv w:val="1"/>
      <w:marLeft w:val="0"/>
      <w:marRight w:val="0"/>
      <w:marTop w:val="0"/>
      <w:marBottom w:val="0"/>
      <w:divBdr>
        <w:top w:val="none" w:sz="0" w:space="0" w:color="auto"/>
        <w:left w:val="none" w:sz="0" w:space="0" w:color="auto"/>
        <w:bottom w:val="none" w:sz="0" w:space="0" w:color="auto"/>
        <w:right w:val="none" w:sz="0" w:space="0" w:color="auto"/>
      </w:divBdr>
    </w:div>
    <w:div w:id="1370228697">
      <w:bodyDiv w:val="1"/>
      <w:marLeft w:val="0"/>
      <w:marRight w:val="0"/>
      <w:marTop w:val="0"/>
      <w:marBottom w:val="0"/>
      <w:divBdr>
        <w:top w:val="none" w:sz="0" w:space="0" w:color="auto"/>
        <w:left w:val="none" w:sz="0" w:space="0" w:color="auto"/>
        <w:bottom w:val="none" w:sz="0" w:space="0" w:color="auto"/>
        <w:right w:val="none" w:sz="0" w:space="0" w:color="auto"/>
      </w:divBdr>
    </w:div>
    <w:div w:id="1373572196">
      <w:bodyDiv w:val="1"/>
      <w:marLeft w:val="0"/>
      <w:marRight w:val="0"/>
      <w:marTop w:val="0"/>
      <w:marBottom w:val="0"/>
      <w:divBdr>
        <w:top w:val="none" w:sz="0" w:space="0" w:color="auto"/>
        <w:left w:val="none" w:sz="0" w:space="0" w:color="auto"/>
        <w:bottom w:val="none" w:sz="0" w:space="0" w:color="auto"/>
        <w:right w:val="none" w:sz="0" w:space="0" w:color="auto"/>
      </w:divBdr>
    </w:div>
    <w:div w:id="1388532089">
      <w:bodyDiv w:val="1"/>
      <w:marLeft w:val="0"/>
      <w:marRight w:val="0"/>
      <w:marTop w:val="0"/>
      <w:marBottom w:val="0"/>
      <w:divBdr>
        <w:top w:val="none" w:sz="0" w:space="0" w:color="auto"/>
        <w:left w:val="none" w:sz="0" w:space="0" w:color="auto"/>
        <w:bottom w:val="none" w:sz="0" w:space="0" w:color="auto"/>
        <w:right w:val="none" w:sz="0" w:space="0" w:color="auto"/>
      </w:divBdr>
    </w:div>
    <w:div w:id="1396321268">
      <w:bodyDiv w:val="1"/>
      <w:marLeft w:val="0"/>
      <w:marRight w:val="0"/>
      <w:marTop w:val="0"/>
      <w:marBottom w:val="0"/>
      <w:divBdr>
        <w:top w:val="none" w:sz="0" w:space="0" w:color="auto"/>
        <w:left w:val="none" w:sz="0" w:space="0" w:color="auto"/>
        <w:bottom w:val="none" w:sz="0" w:space="0" w:color="auto"/>
        <w:right w:val="none" w:sz="0" w:space="0" w:color="auto"/>
      </w:divBdr>
    </w:div>
    <w:div w:id="1461223339">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01307104">
      <w:bodyDiv w:val="1"/>
      <w:marLeft w:val="0"/>
      <w:marRight w:val="0"/>
      <w:marTop w:val="0"/>
      <w:marBottom w:val="0"/>
      <w:divBdr>
        <w:top w:val="none" w:sz="0" w:space="0" w:color="auto"/>
        <w:left w:val="none" w:sz="0" w:space="0" w:color="auto"/>
        <w:bottom w:val="none" w:sz="0" w:space="0" w:color="auto"/>
        <w:right w:val="none" w:sz="0" w:space="0" w:color="auto"/>
      </w:divBdr>
    </w:div>
    <w:div w:id="1506937504">
      <w:bodyDiv w:val="1"/>
      <w:marLeft w:val="0"/>
      <w:marRight w:val="0"/>
      <w:marTop w:val="0"/>
      <w:marBottom w:val="0"/>
      <w:divBdr>
        <w:top w:val="none" w:sz="0" w:space="0" w:color="auto"/>
        <w:left w:val="none" w:sz="0" w:space="0" w:color="auto"/>
        <w:bottom w:val="none" w:sz="0" w:space="0" w:color="auto"/>
        <w:right w:val="none" w:sz="0" w:space="0" w:color="auto"/>
      </w:divBdr>
    </w:div>
    <w:div w:id="1510754682">
      <w:bodyDiv w:val="1"/>
      <w:marLeft w:val="0"/>
      <w:marRight w:val="0"/>
      <w:marTop w:val="0"/>
      <w:marBottom w:val="0"/>
      <w:divBdr>
        <w:top w:val="none" w:sz="0" w:space="0" w:color="auto"/>
        <w:left w:val="none" w:sz="0" w:space="0" w:color="auto"/>
        <w:bottom w:val="none" w:sz="0" w:space="0" w:color="auto"/>
        <w:right w:val="none" w:sz="0" w:space="0" w:color="auto"/>
      </w:divBdr>
    </w:div>
    <w:div w:id="1513032846">
      <w:bodyDiv w:val="1"/>
      <w:marLeft w:val="0"/>
      <w:marRight w:val="0"/>
      <w:marTop w:val="0"/>
      <w:marBottom w:val="0"/>
      <w:divBdr>
        <w:top w:val="none" w:sz="0" w:space="0" w:color="auto"/>
        <w:left w:val="none" w:sz="0" w:space="0" w:color="auto"/>
        <w:bottom w:val="none" w:sz="0" w:space="0" w:color="auto"/>
        <w:right w:val="none" w:sz="0" w:space="0" w:color="auto"/>
      </w:divBdr>
    </w:div>
    <w:div w:id="1528055217">
      <w:bodyDiv w:val="1"/>
      <w:marLeft w:val="0"/>
      <w:marRight w:val="0"/>
      <w:marTop w:val="0"/>
      <w:marBottom w:val="0"/>
      <w:divBdr>
        <w:top w:val="none" w:sz="0" w:space="0" w:color="auto"/>
        <w:left w:val="none" w:sz="0" w:space="0" w:color="auto"/>
        <w:bottom w:val="none" w:sz="0" w:space="0" w:color="auto"/>
        <w:right w:val="none" w:sz="0" w:space="0" w:color="auto"/>
      </w:divBdr>
    </w:div>
    <w:div w:id="1537964494">
      <w:bodyDiv w:val="1"/>
      <w:marLeft w:val="0"/>
      <w:marRight w:val="0"/>
      <w:marTop w:val="0"/>
      <w:marBottom w:val="0"/>
      <w:divBdr>
        <w:top w:val="none" w:sz="0" w:space="0" w:color="auto"/>
        <w:left w:val="none" w:sz="0" w:space="0" w:color="auto"/>
        <w:bottom w:val="none" w:sz="0" w:space="0" w:color="auto"/>
        <w:right w:val="none" w:sz="0" w:space="0" w:color="auto"/>
      </w:divBdr>
    </w:div>
    <w:div w:id="1541431048">
      <w:bodyDiv w:val="1"/>
      <w:marLeft w:val="0"/>
      <w:marRight w:val="0"/>
      <w:marTop w:val="0"/>
      <w:marBottom w:val="0"/>
      <w:divBdr>
        <w:top w:val="none" w:sz="0" w:space="0" w:color="auto"/>
        <w:left w:val="none" w:sz="0" w:space="0" w:color="auto"/>
        <w:bottom w:val="none" w:sz="0" w:space="0" w:color="auto"/>
        <w:right w:val="none" w:sz="0" w:space="0" w:color="auto"/>
      </w:divBdr>
    </w:div>
    <w:div w:id="1546715320">
      <w:bodyDiv w:val="1"/>
      <w:marLeft w:val="0"/>
      <w:marRight w:val="0"/>
      <w:marTop w:val="0"/>
      <w:marBottom w:val="0"/>
      <w:divBdr>
        <w:top w:val="none" w:sz="0" w:space="0" w:color="auto"/>
        <w:left w:val="none" w:sz="0" w:space="0" w:color="auto"/>
        <w:bottom w:val="none" w:sz="0" w:space="0" w:color="auto"/>
        <w:right w:val="none" w:sz="0" w:space="0" w:color="auto"/>
      </w:divBdr>
    </w:div>
    <w:div w:id="1558934576">
      <w:bodyDiv w:val="1"/>
      <w:marLeft w:val="0"/>
      <w:marRight w:val="0"/>
      <w:marTop w:val="0"/>
      <w:marBottom w:val="0"/>
      <w:divBdr>
        <w:top w:val="none" w:sz="0" w:space="0" w:color="auto"/>
        <w:left w:val="none" w:sz="0" w:space="0" w:color="auto"/>
        <w:bottom w:val="none" w:sz="0" w:space="0" w:color="auto"/>
        <w:right w:val="none" w:sz="0" w:space="0" w:color="auto"/>
      </w:divBdr>
    </w:div>
    <w:div w:id="1584683358">
      <w:bodyDiv w:val="1"/>
      <w:marLeft w:val="0"/>
      <w:marRight w:val="0"/>
      <w:marTop w:val="0"/>
      <w:marBottom w:val="0"/>
      <w:divBdr>
        <w:top w:val="none" w:sz="0" w:space="0" w:color="auto"/>
        <w:left w:val="none" w:sz="0" w:space="0" w:color="auto"/>
        <w:bottom w:val="none" w:sz="0" w:space="0" w:color="auto"/>
        <w:right w:val="none" w:sz="0" w:space="0" w:color="auto"/>
      </w:divBdr>
    </w:div>
    <w:div w:id="1609465528">
      <w:bodyDiv w:val="1"/>
      <w:marLeft w:val="0"/>
      <w:marRight w:val="0"/>
      <w:marTop w:val="0"/>
      <w:marBottom w:val="0"/>
      <w:divBdr>
        <w:top w:val="none" w:sz="0" w:space="0" w:color="auto"/>
        <w:left w:val="none" w:sz="0" w:space="0" w:color="auto"/>
        <w:bottom w:val="none" w:sz="0" w:space="0" w:color="auto"/>
        <w:right w:val="none" w:sz="0" w:space="0" w:color="auto"/>
      </w:divBdr>
    </w:div>
    <w:div w:id="1639528640">
      <w:bodyDiv w:val="1"/>
      <w:marLeft w:val="0"/>
      <w:marRight w:val="0"/>
      <w:marTop w:val="0"/>
      <w:marBottom w:val="0"/>
      <w:divBdr>
        <w:top w:val="none" w:sz="0" w:space="0" w:color="auto"/>
        <w:left w:val="none" w:sz="0" w:space="0" w:color="auto"/>
        <w:bottom w:val="none" w:sz="0" w:space="0" w:color="auto"/>
        <w:right w:val="none" w:sz="0" w:space="0" w:color="auto"/>
      </w:divBdr>
    </w:div>
    <w:div w:id="1644919422">
      <w:bodyDiv w:val="1"/>
      <w:marLeft w:val="0"/>
      <w:marRight w:val="0"/>
      <w:marTop w:val="0"/>
      <w:marBottom w:val="0"/>
      <w:divBdr>
        <w:top w:val="none" w:sz="0" w:space="0" w:color="auto"/>
        <w:left w:val="none" w:sz="0" w:space="0" w:color="auto"/>
        <w:bottom w:val="none" w:sz="0" w:space="0" w:color="auto"/>
        <w:right w:val="none" w:sz="0" w:space="0" w:color="auto"/>
      </w:divBdr>
    </w:div>
    <w:div w:id="1650327932">
      <w:bodyDiv w:val="1"/>
      <w:marLeft w:val="0"/>
      <w:marRight w:val="0"/>
      <w:marTop w:val="0"/>
      <w:marBottom w:val="0"/>
      <w:divBdr>
        <w:top w:val="none" w:sz="0" w:space="0" w:color="auto"/>
        <w:left w:val="none" w:sz="0" w:space="0" w:color="auto"/>
        <w:bottom w:val="none" w:sz="0" w:space="0" w:color="auto"/>
        <w:right w:val="none" w:sz="0" w:space="0" w:color="auto"/>
      </w:divBdr>
      <w:divsChild>
        <w:div w:id="1515339946">
          <w:marLeft w:val="0"/>
          <w:marRight w:val="0"/>
          <w:marTop w:val="0"/>
          <w:marBottom w:val="0"/>
          <w:divBdr>
            <w:top w:val="none" w:sz="0" w:space="0" w:color="auto"/>
            <w:left w:val="none" w:sz="0" w:space="0" w:color="auto"/>
            <w:bottom w:val="none" w:sz="0" w:space="0" w:color="auto"/>
            <w:right w:val="none" w:sz="0" w:space="0" w:color="auto"/>
          </w:divBdr>
        </w:div>
        <w:div w:id="1135100341">
          <w:marLeft w:val="0"/>
          <w:marRight w:val="0"/>
          <w:marTop w:val="0"/>
          <w:marBottom w:val="0"/>
          <w:divBdr>
            <w:top w:val="none" w:sz="0" w:space="0" w:color="auto"/>
            <w:left w:val="none" w:sz="0" w:space="0" w:color="auto"/>
            <w:bottom w:val="none" w:sz="0" w:space="0" w:color="auto"/>
            <w:right w:val="none" w:sz="0" w:space="0" w:color="auto"/>
          </w:divBdr>
        </w:div>
      </w:divsChild>
    </w:div>
    <w:div w:id="1670790251">
      <w:bodyDiv w:val="1"/>
      <w:marLeft w:val="0"/>
      <w:marRight w:val="0"/>
      <w:marTop w:val="0"/>
      <w:marBottom w:val="0"/>
      <w:divBdr>
        <w:top w:val="none" w:sz="0" w:space="0" w:color="auto"/>
        <w:left w:val="none" w:sz="0" w:space="0" w:color="auto"/>
        <w:bottom w:val="none" w:sz="0" w:space="0" w:color="auto"/>
        <w:right w:val="none" w:sz="0" w:space="0" w:color="auto"/>
      </w:divBdr>
    </w:div>
    <w:div w:id="1700471855">
      <w:bodyDiv w:val="1"/>
      <w:marLeft w:val="0"/>
      <w:marRight w:val="0"/>
      <w:marTop w:val="0"/>
      <w:marBottom w:val="0"/>
      <w:divBdr>
        <w:top w:val="none" w:sz="0" w:space="0" w:color="auto"/>
        <w:left w:val="none" w:sz="0" w:space="0" w:color="auto"/>
        <w:bottom w:val="none" w:sz="0" w:space="0" w:color="auto"/>
        <w:right w:val="none" w:sz="0" w:space="0" w:color="auto"/>
      </w:divBdr>
    </w:div>
    <w:div w:id="1714693217">
      <w:bodyDiv w:val="1"/>
      <w:marLeft w:val="0"/>
      <w:marRight w:val="0"/>
      <w:marTop w:val="0"/>
      <w:marBottom w:val="0"/>
      <w:divBdr>
        <w:top w:val="none" w:sz="0" w:space="0" w:color="auto"/>
        <w:left w:val="none" w:sz="0" w:space="0" w:color="auto"/>
        <w:bottom w:val="none" w:sz="0" w:space="0" w:color="auto"/>
        <w:right w:val="none" w:sz="0" w:space="0" w:color="auto"/>
      </w:divBdr>
    </w:div>
    <w:div w:id="1767340812">
      <w:bodyDiv w:val="1"/>
      <w:marLeft w:val="0"/>
      <w:marRight w:val="0"/>
      <w:marTop w:val="0"/>
      <w:marBottom w:val="0"/>
      <w:divBdr>
        <w:top w:val="none" w:sz="0" w:space="0" w:color="auto"/>
        <w:left w:val="none" w:sz="0" w:space="0" w:color="auto"/>
        <w:bottom w:val="none" w:sz="0" w:space="0" w:color="auto"/>
        <w:right w:val="none" w:sz="0" w:space="0" w:color="auto"/>
      </w:divBdr>
    </w:div>
    <w:div w:id="1792362181">
      <w:bodyDiv w:val="1"/>
      <w:marLeft w:val="0"/>
      <w:marRight w:val="0"/>
      <w:marTop w:val="0"/>
      <w:marBottom w:val="0"/>
      <w:divBdr>
        <w:top w:val="none" w:sz="0" w:space="0" w:color="auto"/>
        <w:left w:val="none" w:sz="0" w:space="0" w:color="auto"/>
        <w:bottom w:val="none" w:sz="0" w:space="0" w:color="auto"/>
        <w:right w:val="none" w:sz="0" w:space="0" w:color="auto"/>
      </w:divBdr>
    </w:div>
    <w:div w:id="1800146788">
      <w:bodyDiv w:val="1"/>
      <w:marLeft w:val="0"/>
      <w:marRight w:val="0"/>
      <w:marTop w:val="0"/>
      <w:marBottom w:val="0"/>
      <w:divBdr>
        <w:top w:val="none" w:sz="0" w:space="0" w:color="auto"/>
        <w:left w:val="none" w:sz="0" w:space="0" w:color="auto"/>
        <w:bottom w:val="none" w:sz="0" w:space="0" w:color="auto"/>
        <w:right w:val="none" w:sz="0" w:space="0" w:color="auto"/>
      </w:divBdr>
    </w:div>
    <w:div w:id="1802652175">
      <w:bodyDiv w:val="1"/>
      <w:marLeft w:val="0"/>
      <w:marRight w:val="0"/>
      <w:marTop w:val="0"/>
      <w:marBottom w:val="0"/>
      <w:divBdr>
        <w:top w:val="none" w:sz="0" w:space="0" w:color="auto"/>
        <w:left w:val="none" w:sz="0" w:space="0" w:color="auto"/>
        <w:bottom w:val="none" w:sz="0" w:space="0" w:color="auto"/>
        <w:right w:val="none" w:sz="0" w:space="0" w:color="auto"/>
      </w:divBdr>
    </w:div>
    <w:div w:id="1823112274">
      <w:bodyDiv w:val="1"/>
      <w:marLeft w:val="0"/>
      <w:marRight w:val="0"/>
      <w:marTop w:val="0"/>
      <w:marBottom w:val="0"/>
      <w:divBdr>
        <w:top w:val="none" w:sz="0" w:space="0" w:color="auto"/>
        <w:left w:val="none" w:sz="0" w:space="0" w:color="auto"/>
        <w:bottom w:val="none" w:sz="0" w:space="0" w:color="auto"/>
        <w:right w:val="none" w:sz="0" w:space="0" w:color="auto"/>
      </w:divBdr>
    </w:div>
    <w:div w:id="1826389590">
      <w:bodyDiv w:val="1"/>
      <w:marLeft w:val="0"/>
      <w:marRight w:val="0"/>
      <w:marTop w:val="0"/>
      <w:marBottom w:val="0"/>
      <w:divBdr>
        <w:top w:val="none" w:sz="0" w:space="0" w:color="auto"/>
        <w:left w:val="none" w:sz="0" w:space="0" w:color="auto"/>
        <w:bottom w:val="none" w:sz="0" w:space="0" w:color="auto"/>
        <w:right w:val="none" w:sz="0" w:space="0" w:color="auto"/>
      </w:divBdr>
    </w:div>
    <w:div w:id="1857886152">
      <w:bodyDiv w:val="1"/>
      <w:marLeft w:val="0"/>
      <w:marRight w:val="0"/>
      <w:marTop w:val="0"/>
      <w:marBottom w:val="0"/>
      <w:divBdr>
        <w:top w:val="none" w:sz="0" w:space="0" w:color="auto"/>
        <w:left w:val="none" w:sz="0" w:space="0" w:color="auto"/>
        <w:bottom w:val="none" w:sz="0" w:space="0" w:color="auto"/>
        <w:right w:val="none" w:sz="0" w:space="0" w:color="auto"/>
      </w:divBdr>
    </w:div>
    <w:div w:id="1879009871">
      <w:bodyDiv w:val="1"/>
      <w:marLeft w:val="0"/>
      <w:marRight w:val="0"/>
      <w:marTop w:val="0"/>
      <w:marBottom w:val="0"/>
      <w:divBdr>
        <w:top w:val="none" w:sz="0" w:space="0" w:color="auto"/>
        <w:left w:val="none" w:sz="0" w:space="0" w:color="auto"/>
        <w:bottom w:val="none" w:sz="0" w:space="0" w:color="auto"/>
        <w:right w:val="none" w:sz="0" w:space="0" w:color="auto"/>
      </w:divBdr>
    </w:div>
    <w:div w:id="1894269900">
      <w:bodyDiv w:val="1"/>
      <w:marLeft w:val="0"/>
      <w:marRight w:val="0"/>
      <w:marTop w:val="0"/>
      <w:marBottom w:val="0"/>
      <w:divBdr>
        <w:top w:val="none" w:sz="0" w:space="0" w:color="auto"/>
        <w:left w:val="none" w:sz="0" w:space="0" w:color="auto"/>
        <w:bottom w:val="none" w:sz="0" w:space="0" w:color="auto"/>
        <w:right w:val="none" w:sz="0" w:space="0" w:color="auto"/>
      </w:divBdr>
    </w:div>
    <w:div w:id="1904020525">
      <w:bodyDiv w:val="1"/>
      <w:marLeft w:val="0"/>
      <w:marRight w:val="0"/>
      <w:marTop w:val="0"/>
      <w:marBottom w:val="0"/>
      <w:divBdr>
        <w:top w:val="none" w:sz="0" w:space="0" w:color="auto"/>
        <w:left w:val="none" w:sz="0" w:space="0" w:color="auto"/>
        <w:bottom w:val="none" w:sz="0" w:space="0" w:color="auto"/>
        <w:right w:val="none" w:sz="0" w:space="0" w:color="auto"/>
      </w:divBdr>
    </w:div>
    <w:div w:id="1935286527">
      <w:bodyDiv w:val="1"/>
      <w:marLeft w:val="0"/>
      <w:marRight w:val="0"/>
      <w:marTop w:val="0"/>
      <w:marBottom w:val="0"/>
      <w:divBdr>
        <w:top w:val="none" w:sz="0" w:space="0" w:color="auto"/>
        <w:left w:val="none" w:sz="0" w:space="0" w:color="auto"/>
        <w:bottom w:val="none" w:sz="0" w:space="0" w:color="auto"/>
        <w:right w:val="none" w:sz="0" w:space="0" w:color="auto"/>
      </w:divBdr>
    </w:div>
    <w:div w:id="1954314141">
      <w:bodyDiv w:val="1"/>
      <w:marLeft w:val="0"/>
      <w:marRight w:val="0"/>
      <w:marTop w:val="0"/>
      <w:marBottom w:val="0"/>
      <w:divBdr>
        <w:top w:val="none" w:sz="0" w:space="0" w:color="auto"/>
        <w:left w:val="none" w:sz="0" w:space="0" w:color="auto"/>
        <w:bottom w:val="none" w:sz="0" w:space="0" w:color="auto"/>
        <w:right w:val="none" w:sz="0" w:space="0" w:color="auto"/>
      </w:divBdr>
    </w:div>
    <w:div w:id="1985700061">
      <w:bodyDiv w:val="1"/>
      <w:marLeft w:val="0"/>
      <w:marRight w:val="0"/>
      <w:marTop w:val="0"/>
      <w:marBottom w:val="0"/>
      <w:divBdr>
        <w:top w:val="none" w:sz="0" w:space="0" w:color="auto"/>
        <w:left w:val="none" w:sz="0" w:space="0" w:color="auto"/>
        <w:bottom w:val="none" w:sz="0" w:space="0" w:color="auto"/>
        <w:right w:val="none" w:sz="0" w:space="0" w:color="auto"/>
      </w:divBdr>
    </w:div>
    <w:div w:id="2016153743">
      <w:bodyDiv w:val="1"/>
      <w:marLeft w:val="0"/>
      <w:marRight w:val="0"/>
      <w:marTop w:val="0"/>
      <w:marBottom w:val="0"/>
      <w:divBdr>
        <w:top w:val="none" w:sz="0" w:space="0" w:color="auto"/>
        <w:left w:val="none" w:sz="0" w:space="0" w:color="auto"/>
        <w:bottom w:val="none" w:sz="0" w:space="0" w:color="auto"/>
        <w:right w:val="none" w:sz="0" w:space="0" w:color="auto"/>
      </w:divBdr>
    </w:div>
    <w:div w:id="2041932605">
      <w:bodyDiv w:val="1"/>
      <w:marLeft w:val="0"/>
      <w:marRight w:val="0"/>
      <w:marTop w:val="0"/>
      <w:marBottom w:val="0"/>
      <w:divBdr>
        <w:top w:val="none" w:sz="0" w:space="0" w:color="auto"/>
        <w:left w:val="none" w:sz="0" w:space="0" w:color="auto"/>
        <w:bottom w:val="none" w:sz="0" w:space="0" w:color="auto"/>
        <w:right w:val="none" w:sz="0" w:space="0" w:color="auto"/>
      </w:divBdr>
    </w:div>
    <w:div w:id="2085684316">
      <w:bodyDiv w:val="1"/>
      <w:marLeft w:val="0"/>
      <w:marRight w:val="0"/>
      <w:marTop w:val="0"/>
      <w:marBottom w:val="0"/>
      <w:divBdr>
        <w:top w:val="none" w:sz="0" w:space="0" w:color="auto"/>
        <w:left w:val="none" w:sz="0" w:space="0" w:color="auto"/>
        <w:bottom w:val="none" w:sz="0" w:space="0" w:color="auto"/>
        <w:right w:val="none" w:sz="0" w:space="0" w:color="auto"/>
      </w:divBdr>
    </w:div>
    <w:div w:id="2118745325">
      <w:bodyDiv w:val="1"/>
      <w:marLeft w:val="0"/>
      <w:marRight w:val="0"/>
      <w:marTop w:val="0"/>
      <w:marBottom w:val="0"/>
      <w:divBdr>
        <w:top w:val="none" w:sz="0" w:space="0" w:color="auto"/>
        <w:left w:val="none" w:sz="0" w:space="0" w:color="auto"/>
        <w:bottom w:val="none" w:sz="0" w:space="0" w:color="auto"/>
        <w:right w:val="none" w:sz="0" w:space="0" w:color="auto"/>
      </w:divBdr>
    </w:div>
    <w:div w:id="2120907205">
      <w:bodyDiv w:val="1"/>
      <w:marLeft w:val="0"/>
      <w:marRight w:val="0"/>
      <w:marTop w:val="0"/>
      <w:marBottom w:val="0"/>
      <w:divBdr>
        <w:top w:val="none" w:sz="0" w:space="0" w:color="auto"/>
        <w:left w:val="none" w:sz="0" w:space="0" w:color="auto"/>
        <w:bottom w:val="none" w:sz="0" w:space="0" w:color="auto"/>
        <w:right w:val="none" w:sz="0" w:space="0" w:color="auto"/>
      </w:divBdr>
    </w:div>
    <w:div w:id="2125928023">
      <w:bodyDiv w:val="1"/>
      <w:marLeft w:val="0"/>
      <w:marRight w:val="0"/>
      <w:marTop w:val="0"/>
      <w:marBottom w:val="0"/>
      <w:divBdr>
        <w:top w:val="none" w:sz="0" w:space="0" w:color="auto"/>
        <w:left w:val="none" w:sz="0" w:space="0" w:color="auto"/>
        <w:bottom w:val="none" w:sz="0" w:space="0" w:color="auto"/>
        <w:right w:val="none" w:sz="0" w:space="0" w:color="auto"/>
      </w:divBdr>
    </w:div>
    <w:div w:id="2132090553">
      <w:bodyDiv w:val="1"/>
      <w:marLeft w:val="0"/>
      <w:marRight w:val="0"/>
      <w:marTop w:val="0"/>
      <w:marBottom w:val="0"/>
      <w:divBdr>
        <w:top w:val="none" w:sz="0" w:space="0" w:color="auto"/>
        <w:left w:val="none" w:sz="0" w:space="0" w:color="auto"/>
        <w:bottom w:val="none" w:sz="0" w:space="0" w:color="auto"/>
        <w:right w:val="none" w:sz="0" w:space="0" w:color="auto"/>
      </w:divBdr>
    </w:div>
    <w:div w:id="213805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1</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Abdulahad Gharari</cp:lastModifiedBy>
  <cp:revision>51</cp:revision>
  <cp:lastPrinted>2023-12-21T06:57:00Z</cp:lastPrinted>
  <dcterms:created xsi:type="dcterms:W3CDTF">2024-03-13T11:58:00Z</dcterms:created>
  <dcterms:modified xsi:type="dcterms:W3CDTF">2024-05-30T06:57:00Z</dcterms:modified>
</cp:coreProperties>
</file>