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4960273E" w14:textId="08CE5F07" w:rsidR="005B296E" w:rsidRPr="00BA41B5" w:rsidRDefault="009D10DE" w:rsidP="005B296E">
      <w:pPr>
        <w:jc w:val="both"/>
        <w:rPr>
          <w:rFonts w:ascii="IRDavat" w:hAnsi="IRDavat" w:cs="IRDavat"/>
          <w:sz w:val="32"/>
          <w:szCs w:val="32"/>
          <w:highlight w:val="green"/>
          <w:rtl/>
        </w:rPr>
      </w:pPr>
      <w:r w:rsidRPr="002C302A">
        <w:rPr>
          <w:highlight w:val="green"/>
          <w:rtl/>
        </w:rPr>
        <w:t xml:space="preserve">و ظواهر الكتاب و السنة تدل على ما مرّ قال تعالى: </w:t>
      </w:r>
      <w:r w:rsidRPr="002C302A">
        <w:rPr>
          <w:rFonts w:ascii="IRDavat" w:hAnsi="IRDavat" w:cs="IRDavat"/>
          <w:sz w:val="32"/>
          <w:szCs w:val="32"/>
          <w:highlight w:val="green"/>
          <w:rtl/>
        </w:rPr>
        <w:t>أَلا لَهُ الْخَلْقُ وَ الْأَمْرُ تَبارَكَ اللَّهُ رَبُّ الْعالَمِين‏</w:t>
      </w:r>
      <w:r w:rsidRPr="002C302A">
        <w:rPr>
          <w:rFonts w:hint="cs"/>
          <w:sz w:val="32"/>
          <w:szCs w:val="32"/>
          <w:highlight w:val="green"/>
          <w:rtl/>
        </w:rPr>
        <w:t xml:space="preserve"> </w:t>
      </w:r>
      <w:r w:rsidRPr="002C302A">
        <w:rPr>
          <w:rFonts w:hint="cs"/>
          <w:sz w:val="28"/>
          <w:szCs w:val="28"/>
          <w:highlight w:val="green"/>
          <w:rtl/>
        </w:rPr>
        <w:t>(اعراف/54)</w:t>
      </w:r>
      <w:r w:rsidR="00BB7B38" w:rsidRPr="002C302A">
        <w:rPr>
          <w:highlight w:val="green"/>
          <w:rtl/>
        </w:rPr>
        <w:t xml:space="preserve"> ففرّق سبحانه بين الخلق و الأمر، فعلمنا أنّ الخلق غير الأمر بوجه</w:t>
      </w:r>
      <w:r w:rsidR="002C302A" w:rsidRPr="002C302A">
        <w:rPr>
          <w:rFonts w:hint="cs"/>
          <w:highlight w:val="green"/>
          <w:rtl/>
        </w:rPr>
        <w:t xml:space="preserve"> </w:t>
      </w:r>
      <w:r w:rsidR="002C302A" w:rsidRPr="002C302A">
        <w:rPr>
          <w:highlight w:val="green"/>
          <w:rtl/>
        </w:rPr>
        <w:t>و ليس الأمر مختصّا بآثار أعيان الموجودات، حتّى تختصّ الأعيان بالخلق، و آثار الأعيان بالأمر</w:t>
      </w:r>
      <w:r w:rsidR="00D62ADA" w:rsidRPr="002C302A">
        <w:rPr>
          <w:highlight w:val="green"/>
          <w:rtl/>
        </w:rPr>
        <w:t xml:space="preserve">؛ لقوله سبحانه: </w:t>
      </w:r>
      <w:r w:rsidR="00D62ADA" w:rsidRPr="002C302A">
        <w:rPr>
          <w:rFonts w:ascii="IRDavat" w:hAnsi="IRDavat" w:cs="IRDavat"/>
          <w:sz w:val="32"/>
          <w:szCs w:val="32"/>
          <w:highlight w:val="green"/>
          <w:rtl/>
        </w:rPr>
        <w:t>قُلِ الرُّوحُ مِنْ أَمْرِ رَبِّي.</w:t>
      </w:r>
      <w:r w:rsidR="007B6EB7" w:rsidRPr="002C302A">
        <w:rPr>
          <w:rFonts w:hint="cs"/>
          <w:sz w:val="28"/>
          <w:szCs w:val="28"/>
          <w:highlight w:val="green"/>
          <w:rtl/>
        </w:rPr>
        <w:t xml:space="preserve"> (اسراء/85)</w:t>
      </w:r>
      <w:r w:rsidR="005B296E" w:rsidRPr="005B296E">
        <w:rPr>
          <w:highlight w:val="green"/>
          <w:rtl/>
        </w:rPr>
        <w:t xml:space="preserve"> </w:t>
      </w:r>
      <w:r w:rsidR="005B296E" w:rsidRPr="00BA41B5">
        <w:rPr>
          <w:highlight w:val="green"/>
          <w:rtl/>
        </w:rPr>
        <w:t xml:space="preserve">فنسب سبحانه الروح، و هو من الأعيان إلى الأمر، و قوله تعالى: </w:t>
      </w:r>
      <w:r w:rsidR="005B296E" w:rsidRPr="00BA41B5">
        <w:rPr>
          <w:rFonts w:ascii="IRDavat" w:hAnsi="IRDavat" w:cs="IRDavat"/>
          <w:sz w:val="32"/>
          <w:szCs w:val="32"/>
          <w:highlight w:val="green"/>
          <w:rtl/>
        </w:rPr>
        <w:t>إِنَّما أَمْرُهُ إِذا أَرادَ شَيْئاً أَنْ يَقُولَ لَهُ كُنْ فَيَكُونُ.</w:t>
      </w:r>
      <w:r w:rsidR="005B296E" w:rsidRPr="00BA41B5">
        <w:rPr>
          <w:rFonts w:hint="cs"/>
          <w:sz w:val="28"/>
          <w:szCs w:val="28"/>
          <w:highlight w:val="green"/>
          <w:rtl/>
        </w:rPr>
        <w:t xml:space="preserve"> (یس/82)</w:t>
      </w:r>
    </w:p>
    <w:p w14:paraId="6C1ABFE3" w14:textId="4FAE730F" w:rsidR="00D62ADA" w:rsidRPr="002C302A" w:rsidRDefault="00D62ADA" w:rsidP="002C302A">
      <w:pPr>
        <w:jc w:val="both"/>
        <w:rPr>
          <w:rFonts w:ascii="IRDavat" w:hAnsi="IRDavat" w:cs="IRDavat"/>
          <w:sz w:val="32"/>
          <w:szCs w:val="32"/>
          <w:highlight w:val="green"/>
          <w:rtl/>
        </w:rPr>
      </w:pPr>
    </w:p>
    <w:p w14:paraId="0B21BAC7" w14:textId="12C54BB0" w:rsidR="004870CB" w:rsidRPr="00956CD5" w:rsidRDefault="00D62ADA" w:rsidP="00D62ADA">
      <w:pPr>
        <w:jc w:val="both"/>
        <w:rPr>
          <w:i/>
          <w:iCs/>
        </w:rPr>
      </w:pPr>
      <w:r w:rsidRPr="00BA41B5">
        <w:rPr>
          <w:highlight w:val="green"/>
          <w:rtl/>
        </w:rPr>
        <w:t>أفاد أنّ أمره هو إيجاده بكلمة كن، سواء كان عينا أو أثر عين، و حيث ليس هناك إلّا وجود الشي‏ء الذي هو نفس الشي‏ء، تبيّن أنّ في كلّ شي‏ء أمرا إلهيّا.</w:t>
      </w:r>
    </w:p>
    <w:p w14:paraId="4B8DDBE9" w14:textId="139D800C" w:rsidR="004A635D" w:rsidRDefault="00331F03" w:rsidP="005B1C6D">
      <w:pPr>
        <w:pStyle w:val="a0"/>
        <w:rPr>
          <w:rtl/>
        </w:rPr>
      </w:pPr>
      <w:r>
        <w:rPr>
          <w:rFonts w:hint="cs"/>
          <w:rtl/>
        </w:rPr>
        <w:t xml:space="preserve">أقول: ما مرّ هو </w:t>
      </w:r>
      <w:r w:rsidRPr="008E6706">
        <w:rPr>
          <w:rFonts w:hint="cs"/>
          <w:color w:val="1F4E79" w:themeColor="accent1" w:themeShade="80"/>
          <w:rtl/>
        </w:rPr>
        <w:t>«</w:t>
      </w:r>
      <w:r w:rsidR="005B1C6D" w:rsidRPr="005B1C6D">
        <w:rPr>
          <w:color w:val="1F4E79" w:themeColor="accent1" w:themeShade="80"/>
          <w:rtl/>
        </w:rPr>
        <w:t xml:space="preserve"> إنّ عالم المادة مسبوق الوجود بعالم آخر غير متعلّق بالمادّة، فيه أحكام المادة و هو علّته، و بعالم آخر مجرّد عن المادة و أحكامها، هو علّة علّته، و يسمّيان بعالمي المثال و العقل، و عالميّ البرزخ و الروح‏</w:t>
      </w:r>
      <w:r w:rsidRPr="008E6706">
        <w:rPr>
          <w:color w:val="1F4E79" w:themeColor="accent1" w:themeShade="80"/>
          <w:rtl/>
        </w:rPr>
        <w:t>‏</w:t>
      </w:r>
      <w:r w:rsidRPr="008E6706">
        <w:rPr>
          <w:rFonts w:hint="cs"/>
          <w:color w:val="1F4E79" w:themeColor="accent1" w:themeShade="80"/>
          <w:rtl/>
        </w:rPr>
        <w:t>»</w:t>
      </w:r>
      <w:r w:rsidR="005B1C6D">
        <w:rPr>
          <w:rFonts w:hint="cs"/>
          <w:color w:val="1F4E79" w:themeColor="accent1" w:themeShade="80"/>
          <w:rtl/>
        </w:rPr>
        <w:t xml:space="preserve"> </w:t>
      </w:r>
      <w:r w:rsidR="005B1C6D" w:rsidRPr="005B1C6D">
        <w:rPr>
          <w:rFonts w:hint="cs"/>
          <w:rtl/>
        </w:rPr>
        <w:t>و انما استنتج ما ذکره اخیراً</w:t>
      </w:r>
      <w:r w:rsidR="005B1C6D">
        <w:rPr>
          <w:rFonts w:hint="cs"/>
          <w:rtl/>
        </w:rPr>
        <w:t xml:space="preserve"> من مقامات الانسان</w:t>
      </w:r>
      <w:r w:rsidR="005B1C6D" w:rsidRPr="005B1C6D">
        <w:rPr>
          <w:rFonts w:hint="cs"/>
          <w:rtl/>
        </w:rPr>
        <w:t xml:space="preserve"> من هذه الدعوی</w:t>
      </w:r>
      <w:r w:rsidRPr="008E6706">
        <w:rPr>
          <w:rFonts w:hint="cs"/>
          <w:color w:val="1F4E79" w:themeColor="accent1" w:themeShade="80"/>
          <w:rtl/>
        </w:rPr>
        <w:t xml:space="preserve"> </w:t>
      </w:r>
      <w:r w:rsidRPr="008E6706">
        <w:rPr>
          <w:rFonts w:hint="cs"/>
          <w:rtl/>
        </w:rPr>
        <w:t>فا</w:t>
      </w:r>
      <w:r w:rsidR="005B1C6D">
        <w:rPr>
          <w:rFonts w:hint="cs"/>
          <w:rtl/>
        </w:rPr>
        <w:t>لمطلوب اثبات دلالة هذه الآية علیها</w:t>
      </w:r>
      <w:r w:rsidR="008E6706" w:rsidRPr="008E6706">
        <w:rPr>
          <w:rFonts w:hint="cs"/>
          <w:rtl/>
        </w:rPr>
        <w:t>.</w:t>
      </w:r>
    </w:p>
    <w:p w14:paraId="6422163E" w14:textId="6BAFFC7A" w:rsidR="00D3636F" w:rsidRDefault="00D3636F" w:rsidP="005B1C6D">
      <w:pPr>
        <w:pStyle w:val="a0"/>
        <w:rPr>
          <w:rtl/>
        </w:rPr>
      </w:pPr>
      <w:r>
        <w:rPr>
          <w:rFonts w:hint="cs"/>
          <w:rtl/>
        </w:rPr>
        <w:t>و مراحل الاستدلال علی ما نروم هکذا:</w:t>
      </w:r>
    </w:p>
    <w:p w14:paraId="70CC60F1" w14:textId="1A794B8C" w:rsidR="00D3636F" w:rsidRDefault="00D3636F" w:rsidP="005B1C6D">
      <w:pPr>
        <w:pStyle w:val="a0"/>
        <w:rPr>
          <w:rtl/>
        </w:rPr>
      </w:pPr>
      <w:r>
        <w:rPr>
          <w:rFonts w:hint="cs"/>
          <w:rtl/>
        </w:rPr>
        <w:t>1. تبی</w:t>
      </w:r>
      <w:r w:rsidR="003A57CA">
        <w:rPr>
          <w:rFonts w:hint="cs"/>
          <w:rtl/>
        </w:rPr>
        <w:t>ین معنی لفظتي «الخلق» و «الامر»</w:t>
      </w:r>
    </w:p>
    <w:p w14:paraId="7F2D6FDF" w14:textId="4567F881" w:rsidR="001070F0" w:rsidRDefault="00961189" w:rsidP="001070F0">
      <w:pPr>
        <w:pStyle w:val="a0"/>
        <w:rPr>
          <w:rtl/>
        </w:rPr>
      </w:pPr>
      <w:r>
        <w:rPr>
          <w:rFonts w:hint="cs"/>
          <w:rtl/>
        </w:rPr>
        <w:t>2.</w:t>
      </w:r>
      <w:r w:rsidR="001070F0">
        <w:rPr>
          <w:rFonts w:hint="cs"/>
          <w:rtl/>
        </w:rPr>
        <w:t xml:space="preserve"> </w:t>
      </w:r>
      <w:r w:rsidR="003A57CA">
        <w:rPr>
          <w:rFonts w:hint="cs"/>
          <w:rtl/>
        </w:rPr>
        <w:t>تبیین ما بینهما من النسبة</w:t>
      </w:r>
    </w:p>
    <w:p w14:paraId="05BDBB5F" w14:textId="033B7207" w:rsidR="00961189" w:rsidRDefault="001070F0" w:rsidP="001070F0">
      <w:pPr>
        <w:pStyle w:val="a0"/>
        <w:rPr>
          <w:rtl/>
        </w:rPr>
      </w:pPr>
      <w:r>
        <w:rPr>
          <w:rFonts w:hint="cs"/>
          <w:rtl/>
        </w:rPr>
        <w:t xml:space="preserve">3. </w:t>
      </w:r>
      <w:r w:rsidR="003A57CA">
        <w:rPr>
          <w:rFonts w:hint="cs"/>
          <w:rtl/>
        </w:rPr>
        <w:t>التنبیه علی شمول حکمهما للانسان</w:t>
      </w:r>
    </w:p>
    <w:p w14:paraId="3959DADB" w14:textId="43ACDA6A" w:rsidR="00BB7B38" w:rsidRDefault="00BB7B38" w:rsidP="00BB7B38">
      <w:pPr>
        <w:pStyle w:val="a0"/>
        <w:numPr>
          <w:ilvl w:val="0"/>
          <w:numId w:val="16"/>
        </w:numPr>
        <w:rPr>
          <w:b/>
          <w:bCs/>
        </w:rPr>
      </w:pPr>
      <w:r w:rsidRPr="00BB7B38">
        <w:rPr>
          <w:b/>
          <w:bCs/>
          <w:rtl/>
        </w:rPr>
        <w:t>تب</w:t>
      </w:r>
      <w:r w:rsidRPr="00BB7B38">
        <w:rPr>
          <w:rFonts w:hint="cs"/>
          <w:b/>
          <w:bCs/>
          <w:rtl/>
        </w:rPr>
        <w:t>یین</w:t>
      </w:r>
      <w:r w:rsidRPr="00BB7B38">
        <w:rPr>
          <w:b/>
          <w:bCs/>
          <w:rtl/>
        </w:rPr>
        <w:t xml:space="preserve"> معن</w:t>
      </w:r>
      <w:r w:rsidRPr="00BB7B38">
        <w:rPr>
          <w:rFonts w:hint="cs"/>
          <w:b/>
          <w:bCs/>
          <w:rtl/>
        </w:rPr>
        <w:t>ی</w:t>
      </w:r>
      <w:r w:rsidRPr="00BB7B38">
        <w:rPr>
          <w:b/>
          <w:bCs/>
          <w:rtl/>
        </w:rPr>
        <w:t xml:space="preserve"> لفظتي «الخلق» و «الامر»</w:t>
      </w:r>
    </w:p>
    <w:p w14:paraId="5943ED12" w14:textId="7AAFB5A5" w:rsidR="00BB7B38" w:rsidRDefault="00BB7B38" w:rsidP="00BB7B38">
      <w:pPr>
        <w:pStyle w:val="a0"/>
        <w:rPr>
          <w:rtl/>
        </w:rPr>
      </w:pPr>
      <w:r w:rsidRPr="00BB7B38">
        <w:rPr>
          <w:rFonts w:hint="cs"/>
          <w:rtl/>
        </w:rPr>
        <w:lastRenderedPageBreak/>
        <w:t>1. اللفظتان لیستا بمترادفتین و الشاهد علی تعدد معانیهما العطف في کریمة الاعراف</w:t>
      </w:r>
      <w:r w:rsidR="00E008AC">
        <w:rPr>
          <w:rStyle w:val="FootnoteReference"/>
          <w:rtl/>
        </w:rPr>
        <w:footnoteReference w:id="1"/>
      </w:r>
      <w:r w:rsidRPr="00BB7B38">
        <w:rPr>
          <w:rFonts w:hint="cs"/>
          <w:rtl/>
        </w:rPr>
        <w:t>.</w:t>
      </w:r>
    </w:p>
    <w:p w14:paraId="5537ED46" w14:textId="3E6CC3A1" w:rsidR="00BB7B38" w:rsidRDefault="00BB7B38" w:rsidP="00BB7B38">
      <w:pPr>
        <w:pStyle w:val="a0"/>
        <w:rPr>
          <w:rtl/>
        </w:rPr>
      </w:pPr>
      <w:r w:rsidRPr="009332AD">
        <w:rPr>
          <w:highlight w:val="green"/>
          <w:rtl/>
        </w:rPr>
        <w:t>ففرّق سبحانه بين الخلق و الأمر، فعلمنا أنّ الخلق غير ال</w:t>
      </w:r>
      <w:r w:rsidR="009332AD" w:rsidRPr="009332AD">
        <w:rPr>
          <w:highlight w:val="green"/>
          <w:rtl/>
        </w:rPr>
        <w:t>أمر بوج</w:t>
      </w:r>
      <w:r w:rsidR="009332AD" w:rsidRPr="009332AD">
        <w:rPr>
          <w:rFonts w:hint="cs"/>
          <w:highlight w:val="green"/>
          <w:rtl/>
        </w:rPr>
        <w:t>ه.</w:t>
      </w:r>
    </w:p>
    <w:p w14:paraId="6D99C7A9" w14:textId="4C60A009" w:rsidR="009332AD" w:rsidRDefault="00C51E49" w:rsidP="00BB7B38">
      <w:pPr>
        <w:pStyle w:val="a0"/>
        <w:rPr>
          <w:rtl/>
        </w:rPr>
      </w:pPr>
      <w:r>
        <w:rPr>
          <w:rFonts w:hint="cs"/>
          <w:rtl/>
        </w:rPr>
        <w:t>رأي المصنف رحمه‌الله في معنی اللفظتین في المیزان:</w:t>
      </w:r>
    </w:p>
    <w:p w14:paraId="3723A812" w14:textId="77777777" w:rsidR="00A63A8E" w:rsidRDefault="00A63A8E" w:rsidP="00A63A8E">
      <w:pPr>
        <w:pStyle w:val="a0"/>
        <w:rPr>
          <w:rtl/>
        </w:rPr>
      </w:pPr>
      <w:r>
        <w:rPr>
          <w:rtl/>
        </w:rPr>
        <w:t xml:space="preserve">الخلق- هو التقدير بضم شي‏ء إلى شي‏ء و إن استقر ثانيا في عرف الدين و أهله في معنى الإيجاد أو الإبداع على غير مثال سابق، و أما- الأمر- فيستعمل في معنى الشأن و جمعه أمور، و مصدرا بمعنى يقرب من بعث الإنسان غيره نحو ما يريده يقال أمرته بكذا أمرا، و </w:t>
      </w:r>
      <w:commentRangeStart w:id="0"/>
      <w:r>
        <w:rPr>
          <w:rtl/>
        </w:rPr>
        <w:t xml:space="preserve">ليس من البعيد أن يكون هذا هو الأصل في معنى اللفظ </w:t>
      </w:r>
      <w:commentRangeEnd w:id="0"/>
      <w:r w:rsidR="001070F0">
        <w:rPr>
          <w:rStyle w:val="CommentReference"/>
          <w:rFonts w:eastAsiaTheme="minorHAnsi"/>
          <w:color w:val="auto"/>
          <w:rtl/>
        </w:rPr>
        <w:commentReference w:id="0"/>
      </w:r>
      <w:r>
        <w:rPr>
          <w:rtl/>
        </w:rPr>
        <w:t xml:space="preserve">ثم يستعمل الأمر اسم مصدر بمعنى نتيجة الأمر و هو النظم المستقر في جميع أفعال المأمور المنبسط على مظاهر حياته، فينطبق في الإنسان على شأنه في الحياة </w:t>
      </w:r>
      <w:commentRangeStart w:id="1"/>
      <w:r>
        <w:rPr>
          <w:rtl/>
        </w:rPr>
        <w:t xml:space="preserve">ثم </w:t>
      </w:r>
      <w:commentRangeEnd w:id="1"/>
      <w:r w:rsidR="00F43950">
        <w:rPr>
          <w:rStyle w:val="CommentReference"/>
          <w:rFonts w:eastAsiaTheme="minorHAnsi"/>
          <w:color w:val="auto"/>
          <w:rtl/>
        </w:rPr>
        <w:commentReference w:id="1"/>
      </w:r>
      <w:r>
        <w:rPr>
          <w:rtl/>
        </w:rPr>
        <w:t xml:space="preserve">يتوسع فيه فيستعمل بمعنى الشأن في كل شي‏ء فأمر كل شي‏ء هو </w:t>
      </w:r>
      <w:commentRangeStart w:id="2"/>
      <w:r>
        <w:rPr>
          <w:rtl/>
        </w:rPr>
        <w:t>الشأن الذي يصلح له وجوده</w:t>
      </w:r>
      <w:commentRangeEnd w:id="2"/>
      <w:r w:rsidR="00F43950">
        <w:rPr>
          <w:rStyle w:val="CommentReference"/>
          <w:rFonts w:eastAsiaTheme="minorHAnsi"/>
          <w:color w:val="auto"/>
          <w:rtl/>
        </w:rPr>
        <w:commentReference w:id="2"/>
      </w:r>
      <w:r>
        <w:rPr>
          <w:rtl/>
        </w:rPr>
        <w:t>، و ينظم له تفاريق حركاته و سكناته و شتى أعماله و إراداته، يقال: أمر العبد إلى مولاه، أي هو يدبر حياته و معاشه، و أمر المال إلى مالكه، و أمر الإنسان إلى ربه أي بيده تدبيره في مسير حياته.</w:t>
      </w:r>
    </w:p>
    <w:p w14:paraId="415DFEBC" w14:textId="63DD9F87" w:rsidR="00DE54C4" w:rsidRDefault="00A63A8E" w:rsidP="00A63A8E">
      <w:pPr>
        <w:pStyle w:val="a0"/>
        <w:rPr>
          <w:rtl/>
        </w:rPr>
      </w:pPr>
      <w:r>
        <w:rPr>
          <w:rtl/>
        </w:rPr>
        <w:t>و لا يرد عليه أن الأمر بمعنى الشأن يجمع على «أمور» و بمعنى يقابل النهي على «أوامر» و هو ي</w:t>
      </w:r>
      <w:r w:rsidR="002C1795">
        <w:rPr>
          <w:rtl/>
        </w:rPr>
        <w:t>نافي رجوع أحدهما إلى الآخر معنى</w:t>
      </w:r>
      <w:r>
        <w:rPr>
          <w:rtl/>
        </w:rPr>
        <w:t>، فإن أمثال هذه التفننات كثيرة في اللغة يعثر عليها المتتبع الناقد</w:t>
      </w:r>
      <w:r w:rsidR="00BA39E3">
        <w:rPr>
          <w:rStyle w:val="FootnoteReference"/>
          <w:rtl/>
        </w:rPr>
        <w:footnoteReference w:id="2"/>
      </w:r>
    </w:p>
    <w:p w14:paraId="6DF39174" w14:textId="47D0FC2A" w:rsidR="00A63A8E" w:rsidRDefault="00A63A8E" w:rsidP="00A63A8E">
      <w:pPr>
        <w:pStyle w:val="a0"/>
        <w:rPr>
          <w:rtl/>
        </w:rPr>
      </w:pPr>
      <w:r>
        <w:rPr>
          <w:rtl/>
        </w:rPr>
        <w:t xml:space="preserve">فالأمر كالمتوسط بين </w:t>
      </w:r>
      <w:r w:rsidRPr="0093485D">
        <w:rPr>
          <w:highlight w:val="green"/>
          <w:rtl/>
        </w:rPr>
        <w:t>من يملكه</w:t>
      </w:r>
      <w:r>
        <w:rPr>
          <w:rtl/>
        </w:rPr>
        <w:t xml:space="preserve"> و بين </w:t>
      </w:r>
      <w:r w:rsidRPr="0093485D">
        <w:rPr>
          <w:highlight w:val="yellow"/>
          <w:rtl/>
        </w:rPr>
        <w:t>من يملك منه</w:t>
      </w:r>
      <w:r>
        <w:rPr>
          <w:rtl/>
        </w:rPr>
        <w:t xml:space="preserve"> كالمولى و العبد و يضاف إلى كل منهما يقال: أمر العبد و أمر المولى، </w:t>
      </w:r>
      <w:r w:rsidRPr="0093485D">
        <w:rPr>
          <w:highlight w:val="yellow"/>
          <w:rtl/>
        </w:rPr>
        <w:t>قال تعالى: «وَ أَمْرُهُ إِلَى اللَّهِ»: البقرة: 275</w:t>
      </w:r>
      <w:r>
        <w:rPr>
          <w:rtl/>
        </w:rPr>
        <w:t xml:space="preserve">، و </w:t>
      </w:r>
      <w:r w:rsidRPr="0093485D">
        <w:rPr>
          <w:highlight w:val="green"/>
          <w:rtl/>
        </w:rPr>
        <w:t>قال: «أَتى‏ أَمْرُ اللَّهِ»: النحل: 1</w:t>
      </w:r>
      <w:r>
        <w:rPr>
          <w:rtl/>
        </w:rPr>
        <w:t>.</w:t>
      </w:r>
    </w:p>
    <w:p w14:paraId="4B44885F" w14:textId="0270AE75" w:rsidR="00A63A8E" w:rsidRDefault="00A63A8E" w:rsidP="00D428D9">
      <w:pPr>
        <w:pStyle w:val="a0"/>
        <w:rPr>
          <w:rtl/>
        </w:rPr>
      </w:pPr>
      <w:r>
        <w:rPr>
          <w:rtl/>
        </w:rPr>
        <w:lastRenderedPageBreak/>
        <w:t xml:space="preserve">و </w:t>
      </w:r>
      <w:r w:rsidRPr="000546A6">
        <w:rPr>
          <w:highlight w:val="green"/>
          <w:rtl/>
        </w:rPr>
        <w:t xml:space="preserve">قد فسر سبحانه أمره الذي يملكه من الأشياء بقوله: «إِنَّما أَمْرُهُ إِذا أَرادَ </w:t>
      </w:r>
      <w:commentRangeStart w:id="3"/>
      <w:r w:rsidRPr="000546A6">
        <w:rPr>
          <w:highlight w:val="green"/>
          <w:rtl/>
        </w:rPr>
        <w:t xml:space="preserve">شَيْئاً </w:t>
      </w:r>
      <w:commentRangeEnd w:id="3"/>
      <w:r w:rsidR="00F33F91">
        <w:rPr>
          <w:rStyle w:val="CommentReference"/>
          <w:rFonts w:eastAsiaTheme="minorHAnsi"/>
          <w:color w:val="auto"/>
          <w:rtl/>
        </w:rPr>
        <w:commentReference w:id="3"/>
      </w:r>
      <w:r w:rsidRPr="000546A6">
        <w:rPr>
          <w:highlight w:val="green"/>
          <w:rtl/>
        </w:rPr>
        <w:t>أَنْ يَقُولَ‏ لَهُ كُنْ فَيَكُونُ فَسُبْحانَ الَّذِي بِيَدِهِ مَلَكُوتُ كُلِّ شَيْ‏ءٍ»: يس: 83، فبين أن أمره الذي يملكه من كل شي‏ء سواء كان ذاتا أو صفة أو فعلا و أثرا هو قول كن و كلمة الإيجاد و هو الوجود الذي يفيضه عليه فيوجد هو به، فإذا قال لشي‏ء: كن فكان، فقد أفاض عليه ما وجد به من الوجود، و هذا الوجود الموهوب له نسبة إلى الله سبحانه و هو بذاك الاعتبار أمره تعالى و كلمة «كن» الإلهية</w:t>
      </w:r>
      <w:r>
        <w:rPr>
          <w:rtl/>
        </w:rPr>
        <w:t xml:space="preserve">، </w:t>
      </w:r>
      <w:r w:rsidRPr="000546A6">
        <w:rPr>
          <w:highlight w:val="yellow"/>
          <w:rtl/>
        </w:rPr>
        <w:t>و له نسبة إلى الشي‏ء الموجود، و هو بذاك الاعتبار أمره الراجع إلى ربه، و قد عبر عنه في الآية بقوله: «فَيَكُونُ‏».</w:t>
      </w:r>
      <w:r w:rsidR="00D428D9">
        <w:rPr>
          <w:rFonts w:hint="cs"/>
          <w:rtl/>
        </w:rPr>
        <w:t xml:space="preserve"> </w:t>
      </w:r>
      <w:r>
        <w:rPr>
          <w:rtl/>
        </w:rPr>
        <w:t>و قد ذكر تعالى لكل من النسبتين- و إن شئت فقل: ل</w:t>
      </w:r>
      <w:r w:rsidRPr="008E7859">
        <w:rPr>
          <w:highlight w:val="green"/>
          <w:rtl/>
        </w:rPr>
        <w:t>لإيجاد المنسوب إليه تعالى</w:t>
      </w:r>
      <w:r>
        <w:rPr>
          <w:rtl/>
        </w:rPr>
        <w:t xml:space="preserve"> و ل</w:t>
      </w:r>
      <w:r w:rsidRPr="008E7859">
        <w:rPr>
          <w:highlight w:val="yellow"/>
          <w:rtl/>
        </w:rPr>
        <w:t>لوجود المنسوب إلى الشي‏ء</w:t>
      </w:r>
      <w:r>
        <w:rPr>
          <w:rtl/>
        </w:rPr>
        <w:t>- نعوتا و أحكاما مختلفة سنبحث عنها إن شاء الله في محل يناسبه.</w:t>
      </w:r>
    </w:p>
    <w:p w14:paraId="5F154F47" w14:textId="56FFE573" w:rsidR="00D428D9" w:rsidRDefault="00A63A8E" w:rsidP="00A63A8E">
      <w:pPr>
        <w:pStyle w:val="a0"/>
        <w:rPr>
          <w:rtl/>
        </w:rPr>
      </w:pPr>
      <w:r>
        <w:rPr>
          <w:rtl/>
        </w:rPr>
        <w:t xml:space="preserve">و الحاصل: أن الأمر هو الإيجاد سواء تعلق بذات الشي‏ء أو بنظام صفاته و أفعاله فأمر ذوات الأشياء إلى الله و أمر نظام وجودها إلى الله </w:t>
      </w:r>
      <w:r w:rsidR="00D428D9">
        <w:rPr>
          <w:rtl/>
        </w:rPr>
        <w:t>لأنها لا تملك لنفسها شيئا البتة</w:t>
      </w:r>
      <w:r w:rsidR="002C1E55">
        <w:rPr>
          <w:rFonts w:hint="cs"/>
          <w:rtl/>
        </w:rPr>
        <w:t>.</w:t>
      </w:r>
    </w:p>
    <w:p w14:paraId="1F309176" w14:textId="4F8F40D1" w:rsidR="00A63A8E" w:rsidRDefault="00A63A8E" w:rsidP="00A63A8E">
      <w:pPr>
        <w:pStyle w:val="a0"/>
        <w:rPr>
          <w:rtl/>
        </w:rPr>
      </w:pPr>
      <w:r>
        <w:rPr>
          <w:rtl/>
        </w:rPr>
        <w:t xml:space="preserve"> و الخلق هو الإيجاد عن تقدير و تأليف سواء كان ذلك بنحو ضم شي‏ء إلى شي‏ء كضم أجزاء النطفة بعضها إلى بعض و ضم نطفة الذكور إلى نطفة الإناث ثم ضم الأجزاء الغذائية إليها في شرائط خاصة حتى يخلق بدن إنسان مثلا، أم </w:t>
      </w:r>
      <w:commentRangeStart w:id="4"/>
      <w:commentRangeStart w:id="5"/>
      <w:r>
        <w:rPr>
          <w:rtl/>
        </w:rPr>
        <w:t xml:space="preserve">من غير أجزاء مؤلفة </w:t>
      </w:r>
      <w:commentRangeStart w:id="6"/>
      <w:r>
        <w:rPr>
          <w:rtl/>
        </w:rPr>
        <w:t>كتقدير ذات الشي‏ء البسيط و ضم ما له من درجة الوجود وحده و ما له من الآثار و الروابط التي له مع غيره</w:t>
      </w:r>
      <w:commentRangeEnd w:id="4"/>
      <w:r w:rsidR="00063F1D">
        <w:rPr>
          <w:rStyle w:val="CommentReference"/>
          <w:rFonts w:eastAsiaTheme="minorHAnsi"/>
          <w:color w:val="auto"/>
          <w:rtl/>
        </w:rPr>
        <w:commentReference w:id="4"/>
      </w:r>
      <w:commentRangeEnd w:id="5"/>
      <w:r w:rsidR="00E54051">
        <w:rPr>
          <w:rStyle w:val="CommentReference"/>
          <w:rFonts w:eastAsiaTheme="minorHAnsi"/>
          <w:color w:val="auto"/>
          <w:rtl/>
        </w:rPr>
        <w:commentReference w:id="5"/>
      </w:r>
      <w:r>
        <w:rPr>
          <w:rtl/>
        </w:rPr>
        <w:t xml:space="preserve">، </w:t>
      </w:r>
      <w:commentRangeEnd w:id="6"/>
      <w:r w:rsidR="00A201BD">
        <w:rPr>
          <w:rStyle w:val="CommentReference"/>
          <w:rFonts w:eastAsiaTheme="minorHAnsi"/>
          <w:color w:val="auto"/>
          <w:rtl/>
        </w:rPr>
        <w:commentReference w:id="6"/>
      </w:r>
      <w:r>
        <w:rPr>
          <w:rtl/>
        </w:rPr>
        <w:t xml:space="preserve">فالأصول الأولية مقدرة مخلوقة كما أن المركبات مقدرة مخلوقة. قال الله تعالى: «وَ خَلَقَ كُلَّ شَيْ‏ءٍ فَقَدَّرَهُ تَقْدِيراً»: الفرقان: 2، و قال: «الَّذِي أَعْطى‏ كُلَّ شَيْ‏ءٍ خَلْقَهُ ثُمَّ هَدى‏»: طه: 50، و قال: «اللَّهُ خالِقُ كُلِّ شَيْ‏ءٍ»: الزمر: 62، فعمم خلقه كل شي‏ء. فقد اعتبر في معنى الخلق تقدير جهات وجود الشي‏ء و تنظيمها سواء كانت متمايزة منفصلا بعضها عن بعض أم </w:t>
      </w:r>
      <w:commentRangeStart w:id="7"/>
      <w:commentRangeStart w:id="8"/>
      <w:r>
        <w:rPr>
          <w:rtl/>
        </w:rPr>
        <w:t>لا</w:t>
      </w:r>
      <w:commentRangeEnd w:id="7"/>
      <w:r w:rsidR="00A96BA6">
        <w:rPr>
          <w:rStyle w:val="CommentReference"/>
          <w:rFonts w:eastAsiaTheme="minorHAnsi"/>
          <w:color w:val="auto"/>
          <w:rtl/>
        </w:rPr>
        <w:commentReference w:id="7"/>
      </w:r>
      <w:commentRangeEnd w:id="8"/>
      <w:r w:rsidR="003D19DF">
        <w:rPr>
          <w:rStyle w:val="CommentReference"/>
          <w:rFonts w:eastAsiaTheme="minorHAnsi"/>
          <w:color w:val="auto"/>
          <w:rtl/>
        </w:rPr>
        <w:commentReference w:id="8"/>
      </w:r>
      <w:r>
        <w:rPr>
          <w:rtl/>
        </w:rPr>
        <w:t xml:space="preserve"> بخلاف الأمر.</w:t>
      </w:r>
    </w:p>
    <w:p w14:paraId="7F79ADA7" w14:textId="6652C304" w:rsidR="00A63A8E" w:rsidRDefault="00A63A8E" w:rsidP="00B675F8">
      <w:pPr>
        <w:pStyle w:val="a0"/>
        <w:rPr>
          <w:rtl/>
        </w:rPr>
      </w:pPr>
      <w:r>
        <w:rPr>
          <w:rtl/>
        </w:rPr>
        <w:t xml:space="preserve">و لذا كان الخلق </w:t>
      </w:r>
      <w:commentRangeStart w:id="9"/>
      <w:r>
        <w:rPr>
          <w:rtl/>
        </w:rPr>
        <w:t xml:space="preserve">يقبل التدريج </w:t>
      </w:r>
      <w:commentRangeEnd w:id="9"/>
      <w:r w:rsidR="00086C4E">
        <w:rPr>
          <w:rStyle w:val="CommentReference"/>
          <w:rFonts w:eastAsiaTheme="minorHAnsi"/>
          <w:color w:val="auto"/>
          <w:rtl/>
        </w:rPr>
        <w:commentReference w:id="9"/>
      </w:r>
      <w:r>
        <w:rPr>
          <w:rtl/>
        </w:rPr>
        <w:t xml:space="preserve">كما قال: «خَلَقَ السَّماواتِ وَ الْأَرْضَ فِي سِتَّةِ أَيَّامٍ‏» بخلاف الأمر قال تعالى: «وَ ما أَمْرُنا إِلَّا واحِدَةٌ كَلَمْحٍ بِالْبَصَرِ»: القمر: 50، و لذلك أيضا نسب في كلامه إلى غيره الخلق كقوله: </w:t>
      </w:r>
      <w:commentRangeStart w:id="10"/>
      <w:r>
        <w:rPr>
          <w:rtl/>
        </w:rPr>
        <w:t>«وَ إِذْ تَخْلُقُ مِنَ الطِّينِ كَهَيْئَةِ الطَّيْرِ بِإِذْنِي فَتَنْفُخُ فِيها»: المائدة: 110</w:t>
      </w:r>
      <w:commentRangeEnd w:id="10"/>
      <w:r w:rsidR="00E12832">
        <w:rPr>
          <w:rStyle w:val="CommentReference"/>
          <w:rFonts w:eastAsiaTheme="minorHAnsi"/>
          <w:color w:val="auto"/>
          <w:rtl/>
        </w:rPr>
        <w:commentReference w:id="10"/>
      </w:r>
      <w:r>
        <w:rPr>
          <w:rtl/>
        </w:rPr>
        <w:t>، و قال: «فَتَبارَكَ اللَّهُ أَحْس</w:t>
      </w:r>
      <w:r w:rsidR="00B675F8">
        <w:rPr>
          <w:rtl/>
        </w:rPr>
        <w:t>َنُ الْخالِقِينَ»: المؤمنون: 14</w:t>
      </w:r>
      <w:r w:rsidR="00B675F8">
        <w:rPr>
          <w:rFonts w:hint="cs"/>
          <w:rtl/>
        </w:rPr>
        <w:t xml:space="preserve"> </w:t>
      </w:r>
      <w:r>
        <w:rPr>
          <w:rtl/>
        </w:rPr>
        <w:t>و أما الأمر بهذا المعنى فلم ينسبه إلى غيره بل خصه بنفسه، و جعله بينه و بين ما يريد حدوثه و كينونته كالروح الذي يحيا به الجسد.</w:t>
      </w:r>
    </w:p>
    <w:p w14:paraId="7A07E70F" w14:textId="77777777" w:rsidR="00A63A8E" w:rsidRDefault="00A63A8E" w:rsidP="00A63A8E">
      <w:pPr>
        <w:pStyle w:val="a0"/>
        <w:rPr>
          <w:rtl/>
        </w:rPr>
      </w:pPr>
      <w:r>
        <w:rPr>
          <w:rtl/>
        </w:rPr>
        <w:lastRenderedPageBreak/>
        <w:t>انظر إلى قوله تعالى: «وَ الشَّمْسَ وَ الْقَمَرَ وَ النُّجُومَ مُسَخَّراتٍ بِأَمْرِهِ‏» و قوله: «وَ لِتَجْرِيَ الْفُلْكُ بِأَمْرِهِ»: الروم: 46، و قوله: يُنَزِّلُ الْمَلائِكَةَ بِالرُّوحِ مِنْ أَمْرِهِ»: النحل: 2، و قوله: «وَ هُمْ بِأَمْرِهِ يَعْمَلُونَ»: الأنبياء: 27، إلى غير ذلك من الآيات تجد أنه تعالى يجعل ظهور هذه الأشياء بسببية أمره أو بمصاحبة أمره، فنلخص أن الخلق و الأمر يرجعان بالآخرة إلى معنى واحد و إن كانا مختلفين بحسب الاعتبار.</w:t>
      </w:r>
    </w:p>
    <w:p w14:paraId="1C383359" w14:textId="77777777" w:rsidR="00A63A8E" w:rsidRDefault="00A63A8E" w:rsidP="00A63A8E">
      <w:pPr>
        <w:pStyle w:val="a0"/>
        <w:rPr>
          <w:rtl/>
        </w:rPr>
      </w:pPr>
      <w:r>
        <w:rPr>
          <w:rtl/>
        </w:rPr>
        <w:t>ف</w:t>
      </w:r>
      <w:commentRangeStart w:id="11"/>
      <w:r>
        <w:rPr>
          <w:rtl/>
        </w:rPr>
        <w:t>إذا انفرد كل من الخلق و الأمر صح أن يتعلق بكل شي‏ء، كل بالعناية الخاصة به</w:t>
      </w:r>
      <w:commentRangeEnd w:id="11"/>
      <w:r w:rsidR="00E42331">
        <w:rPr>
          <w:rStyle w:val="CommentReference"/>
          <w:rFonts w:eastAsiaTheme="minorHAnsi"/>
          <w:color w:val="auto"/>
          <w:rtl/>
        </w:rPr>
        <w:commentReference w:id="11"/>
      </w:r>
      <w:r>
        <w:rPr>
          <w:rtl/>
        </w:rPr>
        <w:t>، و إذا اجتمعا كان الخلق أحرى بأن يتعلق بالذوات لما أنها أوجدت بعد تقدير ذواتها و آثارها، و يتعلق الأمر بآثارها و النظام الجاري فيها بالتفاعل العام بينها لما أن الآثار هي التي قدرت للذوات و لا وجه لتقدير المقدر فافهم ذلك.</w:t>
      </w:r>
    </w:p>
    <w:p w14:paraId="32784E4D" w14:textId="16A1E0FA" w:rsidR="00C51E49" w:rsidRDefault="00A63A8E" w:rsidP="00A63A8E">
      <w:pPr>
        <w:pStyle w:val="a0"/>
        <w:rPr>
          <w:rtl/>
        </w:rPr>
      </w:pPr>
      <w:r>
        <w:rPr>
          <w:rtl/>
        </w:rPr>
        <w:t>و لذلك قال تعالى: «أَلا لَهُ الْخَلْقُ وَ الْأَمْرُ» فأتى بالعطف المشعر بالمغايرة بوجه و كان المراد بالخلق ما يتعلق من الإيجاد بذوات الأشياء، و بالأمر ما يتعلق بآثارها و الأوضاع الحاصلة فيها و النظام الجاري بينها كما ميز بين الجهتين في أول الآية حيث قال: «خَلَقَ السَّماواتِ وَ الْأَرْضَ فِي سِتَّةِ أَيَّامٍ‏» و هذا هو إيجاد الذوات «ثُمَّ اسْتَوى‏ عَلَى الْعَرْشِ‏ يُدَبِّرُ الْأَمْرَ» و هو إيجاد النظام الأحسن بينها بإيقاع الأمر تلو الأمر و الإتيان بالواحد منه بعد الواحد.</w:t>
      </w:r>
      <w:r w:rsidR="00B81862">
        <w:rPr>
          <w:rStyle w:val="FootnoteReference"/>
          <w:rtl/>
        </w:rPr>
        <w:footnoteReference w:id="3"/>
      </w:r>
    </w:p>
    <w:p w14:paraId="4A91D3F6" w14:textId="1944FB65" w:rsidR="009C6D09" w:rsidRPr="009C6D09" w:rsidRDefault="009C6D09" w:rsidP="009C6D09">
      <w:pPr>
        <w:pStyle w:val="a0"/>
        <w:numPr>
          <w:ilvl w:val="0"/>
          <w:numId w:val="17"/>
        </w:numPr>
        <w:rPr>
          <w:rFonts w:hint="cs"/>
          <w:b/>
          <w:bCs/>
          <w:rtl/>
        </w:rPr>
      </w:pPr>
      <w:r w:rsidRPr="009C6D09">
        <w:rPr>
          <w:rFonts w:hint="cs"/>
          <w:b/>
          <w:bCs/>
          <w:rtl/>
        </w:rPr>
        <w:t>تکلیف:</w:t>
      </w:r>
    </w:p>
    <w:p w14:paraId="066D016D" w14:textId="0692AC1B" w:rsidR="009C6D09" w:rsidRDefault="009C6D09" w:rsidP="00A63A8E">
      <w:pPr>
        <w:pStyle w:val="a0"/>
        <w:rPr>
          <w:rtl/>
        </w:rPr>
      </w:pPr>
      <w:r>
        <w:rPr>
          <w:rFonts w:hint="cs"/>
          <w:rtl/>
        </w:rPr>
        <w:t>بررسی آیات مربوط به جریان فلک و تدریجی بودن یا نبودن آن</w:t>
      </w:r>
    </w:p>
    <w:p w14:paraId="33320900" w14:textId="6415894F" w:rsidR="003C770B" w:rsidRPr="003C770B" w:rsidRDefault="009C6D09" w:rsidP="00A63A8E">
      <w:pPr>
        <w:pStyle w:val="a0"/>
        <w:rPr>
          <w:color w:val="FFFFFF" w:themeColor="background1"/>
          <w:sz w:val="32"/>
          <w:szCs w:val="32"/>
          <w:highlight w:val="black"/>
        </w:rPr>
      </w:pPr>
      <w:r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ماهیت، </w:t>
      </w:r>
      <w:r w:rsidR="00D968B2">
        <w:rPr>
          <w:rFonts w:hint="cs"/>
          <w:color w:val="FFFFFF" w:themeColor="background1"/>
          <w:sz w:val="32"/>
          <w:szCs w:val="32"/>
          <w:highlight w:val="black"/>
          <w:rtl/>
        </w:rPr>
        <w:t>عناصر بسیط،</w:t>
      </w:r>
      <w:r w:rsidR="003C770B" w:rsidRPr="003C770B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 </w:t>
      </w:r>
      <w:r w:rsidR="00D968B2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عالم ماده، تدریج در وجود، </w:t>
      </w:r>
      <w:r w:rsidR="003C770B">
        <w:rPr>
          <w:rFonts w:hint="cs"/>
          <w:color w:val="FFFFFF" w:themeColor="background1"/>
          <w:sz w:val="32"/>
          <w:szCs w:val="32"/>
          <w:highlight w:val="black"/>
          <w:rtl/>
        </w:rPr>
        <w:t>تحقیق لغت، ماده «خ ل ق»</w:t>
      </w:r>
      <w:r w:rsidR="003C770B" w:rsidRPr="003C770B">
        <w:rPr>
          <w:rFonts w:hint="cs"/>
          <w:color w:val="FFFFFF" w:themeColor="background1"/>
          <w:sz w:val="32"/>
          <w:szCs w:val="32"/>
          <w:highlight w:val="black"/>
          <w:rtl/>
        </w:rPr>
        <w:t>، ماده «أ م ر»</w:t>
      </w:r>
      <w:bookmarkStart w:id="12" w:name="_GoBack"/>
      <w:bookmarkEnd w:id="12"/>
    </w:p>
    <w:sectPr w:rsidR="003C770B" w:rsidRPr="003C770B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.G" w:date="2023-07-24T09:44:00Z" w:initials="A">
    <w:p w14:paraId="4412B603" w14:textId="64D73E5F" w:rsidR="001070F0" w:rsidRPr="001070F0" w:rsidRDefault="001070F0">
      <w:pPr>
        <w:pStyle w:val="CommentText"/>
        <w:rPr>
          <w:sz w:val="28"/>
          <w:szCs w:val="28"/>
        </w:rPr>
      </w:pPr>
      <w:r w:rsidRPr="001070F0">
        <w:rPr>
          <w:rStyle w:val="CommentReference"/>
          <w:sz w:val="22"/>
          <w:szCs w:val="22"/>
        </w:rPr>
        <w:annotationRef/>
      </w:r>
      <w:r w:rsidRPr="001070F0">
        <w:rPr>
          <w:rFonts w:hint="cs"/>
          <w:sz w:val="28"/>
          <w:szCs w:val="28"/>
          <w:rtl/>
        </w:rPr>
        <w:t>فإن الفعل لابد له من مصدر و مصدر فَعَلَ متعدیا هو الفَ</w:t>
      </w:r>
      <w:r w:rsidRPr="001070F0">
        <w:rPr>
          <w:sz w:val="28"/>
          <w:szCs w:val="28"/>
          <w:rtl/>
        </w:rPr>
        <w:t>عْ</w:t>
      </w:r>
      <w:r w:rsidRPr="001070F0">
        <w:rPr>
          <w:rFonts w:hint="cs"/>
          <w:sz w:val="28"/>
          <w:szCs w:val="28"/>
          <w:rtl/>
        </w:rPr>
        <w:t>ل بالقیاس الشائع</w:t>
      </w:r>
      <w:r w:rsidR="00CD6CA3">
        <w:rPr>
          <w:rFonts w:hint="cs"/>
          <w:sz w:val="28"/>
          <w:szCs w:val="28"/>
          <w:rtl/>
        </w:rPr>
        <w:t xml:space="preserve"> و الذهن إلی الحدث و فهم الحاجة إلی الدلالة علیه اسرع من اسم المصدر</w:t>
      </w:r>
      <w:r w:rsidRPr="001070F0">
        <w:rPr>
          <w:rFonts w:hint="cs"/>
          <w:sz w:val="28"/>
          <w:szCs w:val="28"/>
          <w:rtl/>
        </w:rPr>
        <w:t>.</w:t>
      </w:r>
    </w:p>
  </w:comment>
  <w:comment w:id="1" w:author="A.G" w:date="2023-07-24T09:55:00Z" w:initials="A">
    <w:p w14:paraId="7B388A3A" w14:textId="6BEB239D" w:rsidR="00F43950" w:rsidRPr="007F25C5" w:rsidRDefault="00F43950">
      <w:pPr>
        <w:pStyle w:val="CommentText"/>
        <w:rPr>
          <w:sz w:val="28"/>
          <w:szCs w:val="28"/>
        </w:rPr>
      </w:pPr>
      <w:r w:rsidRPr="007F25C5">
        <w:rPr>
          <w:rStyle w:val="CommentReference"/>
          <w:sz w:val="22"/>
          <w:szCs w:val="22"/>
        </w:rPr>
        <w:annotationRef/>
      </w:r>
      <w:r w:rsidRPr="007F25C5">
        <w:rPr>
          <w:rFonts w:hint="cs"/>
          <w:sz w:val="28"/>
          <w:szCs w:val="28"/>
          <w:rtl/>
        </w:rPr>
        <w:t>فإن غیر الانسان من الجماد و ما یلحق به لا یؤمر بشیء حتی یحصل من امره نظم.</w:t>
      </w:r>
    </w:p>
  </w:comment>
  <w:comment w:id="2" w:author="A.G" w:date="2023-07-24T09:57:00Z" w:initials="A">
    <w:p w14:paraId="36C22151" w14:textId="79852D53" w:rsidR="00F43950" w:rsidRPr="007F25C5" w:rsidRDefault="00F43950" w:rsidP="002E5E6C">
      <w:pPr>
        <w:pStyle w:val="CommentText"/>
      </w:pPr>
      <w:r w:rsidRPr="007F25C5">
        <w:rPr>
          <w:rStyle w:val="CommentReference"/>
        </w:rPr>
        <w:annotationRef/>
      </w:r>
      <w:r w:rsidRPr="007F25C5">
        <w:rPr>
          <w:rFonts w:hint="cs"/>
          <w:sz w:val="28"/>
          <w:szCs w:val="28"/>
          <w:rtl/>
        </w:rPr>
        <w:t xml:space="preserve">اذ الاصل في الائتمار قبول الامر الصادر من الحکیم المشفق </w:t>
      </w:r>
      <w:r w:rsidR="002E5E6C" w:rsidRPr="007F25C5">
        <w:rPr>
          <w:rFonts w:hint="cs"/>
          <w:sz w:val="28"/>
          <w:szCs w:val="28"/>
          <w:rtl/>
        </w:rPr>
        <w:t>و غیر الحکیم المصلح لایستحق شأن الآمرية ابداً و ذلک لابتناء الغرض من الحیاة في ظرف الاعتبار علی لحاظ تدبیرها علی الصلاح</w:t>
      </w:r>
      <w:r w:rsidRPr="007F25C5">
        <w:rPr>
          <w:rFonts w:hint="cs"/>
          <w:sz w:val="28"/>
          <w:szCs w:val="28"/>
          <w:rtl/>
        </w:rPr>
        <w:t>.</w:t>
      </w:r>
    </w:p>
  </w:comment>
  <w:comment w:id="3" w:author="A.G" w:date="2023-07-25T12:06:00Z" w:initials="A">
    <w:p w14:paraId="365E1DF1" w14:textId="28B75379" w:rsidR="00F33F91" w:rsidRPr="007F25C5" w:rsidRDefault="00F33F91">
      <w:pPr>
        <w:pStyle w:val="CommentText"/>
        <w:rPr>
          <w:sz w:val="28"/>
          <w:szCs w:val="28"/>
          <w:rtl/>
        </w:rPr>
      </w:pPr>
      <w:r w:rsidRPr="007F25C5">
        <w:rPr>
          <w:rStyle w:val="CommentReference"/>
          <w:sz w:val="28"/>
          <w:szCs w:val="28"/>
        </w:rPr>
        <w:annotationRef/>
      </w:r>
      <w:r w:rsidR="007F25C5">
        <w:rPr>
          <w:rFonts w:hint="cs"/>
          <w:sz w:val="28"/>
          <w:szCs w:val="28"/>
          <w:rtl/>
        </w:rPr>
        <w:t>اخبار في اطلاق لفظة «الش</w:t>
      </w:r>
      <w:r w:rsidRPr="007F25C5">
        <w:rPr>
          <w:rFonts w:hint="cs"/>
          <w:sz w:val="28"/>
          <w:szCs w:val="28"/>
          <w:rtl/>
        </w:rPr>
        <w:t>يء»:</w:t>
      </w:r>
    </w:p>
    <w:p w14:paraId="5F506BF1" w14:textId="490624E7" w:rsidR="00F33F91" w:rsidRPr="007F25C5" w:rsidRDefault="007F25C5" w:rsidP="007F25C5">
      <w:pPr>
        <w:pStyle w:val="CommentText"/>
        <w:rPr>
          <w:sz w:val="28"/>
          <w:szCs w:val="28"/>
          <w:rtl/>
        </w:rPr>
      </w:pPr>
      <w:r w:rsidRPr="007F25C5">
        <w:rPr>
          <w:rFonts w:hint="cs"/>
          <w:sz w:val="28"/>
          <w:szCs w:val="28"/>
          <w:rtl/>
        </w:rPr>
        <w:t xml:space="preserve">1. </w:t>
      </w:r>
      <w:r w:rsidRPr="007F25C5">
        <w:rPr>
          <w:sz w:val="28"/>
          <w:szCs w:val="28"/>
          <w:rtl/>
        </w:rPr>
        <w:t>صلى الله عليه و آله- و قد سئل بأي لغة خاطبك ربك ليلة المعراج؟</w:t>
      </w:r>
      <w:r w:rsidRPr="007F25C5">
        <w:rPr>
          <w:rFonts w:hint="cs"/>
          <w:sz w:val="28"/>
          <w:szCs w:val="28"/>
          <w:rtl/>
        </w:rPr>
        <w:t xml:space="preserve"> </w:t>
      </w:r>
      <w:r w:rsidRPr="007F25C5">
        <w:rPr>
          <w:sz w:val="28"/>
          <w:szCs w:val="28"/>
          <w:rtl/>
        </w:rPr>
        <w:t>فقال: خاطبني بلغة علي بن أبي طالب فالهمني ان قلت: يا رب، خاطبتني أم علي؟</w:t>
      </w:r>
      <w:r w:rsidRPr="007F25C5">
        <w:rPr>
          <w:rFonts w:hint="cs"/>
          <w:sz w:val="28"/>
          <w:szCs w:val="28"/>
          <w:rtl/>
        </w:rPr>
        <w:t xml:space="preserve"> </w:t>
      </w:r>
      <w:r w:rsidRPr="007F25C5">
        <w:rPr>
          <w:sz w:val="28"/>
          <w:szCs w:val="28"/>
          <w:rtl/>
        </w:rPr>
        <w:t>فقال: يا أحمد، أنا شي‏ء لا كالأشياء، لا اقاس بالناس، و لا اوصف</w:t>
      </w:r>
      <w:r w:rsidRPr="007F25C5">
        <w:rPr>
          <w:rFonts w:hint="cs"/>
          <w:sz w:val="28"/>
          <w:szCs w:val="28"/>
          <w:rtl/>
        </w:rPr>
        <w:t xml:space="preserve"> ب</w:t>
      </w:r>
      <w:r w:rsidRPr="007F25C5">
        <w:rPr>
          <w:sz w:val="28"/>
          <w:szCs w:val="28"/>
          <w:rtl/>
        </w:rPr>
        <w:t>الشبهات، خلقتك من نوري، و خلقت عليا من نورك، فاطلعت على سرائر</w:t>
      </w:r>
      <w:r w:rsidRPr="007F25C5">
        <w:rPr>
          <w:rFonts w:hint="cs"/>
          <w:sz w:val="28"/>
          <w:szCs w:val="28"/>
          <w:rtl/>
        </w:rPr>
        <w:t xml:space="preserve"> </w:t>
      </w:r>
      <w:r w:rsidRPr="007F25C5">
        <w:rPr>
          <w:sz w:val="28"/>
          <w:szCs w:val="28"/>
          <w:rtl/>
        </w:rPr>
        <w:t>قلبك فلم أجد إلى قلبك أحب من حب علي بن أبي طالب خاطبتك بلسانه كيما يطمئن قلبك.</w:t>
      </w:r>
      <w:r w:rsidRPr="007F25C5">
        <w:rPr>
          <w:rFonts w:hint="cs"/>
          <w:sz w:val="28"/>
          <w:szCs w:val="28"/>
          <w:rtl/>
        </w:rPr>
        <w:t xml:space="preserve"> (</w:t>
      </w:r>
      <w:r w:rsidRPr="007F25C5">
        <w:rPr>
          <w:sz w:val="28"/>
          <w:szCs w:val="28"/>
          <w:rtl/>
        </w:rPr>
        <w:t>مدينة معاجز الأئمة الإثني عشر، ج‏2، ص: 40</w:t>
      </w:r>
      <w:r w:rsidRPr="007F25C5">
        <w:rPr>
          <w:rFonts w:hint="cs"/>
          <w:sz w:val="28"/>
          <w:szCs w:val="28"/>
          <w:rtl/>
        </w:rPr>
        <w:t>2)</w:t>
      </w:r>
    </w:p>
    <w:p w14:paraId="4FA632F7" w14:textId="26F09867" w:rsidR="00F33F91" w:rsidRPr="007F25C5" w:rsidRDefault="00F33F91" w:rsidP="00F33F91">
      <w:pPr>
        <w:pStyle w:val="CommentText"/>
        <w:rPr>
          <w:sz w:val="28"/>
          <w:szCs w:val="28"/>
          <w:rtl/>
        </w:rPr>
      </w:pPr>
      <w:r w:rsidRPr="007F25C5">
        <w:rPr>
          <w:rFonts w:hint="cs"/>
          <w:sz w:val="28"/>
          <w:szCs w:val="28"/>
          <w:rtl/>
        </w:rPr>
        <w:t xml:space="preserve">2. </w:t>
      </w:r>
      <w:r w:rsidRPr="007F25C5">
        <w:rPr>
          <w:sz w:val="28"/>
          <w:szCs w:val="28"/>
          <w:rtl/>
        </w:rPr>
        <w:t>و كل ما وقع عليه اسم شي‏ء فهو خلق</w:t>
      </w:r>
      <w:r w:rsidRPr="007F25C5">
        <w:rPr>
          <w:rFonts w:hint="cs"/>
          <w:sz w:val="28"/>
          <w:szCs w:val="28"/>
          <w:rtl/>
        </w:rPr>
        <w:t xml:space="preserve"> (</w:t>
      </w:r>
      <w:r w:rsidRPr="007F25C5">
        <w:rPr>
          <w:sz w:val="28"/>
          <w:szCs w:val="28"/>
          <w:rtl/>
        </w:rPr>
        <w:t>تحف العقول، النص، ص: 425</w:t>
      </w:r>
      <w:r w:rsidRPr="007F25C5">
        <w:rPr>
          <w:rFonts w:hint="cs"/>
          <w:sz w:val="28"/>
          <w:szCs w:val="28"/>
          <w:rtl/>
        </w:rPr>
        <w:t>)</w:t>
      </w:r>
    </w:p>
    <w:p w14:paraId="0BC29247" w14:textId="42BF5CE1" w:rsidR="007F25C5" w:rsidRPr="007F25C5" w:rsidRDefault="007F25C5" w:rsidP="007F25C5">
      <w:pPr>
        <w:pStyle w:val="CommentText"/>
        <w:spacing w:before="240"/>
        <w:rPr>
          <w:sz w:val="28"/>
          <w:szCs w:val="28"/>
        </w:rPr>
      </w:pPr>
      <w:r w:rsidRPr="007F25C5">
        <w:rPr>
          <w:rFonts w:hint="cs"/>
          <w:sz w:val="28"/>
          <w:szCs w:val="28"/>
          <w:rtl/>
        </w:rPr>
        <w:t xml:space="preserve">و شاهد الجمع في الخبر الاول و في ما أورده الصدوق رحمه الله في التوحید؛ باب </w:t>
      </w:r>
      <w:r w:rsidRPr="007F25C5">
        <w:rPr>
          <w:sz w:val="28"/>
          <w:szCs w:val="28"/>
          <w:rtl/>
        </w:rPr>
        <w:t>أنه تبارك و تعالى شي‏ء</w:t>
      </w:r>
      <w:r w:rsidRPr="007F25C5">
        <w:rPr>
          <w:rFonts w:hint="cs"/>
          <w:sz w:val="28"/>
          <w:szCs w:val="28"/>
          <w:rtl/>
        </w:rPr>
        <w:t xml:space="preserve"> (</w:t>
      </w:r>
      <w:r w:rsidRPr="007F25C5">
        <w:rPr>
          <w:sz w:val="28"/>
          <w:szCs w:val="28"/>
          <w:rtl/>
        </w:rPr>
        <w:t>التوحيد (للصدوق)، ص: 104</w:t>
      </w:r>
      <w:r w:rsidRPr="007F25C5">
        <w:rPr>
          <w:rFonts w:hint="cs"/>
          <w:sz w:val="28"/>
          <w:szCs w:val="28"/>
          <w:rtl/>
        </w:rPr>
        <w:t>)</w:t>
      </w:r>
    </w:p>
  </w:comment>
  <w:comment w:id="4" w:author="A.G" w:date="2023-07-24T10:28:00Z" w:initials="A">
    <w:p w14:paraId="065C1445" w14:textId="3C2B55A3" w:rsidR="00063F1D" w:rsidRPr="007F25C5" w:rsidRDefault="00063F1D" w:rsidP="00063F1D">
      <w:pPr>
        <w:pStyle w:val="CommentText"/>
        <w:rPr>
          <w:sz w:val="28"/>
          <w:szCs w:val="28"/>
        </w:rPr>
      </w:pPr>
      <w:r w:rsidRPr="007F25C5">
        <w:rPr>
          <w:rStyle w:val="CommentReference"/>
          <w:sz w:val="22"/>
          <w:szCs w:val="22"/>
        </w:rPr>
        <w:annotationRef/>
      </w:r>
      <w:r w:rsidRPr="007F25C5">
        <w:rPr>
          <w:sz w:val="28"/>
          <w:szCs w:val="28"/>
          <w:rtl/>
        </w:rPr>
        <w:t>و قد اكتشف علماء الطبيعية أخيرا- بعد تجارب دقيقة فنية- أن الأجسام مؤلفة من أجزاء ذرية لا تخلو من جرم- بينها من الفواصل أضعاف ما لأجرامها من الامتداد- فلينطبق هذا القول على ما اكتشفوه- من الأجسام الذرية التي‏</w:t>
      </w:r>
      <w:r w:rsidRPr="007F25C5">
        <w:rPr>
          <w:rFonts w:hint="cs"/>
          <w:sz w:val="28"/>
          <w:szCs w:val="28"/>
          <w:rtl/>
        </w:rPr>
        <w:t xml:space="preserve"> ه</w:t>
      </w:r>
      <w:r w:rsidRPr="007F25C5">
        <w:rPr>
          <w:sz w:val="28"/>
          <w:szCs w:val="28"/>
          <w:rtl/>
        </w:rPr>
        <w:t>ي- مبادى‏ء تكون الأجسام المحسوسة- و ليكن وجود الجسم بهذا المعنى أصلا موضوعا لنا- نعم لو سلم ما يقال- إن المادة يعنون بها الأجسام الذرية الأول- قابلة التبدل إلى الطاقة- و أنها مجموعة من ذرات الطاقة المتراكمة- كان من الواجب في البحث الحكمي- أخذ الطاقة نوعا عاليا مترتبا على الجوهر- قبل الجسم ثم ترتيب الأبحاث المتفرقة- على ما يناسب هذا الوضع فليتأمّل.</w:t>
      </w:r>
      <w:r w:rsidRPr="007F25C5">
        <w:rPr>
          <w:rFonts w:hint="cs"/>
          <w:sz w:val="28"/>
          <w:szCs w:val="28"/>
          <w:rtl/>
        </w:rPr>
        <w:t>(</w:t>
      </w:r>
      <w:r w:rsidRPr="007F25C5">
        <w:rPr>
          <w:sz w:val="28"/>
          <w:szCs w:val="28"/>
          <w:rtl/>
        </w:rPr>
        <w:t xml:space="preserve"> نهاية الحكمة، ص: 9</w:t>
      </w:r>
      <w:r w:rsidRPr="007F25C5">
        <w:rPr>
          <w:rFonts w:hint="cs"/>
          <w:sz w:val="28"/>
          <w:szCs w:val="28"/>
          <w:rtl/>
        </w:rPr>
        <w:t>8)</w:t>
      </w:r>
    </w:p>
  </w:comment>
  <w:comment w:id="5" w:author="A.G" w:date="2023-08-01T10:10:00Z" w:initials="A">
    <w:p w14:paraId="6EBC1FDE" w14:textId="204634BE" w:rsidR="00E54051" w:rsidRPr="00E54051" w:rsidRDefault="00E54051">
      <w:pPr>
        <w:pStyle w:val="CommentText"/>
        <w:rPr>
          <w:sz w:val="24"/>
          <w:szCs w:val="24"/>
        </w:rPr>
      </w:pPr>
      <w:r w:rsidRPr="00E54051">
        <w:rPr>
          <w:rStyle w:val="CommentReference"/>
          <w:sz w:val="24"/>
          <w:szCs w:val="24"/>
        </w:rPr>
        <w:annotationRef/>
      </w:r>
      <w:r w:rsidRPr="00E54051">
        <w:rPr>
          <w:rFonts w:hint="cs"/>
          <w:sz w:val="24"/>
          <w:szCs w:val="24"/>
          <w:rtl/>
        </w:rPr>
        <w:t>این مسئله جای تأملات بیشتر دارد چراکه تبدل انرژی به ماده و برعکس هردو در طبیعت و یا توسط بشر رخ می‌دهد و لذا جنس فوقانی که ماهیت حقیقت صادره از برزخ منفصل به عالم ماده است بایست غیر این دو باشد.</w:t>
      </w:r>
    </w:p>
  </w:comment>
  <w:comment w:id="6" w:author="A.G" w:date="2023-07-24T11:03:00Z" w:initials="A">
    <w:p w14:paraId="2ED6E965" w14:textId="58A19011" w:rsidR="00A201BD" w:rsidRPr="007F25C5" w:rsidRDefault="00A201BD">
      <w:pPr>
        <w:pStyle w:val="CommentText"/>
        <w:rPr>
          <w:sz w:val="28"/>
          <w:szCs w:val="28"/>
        </w:rPr>
      </w:pPr>
      <w:r w:rsidRPr="007F25C5">
        <w:rPr>
          <w:rStyle w:val="CommentReference"/>
          <w:sz w:val="22"/>
          <w:szCs w:val="22"/>
        </w:rPr>
        <w:annotationRef/>
      </w:r>
      <w:r w:rsidR="00A96BA6" w:rsidRPr="007F25C5">
        <w:rPr>
          <w:rFonts w:hint="cs"/>
          <w:sz w:val="28"/>
          <w:szCs w:val="28"/>
          <w:rtl/>
        </w:rPr>
        <w:t xml:space="preserve">المراد عناصر عالم المادة إلا </w:t>
      </w:r>
      <w:r w:rsidRPr="007F25C5">
        <w:rPr>
          <w:rFonts w:hint="cs"/>
          <w:sz w:val="28"/>
          <w:szCs w:val="28"/>
          <w:rtl/>
        </w:rPr>
        <w:t xml:space="preserve">أن المناط یشمل المجردات حتی العقول العالية و في الدعاء: </w:t>
      </w:r>
      <w:r w:rsidRPr="007F25C5">
        <w:rPr>
          <w:sz w:val="28"/>
          <w:szCs w:val="28"/>
          <w:rtl/>
        </w:rPr>
        <w:t>اللهم إني أسألك بمعاني جميع ما يدعوك به ولاة أمرك المأمونون على سرك المستبشرون بأمرك الواصفون لقدرتك المعلنون لعظمتك و أسألك بما نطق فيهم من مشيتك فجعلتهم معادن لكلماتك و أركانا لتوحيدك و آياتك و مقاماتك التي لا تعطيل لها في كل مكان يعرفك بها من عرفك لا فرق بينك و بينها إلا أنهم عبادك و خلقك فتقها و رتقها بيدك بدؤها منك و عودها إليك أعضاد و أشهاد و مناة و أزواد و حفظة و رواد فيهم [فبهم‏] ملأت سماءك و أرضك حتى ظهر لا إله إلا أنت‏</w:t>
      </w:r>
      <w:r w:rsidRPr="007F25C5">
        <w:rPr>
          <w:rFonts w:hint="cs"/>
          <w:sz w:val="28"/>
          <w:szCs w:val="28"/>
          <w:rtl/>
        </w:rPr>
        <w:t xml:space="preserve"> (</w:t>
      </w:r>
      <w:r w:rsidRPr="007F25C5">
        <w:rPr>
          <w:sz w:val="28"/>
          <w:szCs w:val="28"/>
          <w:rtl/>
        </w:rPr>
        <w:t>إقبال الأعمال (ط - القديمة)، ج‏2، ص: 646</w:t>
      </w:r>
      <w:r w:rsidRPr="007F25C5">
        <w:rPr>
          <w:rFonts w:hint="cs"/>
          <w:sz w:val="28"/>
          <w:szCs w:val="28"/>
          <w:rtl/>
        </w:rPr>
        <w:t>)</w:t>
      </w:r>
    </w:p>
  </w:comment>
  <w:comment w:id="7" w:author="A.G" w:date="2023-07-24T11:20:00Z" w:initials="A">
    <w:p w14:paraId="4920C85F" w14:textId="6E5DFB51" w:rsidR="00A96BA6" w:rsidRPr="00A96BA6" w:rsidRDefault="00A96BA6" w:rsidP="00A96BA6">
      <w:pPr>
        <w:pStyle w:val="CommentText"/>
        <w:rPr>
          <w:sz w:val="32"/>
          <w:szCs w:val="32"/>
        </w:rPr>
      </w:pPr>
      <w:r w:rsidRPr="00A96BA6">
        <w:rPr>
          <w:rStyle w:val="CommentReference"/>
          <w:sz w:val="24"/>
          <w:szCs w:val="24"/>
        </w:rPr>
        <w:annotationRef/>
      </w:r>
      <w:r w:rsidR="00015223" w:rsidRPr="007F25C5">
        <w:rPr>
          <w:rFonts w:hint="cs"/>
          <w:sz w:val="28"/>
          <w:szCs w:val="28"/>
          <w:rtl/>
        </w:rPr>
        <w:t>کالعقل الاول</w:t>
      </w:r>
    </w:p>
  </w:comment>
  <w:comment w:id="8" w:author="A.G" w:date="2023-07-31T22:13:00Z" w:initials="A">
    <w:p w14:paraId="5566E8B2" w14:textId="4DD91216" w:rsidR="003D19DF" w:rsidRPr="00AB16E6" w:rsidRDefault="003D19DF" w:rsidP="003D19DF">
      <w:pPr>
        <w:pStyle w:val="CommentText"/>
        <w:rPr>
          <w:sz w:val="28"/>
          <w:szCs w:val="28"/>
        </w:rPr>
      </w:pPr>
      <w:r w:rsidRPr="00AB16E6">
        <w:rPr>
          <w:rStyle w:val="CommentReference"/>
          <w:sz w:val="22"/>
          <w:szCs w:val="22"/>
        </w:rPr>
        <w:annotationRef/>
      </w:r>
      <w:r w:rsidRPr="00E54051">
        <w:rPr>
          <w:rFonts w:hint="cs"/>
          <w:sz w:val="24"/>
          <w:szCs w:val="24"/>
          <w:rtl/>
        </w:rPr>
        <w:t xml:space="preserve">استظهرنا اخیرا أن المراد من طرفي هذه التسویة هي المرکبات و العناصر البسیطة و اطلاق الخلق علی الوجود الغیرالمتمایز و الغیرالمنفصل بعضها </w:t>
      </w:r>
      <w:r w:rsidRPr="00E54051">
        <w:rPr>
          <w:rFonts w:hint="cs"/>
          <w:sz w:val="24"/>
          <w:szCs w:val="24"/>
          <w:rtl/>
        </w:rPr>
        <w:t>عن بعض أعني الطاقة</w:t>
      </w:r>
      <w:r w:rsidR="00E54051" w:rsidRPr="00E54051">
        <w:rPr>
          <w:rFonts w:hint="cs"/>
          <w:sz w:val="24"/>
          <w:szCs w:val="24"/>
          <w:rtl/>
        </w:rPr>
        <w:t xml:space="preserve"> لو قیل بأنها ابسط الحوامل للهیولی</w:t>
      </w:r>
      <w:r w:rsidR="00AB16E6" w:rsidRPr="00E54051">
        <w:rPr>
          <w:rFonts w:hint="cs"/>
          <w:sz w:val="24"/>
          <w:szCs w:val="24"/>
          <w:rtl/>
        </w:rPr>
        <w:t xml:space="preserve"> لما فیها من جهات قلیلة و من تنظیمها تراکمها مادة عنصریة مذکورة في علوم الطبیعة.</w:t>
      </w:r>
    </w:p>
  </w:comment>
  <w:comment w:id="9" w:author="A.G" w:date="2023-07-25T09:45:00Z" w:initials="A">
    <w:p w14:paraId="47622961" w14:textId="4DC8C993" w:rsidR="00086C4E" w:rsidRPr="007F25C5" w:rsidRDefault="00086C4E">
      <w:pPr>
        <w:pStyle w:val="CommentText"/>
        <w:rPr>
          <w:sz w:val="18"/>
          <w:szCs w:val="18"/>
        </w:rPr>
      </w:pPr>
      <w:r w:rsidRPr="007F25C5">
        <w:rPr>
          <w:rStyle w:val="CommentReference"/>
          <w:sz w:val="14"/>
          <w:szCs w:val="14"/>
        </w:rPr>
        <w:annotationRef/>
      </w:r>
      <w:r w:rsidRPr="007F25C5">
        <w:rPr>
          <w:rFonts w:hint="cs"/>
          <w:sz w:val="28"/>
          <w:szCs w:val="28"/>
          <w:rtl/>
        </w:rPr>
        <w:t>و لایلازمه إلا أن م</w:t>
      </w:r>
      <w:r w:rsidR="001668FB" w:rsidRPr="007F25C5">
        <w:rPr>
          <w:rFonts w:hint="cs"/>
          <w:sz w:val="28"/>
          <w:szCs w:val="28"/>
          <w:rtl/>
        </w:rPr>
        <w:t>عناه کلما زاد ظهورا زادت مناسبته للتدریج</w:t>
      </w:r>
      <w:r w:rsidRPr="007F25C5">
        <w:rPr>
          <w:rFonts w:hint="cs"/>
          <w:sz w:val="28"/>
          <w:szCs w:val="28"/>
          <w:rtl/>
        </w:rPr>
        <w:t>.</w:t>
      </w:r>
    </w:p>
  </w:comment>
  <w:comment w:id="10" w:author="A.G" w:date="2023-07-25T09:54:00Z" w:initials="A">
    <w:p w14:paraId="143F4E5A" w14:textId="77777777" w:rsidR="00E12832" w:rsidRDefault="00E12832" w:rsidP="00E12832">
      <w:pPr>
        <w:pStyle w:val="NormalWeb"/>
        <w:bidi/>
      </w:pPr>
      <w:r>
        <w:rPr>
          <w:rStyle w:val="CommentReference"/>
        </w:rPr>
        <w:annotationRef/>
      </w:r>
      <w:r w:rsidRPr="00E1283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إِذْ قالَ اللَّهُ يا عيسَى ابْنَ مَرْيَمَ اذْكُرْ نِعْمَتي‏ عَلَيْكَ وَ عَلى‏ والِدَتِكَ إِذْ أَيَّدْتُكَ بِرُوحِ الْقُدُسِ تُكَلِّمُ النَّاسَ فِي الْمَهْدِ وَ كَهْلاً وَ إِذْ عَلَّمْتُكَ الْكِتابَ وَ الْحِكْمَةَ وَ التَّوْراةَ وَ الْإِنْجيلَ وَ إِذْ تَخْلُقُ مِنَ الطِّينِ كَهَيْئَةِ الطَّيْرِ بِإِذْني‏ فَتَنْفُخُ فيها فَتَكُونُ طَيْراً بِإِذْني‏ وَ تُبْرِئُ الْأَكْمَهَ وَ الْأَبْرَصَ بِإِذْني‏ وَ إِذْ تُخْرِجُ الْمَوْتى‏ بِإِذْني‏ وَ إِذْ كَفَفْتُ بَني‏ إِسْرائيلَ عَنْكَ إِذْ جِئْتَهُمْ بِالْبَيِّناتِ فَقالَ الَّذينَ كَفَرُوا مِنْهُمْ إِنْ هذا إِلاَّ سِحْرٌ مُبينٌ (110)</w:t>
      </w:r>
    </w:p>
    <w:p w14:paraId="5247420A" w14:textId="12BD4AA2" w:rsidR="00E12832" w:rsidRDefault="00E12832">
      <w:pPr>
        <w:pStyle w:val="CommentText"/>
        <w:rPr>
          <w:rtl/>
        </w:rPr>
      </w:pPr>
    </w:p>
  </w:comment>
  <w:comment w:id="11" w:author="A.G" w:date="2023-08-01T04:44:00Z" w:initials="A">
    <w:p w14:paraId="5A39488D" w14:textId="4551637A" w:rsidR="00E42331" w:rsidRPr="00E42331" w:rsidRDefault="00E42331" w:rsidP="00E42331">
      <w:pPr>
        <w:pStyle w:val="CommentText"/>
        <w:rPr>
          <w:sz w:val="28"/>
          <w:szCs w:val="28"/>
        </w:rPr>
      </w:pPr>
      <w:r w:rsidRPr="00E42331">
        <w:rPr>
          <w:rStyle w:val="CommentReference"/>
          <w:sz w:val="28"/>
          <w:szCs w:val="28"/>
        </w:rPr>
        <w:annotationRef/>
      </w:r>
      <w:r w:rsidRPr="00E42331">
        <w:rPr>
          <w:rFonts w:hint="cs"/>
          <w:sz w:val="28"/>
          <w:szCs w:val="28"/>
          <w:rtl/>
        </w:rPr>
        <w:t>اما الامر فلأن مطلق الایجاد یشمل المقدر و غیره أعني المادي المتدرج و المجرد عن الهیولی و اما الخلق فلأن الایجاد المقدر یشمل المجردات لمکان بعض التقدیر فیهن.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12B603" w15:done="0"/>
  <w15:commentEx w15:paraId="7B388A3A" w15:done="0"/>
  <w15:commentEx w15:paraId="36C22151" w15:done="0"/>
  <w15:commentEx w15:paraId="0BC29247" w15:done="0"/>
  <w15:commentEx w15:paraId="065C1445" w15:done="0"/>
  <w15:commentEx w15:paraId="6EBC1FDE" w15:paraIdParent="065C1445" w15:done="0"/>
  <w15:commentEx w15:paraId="2ED6E965" w15:done="0"/>
  <w15:commentEx w15:paraId="4920C85F" w15:done="0"/>
  <w15:commentEx w15:paraId="5566E8B2" w15:paraIdParent="4920C85F" w15:done="0"/>
  <w15:commentEx w15:paraId="47622961" w15:done="0"/>
  <w15:commentEx w15:paraId="5247420A" w15:done="0"/>
  <w15:commentEx w15:paraId="5A3948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192F1" w14:textId="77777777" w:rsidR="00CC71C7" w:rsidRDefault="00CC71C7" w:rsidP="00D972D1">
      <w:pPr>
        <w:spacing w:after="0" w:line="240" w:lineRule="auto"/>
      </w:pPr>
      <w:r>
        <w:separator/>
      </w:r>
    </w:p>
  </w:endnote>
  <w:endnote w:type="continuationSeparator" w:id="0">
    <w:p w14:paraId="00B4FEA8" w14:textId="77777777" w:rsidR="00CC71C7" w:rsidRDefault="00CC71C7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8697F" w14:textId="77777777" w:rsidR="00CC71C7" w:rsidRDefault="00CC71C7" w:rsidP="00D972D1">
      <w:pPr>
        <w:spacing w:after="0" w:line="240" w:lineRule="auto"/>
      </w:pPr>
      <w:r>
        <w:separator/>
      </w:r>
    </w:p>
  </w:footnote>
  <w:footnote w:type="continuationSeparator" w:id="0">
    <w:p w14:paraId="00DBB3A7" w14:textId="77777777" w:rsidR="00CC71C7" w:rsidRDefault="00CC71C7" w:rsidP="00D972D1">
      <w:pPr>
        <w:spacing w:after="0" w:line="240" w:lineRule="auto"/>
      </w:pPr>
      <w:r>
        <w:continuationSeparator/>
      </w:r>
    </w:p>
  </w:footnote>
  <w:footnote w:id="1">
    <w:p w14:paraId="41D868DD" w14:textId="3D8B180A" w:rsidR="005B296E" w:rsidRDefault="005B296E" w:rsidP="008516F6">
      <w:pPr>
        <w:pStyle w:val="Heading2"/>
        <w:jc w:val="both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008AC">
        <w:rPr>
          <w:rtl/>
        </w:rPr>
        <w:t>فأتى بالعطف المشعر بالمغايرة بوجه‏</w:t>
      </w:r>
      <w:r>
        <w:rPr>
          <w:rFonts w:hint="cs"/>
          <w:rtl/>
        </w:rPr>
        <w:t xml:space="preserve"> ... </w:t>
      </w:r>
      <w:r>
        <w:rPr>
          <w:rtl/>
        </w:rPr>
        <w:t>و ما ربما يقال: إن العطف لا يقتضي المغايرة، و لو اقتضى ذلك لدل في قوله:</w:t>
      </w:r>
      <w:r>
        <w:rPr>
          <w:rFonts w:hint="cs"/>
          <w:rtl/>
        </w:rPr>
        <w:t xml:space="preserve"> </w:t>
      </w:r>
      <w:r>
        <w:rPr>
          <w:rtl/>
        </w:rPr>
        <w:t>«مَنْ كانَ عَدُوًّا لِلَّهِ وَ مَلائِكَتِهِ وَ رُسُلِهِ وَ جِبْرِيلَ»: البقرة: 98 على كون جبريل من غير جنس الملائكة! مدفوع بأن المراد مغايرة ما و لو اعتبارا لقبح قولنا جاءني زيد و زيد و رأيت عمرا و عمرا فلا محيص عن مغايرة ما و لو بحسب الاعتبار، و جبريل مع كونه من جنس الملائكة يغايره غيره بما له من المقام المعلوم و القوة و المكانة عند ذي العرش.</w:t>
      </w:r>
      <w:r>
        <w:rPr>
          <w:rFonts w:hint="cs"/>
          <w:rtl/>
        </w:rPr>
        <w:t xml:space="preserve"> (</w:t>
      </w:r>
      <w:r w:rsidRPr="00E008AC">
        <w:rPr>
          <w:rtl/>
        </w:rPr>
        <w:t>الميزان في تفسير القرآن، ج‏8، ص: 152</w:t>
      </w:r>
      <w:r>
        <w:rPr>
          <w:rFonts w:hint="cs"/>
          <w:rtl/>
        </w:rPr>
        <w:t>)</w:t>
      </w:r>
    </w:p>
  </w:footnote>
  <w:footnote w:id="2">
    <w:p w14:paraId="483DDEED" w14:textId="7B88D22E" w:rsidR="00BA39E3" w:rsidRDefault="00BA39E3" w:rsidP="00C50FA8">
      <w:pPr>
        <w:pStyle w:val="Heading2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BA39E3">
        <w:rPr>
          <w:rtl/>
        </w:rPr>
        <w:t xml:space="preserve"> حاشية الكفاية، ج‏1، ص: </w:t>
      </w:r>
      <w:r w:rsidR="00C50FA8">
        <w:rPr>
          <w:rFonts w:hint="cs"/>
          <w:rtl/>
        </w:rPr>
        <w:t>70</w:t>
      </w:r>
    </w:p>
  </w:footnote>
  <w:footnote w:id="3">
    <w:p w14:paraId="5B409B27" w14:textId="2F36B8F6" w:rsidR="005B296E" w:rsidRDefault="005B296E" w:rsidP="00B81862">
      <w:pPr>
        <w:pStyle w:val="Heading2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81862">
        <w:rPr>
          <w:rtl/>
        </w:rPr>
        <w:t>الميزان في تفسير القرآن ؛ ج‏8 ؛ ص150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6E0E"/>
    <w:multiLevelType w:val="hybridMultilevel"/>
    <w:tmpl w:val="C9BCBCBC"/>
    <w:lvl w:ilvl="0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>
    <w:nsid w:val="0C5F5494"/>
    <w:multiLevelType w:val="hybridMultilevel"/>
    <w:tmpl w:val="D2B8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A0C26"/>
    <w:multiLevelType w:val="hybridMultilevel"/>
    <w:tmpl w:val="FC20E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6F2656"/>
    <w:multiLevelType w:val="hybridMultilevel"/>
    <w:tmpl w:val="C9F8C194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1AD178C3"/>
    <w:multiLevelType w:val="hybridMultilevel"/>
    <w:tmpl w:val="0F12AA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FF4F5D"/>
    <w:multiLevelType w:val="hybridMultilevel"/>
    <w:tmpl w:val="35C8A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60321"/>
    <w:multiLevelType w:val="hybridMultilevel"/>
    <w:tmpl w:val="89BED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75DA5"/>
    <w:multiLevelType w:val="hybridMultilevel"/>
    <w:tmpl w:val="B0C6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06902"/>
    <w:multiLevelType w:val="hybridMultilevel"/>
    <w:tmpl w:val="6936D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04282E"/>
    <w:multiLevelType w:val="hybridMultilevel"/>
    <w:tmpl w:val="4E740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767320"/>
    <w:multiLevelType w:val="hybridMultilevel"/>
    <w:tmpl w:val="A9DA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17857"/>
    <w:multiLevelType w:val="hybridMultilevel"/>
    <w:tmpl w:val="FC0032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181217"/>
    <w:multiLevelType w:val="hybridMultilevel"/>
    <w:tmpl w:val="7A964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856BF"/>
    <w:multiLevelType w:val="hybridMultilevel"/>
    <w:tmpl w:val="3A5AF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6ABC0E95"/>
    <w:multiLevelType w:val="hybridMultilevel"/>
    <w:tmpl w:val="579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06328"/>
    <w:multiLevelType w:val="hybridMultilevel"/>
    <w:tmpl w:val="C38411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BD3C1B"/>
    <w:multiLevelType w:val="hybridMultilevel"/>
    <w:tmpl w:val="32D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4"/>
  </w:num>
  <w:num w:numId="6">
    <w:abstractNumId w:val="13"/>
  </w:num>
  <w:num w:numId="7">
    <w:abstractNumId w:val="15"/>
  </w:num>
  <w:num w:numId="8">
    <w:abstractNumId w:val="2"/>
  </w:num>
  <w:num w:numId="9">
    <w:abstractNumId w:val="16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  <w:num w:numId="16">
    <w:abstractNumId w:val="7"/>
  </w:num>
  <w:num w:numId="17">
    <w:abstractNumId w:val="1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.G">
    <w15:presenceInfo w15:providerId="None" w15:userId="A.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9"/>
    <w:rsid w:val="0000289D"/>
    <w:rsid w:val="00003361"/>
    <w:rsid w:val="00006D8B"/>
    <w:rsid w:val="00010287"/>
    <w:rsid w:val="00015223"/>
    <w:rsid w:val="00015FB0"/>
    <w:rsid w:val="00021135"/>
    <w:rsid w:val="00021A0A"/>
    <w:rsid w:val="00032120"/>
    <w:rsid w:val="00033A12"/>
    <w:rsid w:val="00037448"/>
    <w:rsid w:val="00043C49"/>
    <w:rsid w:val="00045A73"/>
    <w:rsid w:val="000513FB"/>
    <w:rsid w:val="00053629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8327A"/>
    <w:rsid w:val="0008455B"/>
    <w:rsid w:val="00086C4E"/>
    <w:rsid w:val="000875A6"/>
    <w:rsid w:val="00093998"/>
    <w:rsid w:val="0009448C"/>
    <w:rsid w:val="000B03D5"/>
    <w:rsid w:val="000B050A"/>
    <w:rsid w:val="000C54BC"/>
    <w:rsid w:val="000C582D"/>
    <w:rsid w:val="000D286B"/>
    <w:rsid w:val="000D4960"/>
    <w:rsid w:val="000E28B9"/>
    <w:rsid w:val="000F0B3E"/>
    <w:rsid w:val="000F3E71"/>
    <w:rsid w:val="00104CAE"/>
    <w:rsid w:val="001070F0"/>
    <w:rsid w:val="001106F3"/>
    <w:rsid w:val="00113039"/>
    <w:rsid w:val="00117C55"/>
    <w:rsid w:val="00120ECD"/>
    <w:rsid w:val="001265E1"/>
    <w:rsid w:val="00144418"/>
    <w:rsid w:val="00151C33"/>
    <w:rsid w:val="00155E78"/>
    <w:rsid w:val="001668FB"/>
    <w:rsid w:val="00186DBC"/>
    <w:rsid w:val="00192549"/>
    <w:rsid w:val="001A0900"/>
    <w:rsid w:val="001B1CF9"/>
    <w:rsid w:val="001C72DA"/>
    <w:rsid w:val="001D211C"/>
    <w:rsid w:val="001E1171"/>
    <w:rsid w:val="001E7D45"/>
    <w:rsid w:val="001F04EC"/>
    <w:rsid w:val="001F1F47"/>
    <w:rsid w:val="001F26CC"/>
    <w:rsid w:val="001F7638"/>
    <w:rsid w:val="002057F3"/>
    <w:rsid w:val="0021022B"/>
    <w:rsid w:val="00212AF6"/>
    <w:rsid w:val="00212E4E"/>
    <w:rsid w:val="00215194"/>
    <w:rsid w:val="002255F6"/>
    <w:rsid w:val="002411C5"/>
    <w:rsid w:val="002413E3"/>
    <w:rsid w:val="00243A2F"/>
    <w:rsid w:val="0026124C"/>
    <w:rsid w:val="00261EC4"/>
    <w:rsid w:val="00277512"/>
    <w:rsid w:val="00280F51"/>
    <w:rsid w:val="002837CE"/>
    <w:rsid w:val="00287054"/>
    <w:rsid w:val="00296A13"/>
    <w:rsid w:val="002A0622"/>
    <w:rsid w:val="002B3D55"/>
    <w:rsid w:val="002B67B6"/>
    <w:rsid w:val="002C0627"/>
    <w:rsid w:val="002C1795"/>
    <w:rsid w:val="002C1E55"/>
    <w:rsid w:val="002C302A"/>
    <w:rsid w:val="002D2053"/>
    <w:rsid w:val="002E08DC"/>
    <w:rsid w:val="002E33CE"/>
    <w:rsid w:val="002E5E6C"/>
    <w:rsid w:val="002E78BA"/>
    <w:rsid w:val="002E7DA2"/>
    <w:rsid w:val="00302A6B"/>
    <w:rsid w:val="00307C46"/>
    <w:rsid w:val="00315D82"/>
    <w:rsid w:val="00331F03"/>
    <w:rsid w:val="00364AEF"/>
    <w:rsid w:val="00367764"/>
    <w:rsid w:val="00375356"/>
    <w:rsid w:val="0038715E"/>
    <w:rsid w:val="00390D37"/>
    <w:rsid w:val="003A0AB7"/>
    <w:rsid w:val="003A2EE0"/>
    <w:rsid w:val="003A4054"/>
    <w:rsid w:val="003A57CA"/>
    <w:rsid w:val="003B4431"/>
    <w:rsid w:val="003B7D11"/>
    <w:rsid w:val="003C4BF3"/>
    <w:rsid w:val="003C770B"/>
    <w:rsid w:val="003D19DF"/>
    <w:rsid w:val="003D2258"/>
    <w:rsid w:val="003D2CB3"/>
    <w:rsid w:val="003D3B96"/>
    <w:rsid w:val="003D7C5C"/>
    <w:rsid w:val="003E40B6"/>
    <w:rsid w:val="003E76E0"/>
    <w:rsid w:val="00410443"/>
    <w:rsid w:val="00413AD6"/>
    <w:rsid w:val="00415BB9"/>
    <w:rsid w:val="00416BE9"/>
    <w:rsid w:val="004170DA"/>
    <w:rsid w:val="0041787D"/>
    <w:rsid w:val="00421743"/>
    <w:rsid w:val="004218F8"/>
    <w:rsid w:val="0043304C"/>
    <w:rsid w:val="0043412B"/>
    <w:rsid w:val="00436953"/>
    <w:rsid w:val="00466593"/>
    <w:rsid w:val="004671B8"/>
    <w:rsid w:val="0047020F"/>
    <w:rsid w:val="00477003"/>
    <w:rsid w:val="004842F5"/>
    <w:rsid w:val="00486C90"/>
    <w:rsid w:val="004870CB"/>
    <w:rsid w:val="00493FA8"/>
    <w:rsid w:val="00496AD1"/>
    <w:rsid w:val="004A4F14"/>
    <w:rsid w:val="004A635D"/>
    <w:rsid w:val="004C1290"/>
    <w:rsid w:val="004C5DD4"/>
    <w:rsid w:val="004D2862"/>
    <w:rsid w:val="004E175B"/>
    <w:rsid w:val="004E3883"/>
    <w:rsid w:val="004E5C0B"/>
    <w:rsid w:val="004F177C"/>
    <w:rsid w:val="004F1A44"/>
    <w:rsid w:val="005009D4"/>
    <w:rsid w:val="005034C1"/>
    <w:rsid w:val="0050798D"/>
    <w:rsid w:val="005121F4"/>
    <w:rsid w:val="0052236E"/>
    <w:rsid w:val="00522544"/>
    <w:rsid w:val="00522B22"/>
    <w:rsid w:val="00525F38"/>
    <w:rsid w:val="00526CA0"/>
    <w:rsid w:val="00533C08"/>
    <w:rsid w:val="00541720"/>
    <w:rsid w:val="00555828"/>
    <w:rsid w:val="005624C7"/>
    <w:rsid w:val="005656CE"/>
    <w:rsid w:val="00566596"/>
    <w:rsid w:val="005838B0"/>
    <w:rsid w:val="0058672B"/>
    <w:rsid w:val="00586EA2"/>
    <w:rsid w:val="00587AFB"/>
    <w:rsid w:val="00597BE3"/>
    <w:rsid w:val="005B1C6D"/>
    <w:rsid w:val="005B296E"/>
    <w:rsid w:val="005B5985"/>
    <w:rsid w:val="005C5B72"/>
    <w:rsid w:val="005E07F5"/>
    <w:rsid w:val="005E3C45"/>
    <w:rsid w:val="005E7C7E"/>
    <w:rsid w:val="00600BDE"/>
    <w:rsid w:val="00612855"/>
    <w:rsid w:val="00621090"/>
    <w:rsid w:val="006223B9"/>
    <w:rsid w:val="00624AC8"/>
    <w:rsid w:val="00631C62"/>
    <w:rsid w:val="006355C3"/>
    <w:rsid w:val="00637999"/>
    <w:rsid w:val="00646B23"/>
    <w:rsid w:val="006618D0"/>
    <w:rsid w:val="00664583"/>
    <w:rsid w:val="0066463F"/>
    <w:rsid w:val="0067223D"/>
    <w:rsid w:val="006A00E8"/>
    <w:rsid w:val="006A6226"/>
    <w:rsid w:val="006A7CFE"/>
    <w:rsid w:val="006B24D7"/>
    <w:rsid w:val="006B47CF"/>
    <w:rsid w:val="006B5C18"/>
    <w:rsid w:val="006C1639"/>
    <w:rsid w:val="006C37C8"/>
    <w:rsid w:val="006D2025"/>
    <w:rsid w:val="006D65CF"/>
    <w:rsid w:val="006E222B"/>
    <w:rsid w:val="00716BF1"/>
    <w:rsid w:val="0072124D"/>
    <w:rsid w:val="0074201B"/>
    <w:rsid w:val="00745D81"/>
    <w:rsid w:val="00751592"/>
    <w:rsid w:val="00753833"/>
    <w:rsid w:val="007555B0"/>
    <w:rsid w:val="0077197D"/>
    <w:rsid w:val="007719AE"/>
    <w:rsid w:val="00772169"/>
    <w:rsid w:val="0077495F"/>
    <w:rsid w:val="00784834"/>
    <w:rsid w:val="00790241"/>
    <w:rsid w:val="007A1F8C"/>
    <w:rsid w:val="007B58D4"/>
    <w:rsid w:val="007B6EB7"/>
    <w:rsid w:val="007C5F9A"/>
    <w:rsid w:val="007D19C3"/>
    <w:rsid w:val="007D7474"/>
    <w:rsid w:val="007E1EE5"/>
    <w:rsid w:val="007E1F13"/>
    <w:rsid w:val="007E4BF3"/>
    <w:rsid w:val="007F25C5"/>
    <w:rsid w:val="0080525F"/>
    <w:rsid w:val="00805E42"/>
    <w:rsid w:val="008067B8"/>
    <w:rsid w:val="00815C2B"/>
    <w:rsid w:val="0082042F"/>
    <w:rsid w:val="00827027"/>
    <w:rsid w:val="00843F06"/>
    <w:rsid w:val="00843FB9"/>
    <w:rsid w:val="008447CB"/>
    <w:rsid w:val="00846F7B"/>
    <w:rsid w:val="008516F6"/>
    <w:rsid w:val="0086414B"/>
    <w:rsid w:val="00873770"/>
    <w:rsid w:val="008776D7"/>
    <w:rsid w:val="0088034D"/>
    <w:rsid w:val="008910A0"/>
    <w:rsid w:val="00896F77"/>
    <w:rsid w:val="008A4AC9"/>
    <w:rsid w:val="008B0910"/>
    <w:rsid w:val="008C0919"/>
    <w:rsid w:val="008C1EF2"/>
    <w:rsid w:val="008C7F54"/>
    <w:rsid w:val="008D6AFE"/>
    <w:rsid w:val="008E6706"/>
    <w:rsid w:val="008E7859"/>
    <w:rsid w:val="008E7B74"/>
    <w:rsid w:val="00900940"/>
    <w:rsid w:val="009010C6"/>
    <w:rsid w:val="00904670"/>
    <w:rsid w:val="00906045"/>
    <w:rsid w:val="00910464"/>
    <w:rsid w:val="00914DCD"/>
    <w:rsid w:val="00915753"/>
    <w:rsid w:val="009332AD"/>
    <w:rsid w:val="009339DD"/>
    <w:rsid w:val="0093485D"/>
    <w:rsid w:val="00952DE3"/>
    <w:rsid w:val="009549AD"/>
    <w:rsid w:val="00954EF3"/>
    <w:rsid w:val="00956CD5"/>
    <w:rsid w:val="00961189"/>
    <w:rsid w:val="00962664"/>
    <w:rsid w:val="00963644"/>
    <w:rsid w:val="009809F6"/>
    <w:rsid w:val="009863C8"/>
    <w:rsid w:val="0099242A"/>
    <w:rsid w:val="009A0FA2"/>
    <w:rsid w:val="009A15A4"/>
    <w:rsid w:val="009A3554"/>
    <w:rsid w:val="009A7842"/>
    <w:rsid w:val="009B33F4"/>
    <w:rsid w:val="009B4198"/>
    <w:rsid w:val="009B55FC"/>
    <w:rsid w:val="009B596C"/>
    <w:rsid w:val="009B7663"/>
    <w:rsid w:val="009C0084"/>
    <w:rsid w:val="009C6D09"/>
    <w:rsid w:val="009D008C"/>
    <w:rsid w:val="009D1073"/>
    <w:rsid w:val="009D10DE"/>
    <w:rsid w:val="009D75C8"/>
    <w:rsid w:val="009E0C5B"/>
    <w:rsid w:val="009E7DAC"/>
    <w:rsid w:val="009F44CD"/>
    <w:rsid w:val="009F47F7"/>
    <w:rsid w:val="009F68F4"/>
    <w:rsid w:val="00A201BD"/>
    <w:rsid w:val="00A2295A"/>
    <w:rsid w:val="00A26B33"/>
    <w:rsid w:val="00A32E77"/>
    <w:rsid w:val="00A63205"/>
    <w:rsid w:val="00A63A8E"/>
    <w:rsid w:val="00A73356"/>
    <w:rsid w:val="00A77560"/>
    <w:rsid w:val="00A9011F"/>
    <w:rsid w:val="00A92B01"/>
    <w:rsid w:val="00A96BA6"/>
    <w:rsid w:val="00A97C64"/>
    <w:rsid w:val="00AA6F73"/>
    <w:rsid w:val="00AB16E6"/>
    <w:rsid w:val="00AB5BF6"/>
    <w:rsid w:val="00AC468E"/>
    <w:rsid w:val="00AD2C59"/>
    <w:rsid w:val="00AE1235"/>
    <w:rsid w:val="00AF4EA3"/>
    <w:rsid w:val="00B00465"/>
    <w:rsid w:val="00B06693"/>
    <w:rsid w:val="00B13413"/>
    <w:rsid w:val="00B165DE"/>
    <w:rsid w:val="00B30C64"/>
    <w:rsid w:val="00B5135D"/>
    <w:rsid w:val="00B57151"/>
    <w:rsid w:val="00B675F8"/>
    <w:rsid w:val="00B77F6A"/>
    <w:rsid w:val="00B81862"/>
    <w:rsid w:val="00B879DD"/>
    <w:rsid w:val="00B91DD4"/>
    <w:rsid w:val="00BA39E3"/>
    <w:rsid w:val="00BA41B5"/>
    <w:rsid w:val="00BB7B38"/>
    <w:rsid w:val="00BC44E1"/>
    <w:rsid w:val="00BC59A7"/>
    <w:rsid w:val="00BE4C8F"/>
    <w:rsid w:val="00BE636C"/>
    <w:rsid w:val="00BE7E44"/>
    <w:rsid w:val="00BF43CD"/>
    <w:rsid w:val="00BF5083"/>
    <w:rsid w:val="00C068D6"/>
    <w:rsid w:val="00C06AA7"/>
    <w:rsid w:val="00C15F0D"/>
    <w:rsid w:val="00C30C0F"/>
    <w:rsid w:val="00C31B7E"/>
    <w:rsid w:val="00C3273D"/>
    <w:rsid w:val="00C32EE2"/>
    <w:rsid w:val="00C34A49"/>
    <w:rsid w:val="00C4183A"/>
    <w:rsid w:val="00C47376"/>
    <w:rsid w:val="00C50FA8"/>
    <w:rsid w:val="00C51E49"/>
    <w:rsid w:val="00C6510B"/>
    <w:rsid w:val="00C657D5"/>
    <w:rsid w:val="00C65BAA"/>
    <w:rsid w:val="00C66269"/>
    <w:rsid w:val="00C705F5"/>
    <w:rsid w:val="00C80EA6"/>
    <w:rsid w:val="00C84ABF"/>
    <w:rsid w:val="00C86B31"/>
    <w:rsid w:val="00C86CA5"/>
    <w:rsid w:val="00C92F5C"/>
    <w:rsid w:val="00C93178"/>
    <w:rsid w:val="00CC71C7"/>
    <w:rsid w:val="00CD25BD"/>
    <w:rsid w:val="00CD65FD"/>
    <w:rsid w:val="00CD6B00"/>
    <w:rsid w:val="00CD6CA3"/>
    <w:rsid w:val="00CD7AA1"/>
    <w:rsid w:val="00CD7AA8"/>
    <w:rsid w:val="00CE3406"/>
    <w:rsid w:val="00CE6755"/>
    <w:rsid w:val="00CE6EE6"/>
    <w:rsid w:val="00CF009B"/>
    <w:rsid w:val="00CF386B"/>
    <w:rsid w:val="00CF521D"/>
    <w:rsid w:val="00D31AFA"/>
    <w:rsid w:val="00D35730"/>
    <w:rsid w:val="00D35F45"/>
    <w:rsid w:val="00D3636F"/>
    <w:rsid w:val="00D42453"/>
    <w:rsid w:val="00D428D9"/>
    <w:rsid w:val="00D431C1"/>
    <w:rsid w:val="00D4322E"/>
    <w:rsid w:val="00D527CA"/>
    <w:rsid w:val="00D60527"/>
    <w:rsid w:val="00D62ADA"/>
    <w:rsid w:val="00D666E3"/>
    <w:rsid w:val="00D6706F"/>
    <w:rsid w:val="00D877A9"/>
    <w:rsid w:val="00D955B7"/>
    <w:rsid w:val="00D968B2"/>
    <w:rsid w:val="00D972D1"/>
    <w:rsid w:val="00DB153F"/>
    <w:rsid w:val="00DB5804"/>
    <w:rsid w:val="00DC22F9"/>
    <w:rsid w:val="00DC2C58"/>
    <w:rsid w:val="00DC7878"/>
    <w:rsid w:val="00DD0B98"/>
    <w:rsid w:val="00DD48ED"/>
    <w:rsid w:val="00DE5386"/>
    <w:rsid w:val="00DE54C4"/>
    <w:rsid w:val="00DE7173"/>
    <w:rsid w:val="00DF0A1B"/>
    <w:rsid w:val="00E008AC"/>
    <w:rsid w:val="00E05F18"/>
    <w:rsid w:val="00E11934"/>
    <w:rsid w:val="00E12832"/>
    <w:rsid w:val="00E152B9"/>
    <w:rsid w:val="00E42331"/>
    <w:rsid w:val="00E44446"/>
    <w:rsid w:val="00E54051"/>
    <w:rsid w:val="00E623DE"/>
    <w:rsid w:val="00E70A6E"/>
    <w:rsid w:val="00E70ED4"/>
    <w:rsid w:val="00E90666"/>
    <w:rsid w:val="00E93BFE"/>
    <w:rsid w:val="00EA6181"/>
    <w:rsid w:val="00EB1C03"/>
    <w:rsid w:val="00EB2676"/>
    <w:rsid w:val="00EB62E5"/>
    <w:rsid w:val="00EC0768"/>
    <w:rsid w:val="00ED785A"/>
    <w:rsid w:val="00EE1256"/>
    <w:rsid w:val="00EF6685"/>
    <w:rsid w:val="00F04848"/>
    <w:rsid w:val="00F07B38"/>
    <w:rsid w:val="00F10071"/>
    <w:rsid w:val="00F11B62"/>
    <w:rsid w:val="00F14A95"/>
    <w:rsid w:val="00F33F91"/>
    <w:rsid w:val="00F43950"/>
    <w:rsid w:val="00F44CF7"/>
    <w:rsid w:val="00F45204"/>
    <w:rsid w:val="00F5258D"/>
    <w:rsid w:val="00F546C8"/>
    <w:rsid w:val="00F57425"/>
    <w:rsid w:val="00F821D2"/>
    <w:rsid w:val="00F91E75"/>
    <w:rsid w:val="00F92523"/>
    <w:rsid w:val="00F931AA"/>
    <w:rsid w:val="00F93F16"/>
    <w:rsid w:val="00F94E24"/>
    <w:rsid w:val="00FB1630"/>
    <w:rsid w:val="00FC1720"/>
    <w:rsid w:val="00FD42C0"/>
    <w:rsid w:val="00FE4175"/>
    <w:rsid w:val="00FE4BDB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186</cp:revision>
  <dcterms:created xsi:type="dcterms:W3CDTF">2023-05-22T08:11:00Z</dcterms:created>
  <dcterms:modified xsi:type="dcterms:W3CDTF">2023-08-01T08:50:00Z</dcterms:modified>
</cp:coreProperties>
</file>