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62097E39" w14:textId="77777777" w:rsidR="003C4BF3" w:rsidRDefault="009D10DE" w:rsidP="003C4BF3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517C67E1" w14:textId="11A1A13C" w:rsidR="00C6510B" w:rsidRDefault="00DE7173" w:rsidP="00AA6F73">
      <w:pPr>
        <w:pStyle w:val="ListParagraph"/>
        <w:numPr>
          <w:ilvl w:val="0"/>
          <w:numId w:val="1"/>
        </w:numPr>
        <w:jc w:val="both"/>
        <w:rPr>
          <w:rFonts w:ascii="IRTitr" w:hAnsi="IRTitr" w:cs="IRTitr"/>
          <w:b/>
          <w:bCs/>
          <w:i/>
          <w:iCs/>
          <w:sz w:val="28"/>
          <w:szCs w:val="28"/>
        </w:rPr>
      </w:pPr>
      <w:r>
        <w:rPr>
          <w:rFonts w:ascii="IRTitr" w:hAnsi="IRTitr" w:cs="IRTitr" w:hint="cs"/>
          <w:b/>
          <w:bCs/>
          <w:i/>
          <w:iCs/>
          <w:sz w:val="28"/>
          <w:szCs w:val="28"/>
          <w:rtl/>
        </w:rPr>
        <w:t xml:space="preserve">ادامه </w:t>
      </w:r>
      <w:r w:rsidR="008067B8" w:rsidRPr="001C72DA">
        <w:rPr>
          <w:rFonts w:ascii="IRTitr" w:hAnsi="IRTitr" w:cs="IRTitr" w:hint="cs"/>
          <w:b/>
          <w:bCs/>
          <w:i/>
          <w:iCs/>
          <w:sz w:val="28"/>
          <w:szCs w:val="28"/>
          <w:rtl/>
        </w:rPr>
        <w:t>بحث:</w:t>
      </w:r>
    </w:p>
    <w:p w14:paraId="46DB49E3" w14:textId="77777777" w:rsidR="000B050A" w:rsidRDefault="000B050A" w:rsidP="000B050A">
      <w:pPr>
        <w:pStyle w:val="ListParagraph"/>
        <w:jc w:val="both"/>
        <w:rPr>
          <w:rFonts w:ascii="IRTitr" w:hAnsi="IRTitr" w:cs="IRTitr"/>
          <w:b/>
          <w:bCs/>
          <w:i/>
          <w:iCs/>
          <w:sz w:val="28"/>
          <w:szCs w:val="28"/>
        </w:rPr>
      </w:pPr>
    </w:p>
    <w:p w14:paraId="17B02CEC" w14:textId="71079824" w:rsidR="002E33CE" w:rsidRPr="002E33CE" w:rsidRDefault="002E33CE" w:rsidP="002E33CE">
      <w:pPr>
        <w:pStyle w:val="a0"/>
        <w:numPr>
          <w:ilvl w:val="0"/>
          <w:numId w:val="9"/>
        </w:numPr>
        <w:rPr>
          <w:highlight w:val="black"/>
        </w:rPr>
      </w:pPr>
      <w:r w:rsidRPr="002E33CE">
        <w:rPr>
          <w:rFonts w:hint="cs"/>
          <w:highlight w:val="black"/>
          <w:rtl/>
        </w:rPr>
        <w:t>مبتنی بر بحث نظامات سابق و با توجه به بحث معروف اصولی</w:t>
      </w:r>
      <w:r w:rsidRPr="002E33CE">
        <w:rPr>
          <w:highlight w:val="black"/>
          <w:rtl/>
        </w:rPr>
        <w:t xml:space="preserve"> إطلاق اللفظ وإرادة نوعه أو صنفه أو مثله أو شخصه</w:t>
      </w:r>
      <w:r w:rsidRPr="002E33CE">
        <w:rPr>
          <w:rStyle w:val="FootnoteReference"/>
          <w:highlight w:val="black"/>
          <w:rtl/>
        </w:rPr>
        <w:footnoteReference w:id="1"/>
      </w:r>
      <w:r w:rsidRPr="002E33CE">
        <w:rPr>
          <w:rFonts w:hint="cs"/>
          <w:highlight w:val="black"/>
          <w:rtl/>
        </w:rPr>
        <w:t xml:space="preserve"> می‌توان فرض انتقال مستقیم از الفاظ به مصادیق را مطرح کرد و الله العالم.</w:t>
      </w:r>
    </w:p>
    <w:p w14:paraId="7339D691" w14:textId="68C1F65F" w:rsidR="00C4183A" w:rsidRDefault="00CD7AA8" w:rsidP="00F93F16">
      <w:pPr>
        <w:pStyle w:val="a0"/>
        <w:numPr>
          <w:ilvl w:val="0"/>
          <w:numId w:val="9"/>
        </w:numPr>
      </w:pPr>
      <w:r w:rsidRPr="00CD7AA8">
        <w:rPr>
          <w:rtl/>
        </w:rPr>
        <w:t>ادراک</w:t>
      </w:r>
      <w:r w:rsidR="00533C08">
        <w:rPr>
          <w:rFonts w:hint="cs"/>
          <w:rtl/>
        </w:rPr>
        <w:t xml:space="preserve"> معانی از الفاظ</w:t>
      </w:r>
      <w:r w:rsidR="002411C5">
        <w:rPr>
          <w:rFonts w:hint="cs"/>
          <w:rtl/>
        </w:rPr>
        <w:t xml:space="preserve"> نیز</w:t>
      </w:r>
      <w:r w:rsidRPr="00CD7AA8">
        <w:rPr>
          <w:rtl/>
        </w:rPr>
        <w:t xml:space="preserve"> نوع</w:t>
      </w:r>
      <w:r w:rsidRPr="00CD7AA8">
        <w:rPr>
          <w:rFonts w:hint="cs"/>
          <w:rtl/>
        </w:rPr>
        <w:t>ی</w:t>
      </w:r>
      <w:r w:rsidRPr="00CD7AA8">
        <w:rPr>
          <w:rtl/>
        </w:rPr>
        <w:t xml:space="preserve"> تبان</w:t>
      </w:r>
      <w:r w:rsidRPr="00CD7AA8">
        <w:rPr>
          <w:rFonts w:hint="cs"/>
          <w:rtl/>
        </w:rPr>
        <w:t>ی</w:t>
      </w:r>
      <w:r w:rsidRPr="00CD7AA8">
        <w:rPr>
          <w:rtl/>
        </w:rPr>
        <w:t xml:space="preserve"> عقلائ</w:t>
      </w:r>
      <w:r w:rsidRPr="00CD7AA8">
        <w:rPr>
          <w:rFonts w:hint="cs"/>
          <w:rtl/>
        </w:rPr>
        <w:t>ی</w:t>
      </w:r>
      <w:r w:rsidRPr="00CD7AA8">
        <w:rPr>
          <w:rtl/>
        </w:rPr>
        <w:t xml:space="preserve"> است و مانند همه تشر</w:t>
      </w:r>
      <w:r w:rsidRPr="00CD7AA8">
        <w:rPr>
          <w:rFonts w:hint="cs"/>
          <w:rtl/>
        </w:rPr>
        <w:t>یعات</w:t>
      </w:r>
      <w:r w:rsidRPr="00CD7AA8">
        <w:rPr>
          <w:rtl/>
        </w:rPr>
        <w:t xml:space="preserve"> عقلا برا</w:t>
      </w:r>
      <w:r w:rsidRPr="00CD7AA8">
        <w:rPr>
          <w:rFonts w:hint="cs"/>
          <w:rtl/>
        </w:rPr>
        <w:t>ی</w:t>
      </w:r>
      <w:r w:rsidRPr="00CD7AA8">
        <w:rPr>
          <w:rtl/>
        </w:rPr>
        <w:t xml:space="preserve"> هدف تدب</w:t>
      </w:r>
      <w:r w:rsidRPr="00CD7AA8">
        <w:rPr>
          <w:rFonts w:hint="cs"/>
          <w:rtl/>
        </w:rPr>
        <w:t>یر</w:t>
      </w:r>
      <w:r w:rsidRPr="00CD7AA8">
        <w:rPr>
          <w:rtl/>
        </w:rPr>
        <w:t xml:space="preserve"> اعتبار</w:t>
      </w:r>
      <w:r w:rsidRPr="00CD7AA8">
        <w:rPr>
          <w:rFonts w:hint="cs"/>
          <w:rtl/>
        </w:rPr>
        <w:t>یات</w:t>
      </w:r>
      <w:r w:rsidRPr="00CD7AA8">
        <w:rPr>
          <w:rtl/>
        </w:rPr>
        <w:t xml:space="preserve"> ف</w:t>
      </w:r>
      <w:r w:rsidRPr="00CD7AA8">
        <w:rPr>
          <w:rFonts w:hint="cs"/>
          <w:rtl/>
        </w:rPr>
        <w:t>یما</w:t>
      </w:r>
      <w:r w:rsidRPr="00CD7AA8">
        <w:rPr>
          <w:rtl/>
        </w:rPr>
        <w:t xml:space="preserve"> ب</w:t>
      </w:r>
      <w:r w:rsidRPr="00CD7AA8">
        <w:rPr>
          <w:rFonts w:hint="cs"/>
          <w:rtl/>
        </w:rPr>
        <w:t>ین</w:t>
      </w:r>
      <w:r w:rsidRPr="00CD7AA8">
        <w:rPr>
          <w:rtl/>
        </w:rPr>
        <w:t xml:space="preserve"> است.</w:t>
      </w:r>
      <w:r>
        <w:rPr>
          <w:rFonts w:hint="cs"/>
          <w:rtl/>
        </w:rPr>
        <w:t xml:space="preserve"> </w:t>
      </w:r>
      <w:r w:rsidR="000B03D5">
        <w:rPr>
          <w:rFonts w:hint="cs"/>
          <w:rtl/>
        </w:rPr>
        <w:t>ملازمه بی</w:t>
      </w:r>
      <w:r w:rsidR="009010C6">
        <w:rPr>
          <w:rFonts w:hint="cs"/>
          <w:rtl/>
        </w:rPr>
        <w:t>ّ</w:t>
      </w:r>
      <w:r w:rsidR="000B03D5">
        <w:rPr>
          <w:rFonts w:hint="cs"/>
          <w:rtl/>
        </w:rPr>
        <w:t>ن</w:t>
      </w:r>
      <w:r w:rsidR="009010C6">
        <w:rPr>
          <w:rFonts w:hint="cs"/>
          <w:rtl/>
        </w:rPr>
        <w:t>،</w:t>
      </w:r>
      <w:r w:rsidR="000B03D5">
        <w:rPr>
          <w:rFonts w:hint="cs"/>
          <w:rtl/>
        </w:rPr>
        <w:t xml:space="preserve"> موجب تحقق مدلول</w:t>
      </w:r>
      <w:r w:rsidR="000B050A">
        <w:rPr>
          <w:rFonts w:hint="cs"/>
          <w:rtl/>
        </w:rPr>
        <w:t>ی</w:t>
      </w:r>
      <w:r w:rsidR="000B03D5">
        <w:rPr>
          <w:rFonts w:hint="cs"/>
          <w:rtl/>
        </w:rPr>
        <w:t xml:space="preserve"> لفظی است خارج از مدلول مطابقی</w:t>
      </w:r>
      <w:r w:rsidR="00555828">
        <w:rPr>
          <w:rFonts w:hint="cs"/>
          <w:rtl/>
        </w:rPr>
        <w:t xml:space="preserve"> </w:t>
      </w:r>
      <w:r w:rsidR="009010C6">
        <w:rPr>
          <w:rFonts w:hint="cs"/>
          <w:rtl/>
        </w:rPr>
        <w:t>که به آن مدلول التزامی می‌گویند</w:t>
      </w:r>
      <w:r w:rsidR="000B03D5">
        <w:rPr>
          <w:rFonts w:hint="cs"/>
          <w:rtl/>
        </w:rPr>
        <w:t xml:space="preserve"> و این برای مفرد یا جمله ثابت است مانند مثال معروف دلالت چای بر قند</w:t>
      </w:r>
      <w:r w:rsidR="000B050A">
        <w:rPr>
          <w:rStyle w:val="FootnoteReference"/>
          <w:rFonts w:eastAsia="Times New Roman"/>
          <w:color w:val="000000"/>
          <w:sz w:val="30"/>
          <w:szCs w:val="30"/>
          <w:rtl/>
        </w:rPr>
        <w:footnoteReference w:id="2"/>
      </w:r>
      <w:r w:rsidR="000B03D5">
        <w:rPr>
          <w:rFonts w:hint="cs"/>
          <w:rtl/>
        </w:rPr>
        <w:t xml:space="preserve"> یا مفهوم شرط.</w:t>
      </w:r>
    </w:p>
    <w:p w14:paraId="6C754C67" w14:textId="7F71A6E7" w:rsidR="000B050A" w:rsidRDefault="000B050A" w:rsidP="00F93F16">
      <w:pPr>
        <w:pStyle w:val="a0"/>
        <w:numPr>
          <w:ilvl w:val="0"/>
          <w:numId w:val="9"/>
        </w:numPr>
      </w:pPr>
      <w:r>
        <w:rPr>
          <w:rFonts w:hint="cs"/>
          <w:rtl/>
        </w:rPr>
        <w:t>مستند اثبات این ملازمات تبادر است یع</w:t>
      </w:r>
      <w:r w:rsidR="00F5258D">
        <w:rPr>
          <w:rFonts w:hint="cs"/>
          <w:rtl/>
        </w:rPr>
        <w:t>نی اینکه پدر بر پسرش احتجاج می‌ک</w:t>
      </w:r>
      <w:r>
        <w:rPr>
          <w:rFonts w:hint="cs"/>
          <w:rtl/>
        </w:rPr>
        <w:t>ن</w:t>
      </w:r>
      <w:r w:rsidR="00F5258D">
        <w:rPr>
          <w:rFonts w:hint="cs"/>
          <w:rtl/>
        </w:rPr>
        <w:t xml:space="preserve">د که هر کس جای تو بود </w:t>
      </w:r>
      <w:r w:rsidR="00CF521D">
        <w:rPr>
          <w:rtl/>
        </w:rPr>
        <w:t>م</w:t>
      </w:r>
      <w:r w:rsidR="00CF521D">
        <w:rPr>
          <w:rFonts w:hint="cs"/>
          <w:rtl/>
        </w:rPr>
        <w:t>ی‌</w:t>
      </w:r>
      <w:r w:rsidR="00CF521D">
        <w:rPr>
          <w:rFonts w:hint="eastAsia"/>
          <w:rtl/>
        </w:rPr>
        <w:t>فهم</w:t>
      </w:r>
      <w:r w:rsidR="00CF521D">
        <w:rPr>
          <w:rFonts w:hint="cs"/>
          <w:rtl/>
        </w:rPr>
        <w:t>ی</w:t>
      </w:r>
      <w:r w:rsidR="00CF521D">
        <w:rPr>
          <w:rFonts w:hint="eastAsia"/>
          <w:rtl/>
        </w:rPr>
        <w:t>د</w:t>
      </w:r>
      <w:r w:rsidR="00F5258D">
        <w:rPr>
          <w:rFonts w:hint="cs"/>
          <w:rtl/>
        </w:rPr>
        <w:t xml:space="preserve"> ک</w:t>
      </w:r>
      <w:r>
        <w:rPr>
          <w:rFonts w:hint="cs"/>
          <w:rtl/>
        </w:rPr>
        <w:t>ه باید همراه چای</w:t>
      </w:r>
      <w:r w:rsidR="00006D8B">
        <w:rPr>
          <w:rFonts w:hint="cs"/>
          <w:rtl/>
        </w:rPr>
        <w:t>،</w:t>
      </w:r>
      <w:r>
        <w:rPr>
          <w:rFonts w:hint="cs"/>
          <w:rtl/>
        </w:rPr>
        <w:t xml:space="preserve"> قند بیاورد.</w:t>
      </w:r>
    </w:p>
    <w:p w14:paraId="795F1B08" w14:textId="461CEC7F" w:rsidR="00DE5386" w:rsidRDefault="00555828" w:rsidP="00CF521D">
      <w:pPr>
        <w:pStyle w:val="a0"/>
        <w:numPr>
          <w:ilvl w:val="0"/>
          <w:numId w:val="9"/>
        </w:numPr>
      </w:pPr>
      <w:r>
        <w:rPr>
          <w:rFonts w:hint="cs"/>
          <w:rtl/>
        </w:rPr>
        <w:lastRenderedPageBreak/>
        <w:t>نتیجه ملاحظه لوازم</w:t>
      </w:r>
      <w:r w:rsidR="00DE5386">
        <w:rPr>
          <w:rFonts w:hint="cs"/>
          <w:rtl/>
        </w:rPr>
        <w:t xml:space="preserve"> گاهی توسعه در مفهوم مراد است (مثال چای) و گاهی </w:t>
      </w:r>
      <w:r w:rsidR="00045A73">
        <w:rPr>
          <w:rFonts w:hint="cs"/>
          <w:rtl/>
        </w:rPr>
        <w:t xml:space="preserve">تعیین </w:t>
      </w:r>
      <w:r w:rsidR="00CF521D">
        <w:rPr>
          <w:rFonts w:hint="cs"/>
          <w:rtl/>
        </w:rPr>
        <w:t>موضوع‌له</w:t>
      </w:r>
      <w:r w:rsidR="008C0919">
        <w:rPr>
          <w:rFonts w:hint="cs"/>
          <w:rtl/>
        </w:rPr>
        <w:t xml:space="preserve"> واقعی لفظ است که منجر به </w:t>
      </w:r>
      <w:r w:rsidR="00DE5386">
        <w:rPr>
          <w:rFonts w:hint="cs"/>
          <w:rtl/>
        </w:rPr>
        <w:t xml:space="preserve">توسعه از مصادیق </w:t>
      </w:r>
      <w:r w:rsidR="002A0622">
        <w:rPr>
          <w:rFonts w:hint="cs"/>
          <w:rtl/>
        </w:rPr>
        <w:t>مأنوس</w:t>
      </w:r>
      <w:r w:rsidR="00DE5386">
        <w:rPr>
          <w:rFonts w:hint="cs"/>
          <w:rtl/>
        </w:rPr>
        <w:t xml:space="preserve"> </w:t>
      </w:r>
      <w:r w:rsidR="008C0919">
        <w:rPr>
          <w:rFonts w:hint="cs"/>
          <w:rtl/>
        </w:rPr>
        <w:t xml:space="preserve">می‌شود </w:t>
      </w:r>
      <w:r w:rsidR="00DE5386">
        <w:rPr>
          <w:rFonts w:hint="cs"/>
          <w:rtl/>
        </w:rPr>
        <w:t>(مثال چراغ)</w:t>
      </w:r>
      <w:r w:rsidR="008C0919">
        <w:rPr>
          <w:rFonts w:hint="cs"/>
          <w:rtl/>
        </w:rPr>
        <w:t xml:space="preserve"> و گاهی تجرید معنای مستعمل‌فیه از </w:t>
      </w:r>
      <w:r w:rsidR="002A0622">
        <w:rPr>
          <w:rFonts w:hint="cs"/>
          <w:rtl/>
        </w:rPr>
        <w:t>لوازم مأنوس</w:t>
      </w:r>
      <w:r w:rsidR="0088034D">
        <w:rPr>
          <w:rFonts w:hint="cs"/>
          <w:rtl/>
        </w:rPr>
        <w:t xml:space="preserve"> (مثال خلق)</w:t>
      </w:r>
      <w:r w:rsidR="002A0622">
        <w:rPr>
          <w:rFonts w:hint="cs"/>
          <w:rtl/>
        </w:rPr>
        <w:t>.</w:t>
      </w:r>
      <w:r w:rsidR="00B77F6A">
        <w:rPr>
          <w:rFonts w:hint="cs"/>
          <w:rtl/>
        </w:rPr>
        <w:t xml:space="preserve"> </w:t>
      </w:r>
      <w:r w:rsidR="00006D8B">
        <w:rPr>
          <w:rFonts w:hint="cs"/>
          <w:rtl/>
        </w:rPr>
        <w:t xml:space="preserve">اصطلاح </w:t>
      </w:r>
      <w:r>
        <w:rPr>
          <w:rFonts w:hint="cs"/>
          <w:rtl/>
        </w:rPr>
        <w:t>مدلول التزامی اختصاص به اولی دارد.</w:t>
      </w:r>
    </w:p>
    <w:p w14:paraId="671B36AD" w14:textId="436F00FD" w:rsidR="0093382B" w:rsidRPr="0093382B" w:rsidRDefault="0093382B" w:rsidP="0093382B">
      <w:pPr>
        <w:pStyle w:val="ListParagraph"/>
        <w:numPr>
          <w:ilvl w:val="0"/>
          <w:numId w:val="9"/>
        </w:numPr>
        <w:jc w:val="both"/>
        <w:rPr>
          <w:rFonts w:eastAsia="Times New Roman"/>
          <w:color w:val="FFFFFF" w:themeColor="background1"/>
        </w:rPr>
      </w:pPr>
      <w:r w:rsidRPr="0093382B">
        <w:rPr>
          <w:rFonts w:eastAsia="Times New Roman" w:hint="cs"/>
          <w:color w:val="FFFFFF" w:themeColor="background1"/>
          <w:highlight w:val="black"/>
          <w:rtl/>
        </w:rPr>
        <w:t xml:space="preserve">استظهار، </w:t>
      </w:r>
      <w:r>
        <w:rPr>
          <w:rFonts w:eastAsia="Times New Roman" w:hint="cs"/>
          <w:color w:val="FFFFFF" w:themeColor="background1"/>
          <w:highlight w:val="black"/>
          <w:rtl/>
        </w:rPr>
        <w:t>لازم بیّن</w:t>
      </w:r>
      <w:bookmarkStart w:id="0" w:name="_GoBack"/>
      <w:bookmarkEnd w:id="0"/>
      <w:r w:rsidRPr="0093382B">
        <w:rPr>
          <w:rFonts w:eastAsia="Times New Roman" w:hint="cs"/>
          <w:color w:val="FFFFFF" w:themeColor="background1"/>
          <w:highlight w:val="black"/>
          <w:rtl/>
        </w:rPr>
        <w:t>، دلالت</w:t>
      </w:r>
    </w:p>
    <w:p w14:paraId="0317BF35" w14:textId="77777777" w:rsidR="0093382B" w:rsidRDefault="0093382B" w:rsidP="0093382B">
      <w:pPr>
        <w:pStyle w:val="a0"/>
        <w:ind w:left="720"/>
      </w:pPr>
    </w:p>
    <w:p w14:paraId="1C46FE2D" w14:textId="596EFAF6" w:rsidR="000C54BC" w:rsidRPr="00015FB0" w:rsidRDefault="000C54BC" w:rsidP="00F93F16">
      <w:pPr>
        <w:pStyle w:val="a0"/>
      </w:pPr>
    </w:p>
    <w:sectPr w:rsidR="000C54BC" w:rsidRPr="00015FB0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C3E8C" w14:textId="77777777" w:rsidR="00912A49" w:rsidRDefault="00912A49" w:rsidP="00D972D1">
      <w:pPr>
        <w:spacing w:after="0" w:line="240" w:lineRule="auto"/>
      </w:pPr>
      <w:r>
        <w:separator/>
      </w:r>
    </w:p>
  </w:endnote>
  <w:endnote w:type="continuationSeparator" w:id="0">
    <w:p w14:paraId="3D4739AF" w14:textId="77777777" w:rsidR="00912A49" w:rsidRDefault="00912A49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1B7E" w14:textId="77777777" w:rsidR="00912A49" w:rsidRDefault="00912A49" w:rsidP="00D972D1">
      <w:pPr>
        <w:spacing w:after="0" w:line="240" w:lineRule="auto"/>
      </w:pPr>
      <w:r>
        <w:separator/>
      </w:r>
    </w:p>
  </w:footnote>
  <w:footnote w:type="continuationSeparator" w:id="0">
    <w:p w14:paraId="0867D5ED" w14:textId="77777777" w:rsidR="00912A49" w:rsidRDefault="00912A49" w:rsidP="00D972D1">
      <w:pPr>
        <w:spacing w:after="0" w:line="240" w:lineRule="auto"/>
      </w:pPr>
      <w:r>
        <w:continuationSeparator/>
      </w:r>
    </w:p>
  </w:footnote>
  <w:footnote w:id="1">
    <w:p w14:paraId="4B649D94" w14:textId="4A8875EB" w:rsidR="002E33CE" w:rsidRDefault="002E33CE" w:rsidP="002E33C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2E33CE">
        <w:rPr>
          <w:rtl/>
        </w:rPr>
        <w:t xml:space="preserve"> </w:t>
      </w:r>
      <w:r w:rsidRPr="002E33CE">
        <w:rPr>
          <w:rStyle w:val="Heading2Char"/>
          <w:highlight w:val="black"/>
          <w:rtl/>
        </w:rPr>
        <w:t>كفاية الأصول ( طبع آل البيت )، ص: 14</w:t>
      </w:r>
    </w:p>
  </w:footnote>
  <w:footnote w:id="2">
    <w:p w14:paraId="4242ACC5" w14:textId="025D6EB0" w:rsidR="000B050A" w:rsidRDefault="000B050A" w:rsidP="000B050A">
      <w:pPr>
        <w:pStyle w:val="Heading2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صحیح این است که در این مثال معروف لفظ چای دلالت بر قند نکرده است بلکه جمله «چای بیاور» بر جمله «قند بیاور» دلالت کرده است و چون فارق این دو جمله در لفظ چای و قند بوده گمان رفته که این دو دال و مدلول اند.</w:t>
      </w:r>
      <w:r w:rsidR="002411C5">
        <w:rPr>
          <w:rFonts w:hint="cs"/>
          <w:rtl/>
        </w:rPr>
        <w:t xml:space="preserve"> برای دلالت التزامی مفرد شاید مثال لفظ آتش بر مفهوم حرارت و لفظ جهنم بر مفهوم آتش بهتر باشد فتأمل.</w:t>
      </w:r>
    </w:p>
    <w:p w14:paraId="140F2220" w14:textId="636C372F" w:rsidR="000B050A" w:rsidRDefault="000B050A" w:rsidP="00F5258D">
      <w:pPr>
        <w:pStyle w:val="Heading2"/>
        <w:jc w:val="both"/>
      </w:pPr>
      <w:r>
        <w:rPr>
          <w:rFonts w:hint="cs"/>
          <w:rtl/>
        </w:rPr>
        <w:t xml:space="preserve">ممکن است گفته شود که این مدلول در اصطلاح قوم نه منطوق است و نه مفهوم موافقه و نه مفهوم مخالفه و جزو دلالت اقتضا یا تنبیه نیز نیست. پاسخ این است که </w:t>
      </w:r>
      <w:r w:rsidR="00F5258D">
        <w:rPr>
          <w:rFonts w:hint="cs"/>
          <w:rtl/>
        </w:rPr>
        <w:t>برهانی</w:t>
      </w:r>
      <w:r>
        <w:rPr>
          <w:rFonts w:hint="cs"/>
          <w:rtl/>
        </w:rPr>
        <w:t xml:space="preserve"> بر حصر مدلول در این موارد نیست</w:t>
      </w:r>
      <w:r w:rsidR="00F5258D">
        <w:rPr>
          <w:rFonts w:hint="cs"/>
          <w:rtl/>
        </w:rPr>
        <w:t>.</w:t>
      </w:r>
      <w:r>
        <w:rPr>
          <w:rFonts w:hint="cs"/>
          <w:rtl/>
        </w:rPr>
        <w:t xml:space="preserve"> تعدید این مو</w:t>
      </w:r>
      <w:r w:rsidR="00F5258D">
        <w:rPr>
          <w:rFonts w:hint="cs"/>
          <w:rtl/>
        </w:rPr>
        <w:t>ا</w:t>
      </w:r>
      <w:r>
        <w:rPr>
          <w:rFonts w:hint="cs"/>
          <w:rtl/>
        </w:rPr>
        <w:t>رد در عداد دلالات سیاقیه مناسب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6D8B"/>
    <w:rsid w:val="00010287"/>
    <w:rsid w:val="00015FB0"/>
    <w:rsid w:val="00021A0A"/>
    <w:rsid w:val="00032120"/>
    <w:rsid w:val="00033A12"/>
    <w:rsid w:val="00037448"/>
    <w:rsid w:val="00043C49"/>
    <w:rsid w:val="00045A73"/>
    <w:rsid w:val="000513FB"/>
    <w:rsid w:val="00053629"/>
    <w:rsid w:val="0005677E"/>
    <w:rsid w:val="00060285"/>
    <w:rsid w:val="0006034B"/>
    <w:rsid w:val="00060941"/>
    <w:rsid w:val="00067626"/>
    <w:rsid w:val="000768C5"/>
    <w:rsid w:val="0008327A"/>
    <w:rsid w:val="0008455B"/>
    <w:rsid w:val="000875A6"/>
    <w:rsid w:val="00093998"/>
    <w:rsid w:val="0009448C"/>
    <w:rsid w:val="000B03D5"/>
    <w:rsid w:val="000B050A"/>
    <w:rsid w:val="000C54BC"/>
    <w:rsid w:val="000C582D"/>
    <w:rsid w:val="000D4960"/>
    <w:rsid w:val="000E28B9"/>
    <w:rsid w:val="000F0B3E"/>
    <w:rsid w:val="00104CAE"/>
    <w:rsid w:val="001106F3"/>
    <w:rsid w:val="00113039"/>
    <w:rsid w:val="00117C55"/>
    <w:rsid w:val="00155E78"/>
    <w:rsid w:val="00186DBC"/>
    <w:rsid w:val="00192549"/>
    <w:rsid w:val="001C72DA"/>
    <w:rsid w:val="001D211C"/>
    <w:rsid w:val="001E1171"/>
    <w:rsid w:val="001F04EC"/>
    <w:rsid w:val="001F26CC"/>
    <w:rsid w:val="002057F3"/>
    <w:rsid w:val="0021022B"/>
    <w:rsid w:val="00212E4E"/>
    <w:rsid w:val="00215194"/>
    <w:rsid w:val="002255F6"/>
    <w:rsid w:val="002411C5"/>
    <w:rsid w:val="002413E3"/>
    <w:rsid w:val="0026124C"/>
    <w:rsid w:val="00261EC4"/>
    <w:rsid w:val="002837CE"/>
    <w:rsid w:val="00287054"/>
    <w:rsid w:val="00296A13"/>
    <w:rsid w:val="002A0622"/>
    <w:rsid w:val="002B67B6"/>
    <w:rsid w:val="002C0627"/>
    <w:rsid w:val="002D2053"/>
    <w:rsid w:val="002E33CE"/>
    <w:rsid w:val="002E78BA"/>
    <w:rsid w:val="002E7DA2"/>
    <w:rsid w:val="00315D82"/>
    <w:rsid w:val="00367764"/>
    <w:rsid w:val="00375356"/>
    <w:rsid w:val="00390D37"/>
    <w:rsid w:val="003B7D11"/>
    <w:rsid w:val="003C4BF3"/>
    <w:rsid w:val="003D2258"/>
    <w:rsid w:val="003D2CB3"/>
    <w:rsid w:val="003D3B96"/>
    <w:rsid w:val="003E40B6"/>
    <w:rsid w:val="00410443"/>
    <w:rsid w:val="00413AD6"/>
    <w:rsid w:val="00415BB9"/>
    <w:rsid w:val="004170DA"/>
    <w:rsid w:val="0041787D"/>
    <w:rsid w:val="00421743"/>
    <w:rsid w:val="0043412B"/>
    <w:rsid w:val="00436953"/>
    <w:rsid w:val="00466593"/>
    <w:rsid w:val="004671B8"/>
    <w:rsid w:val="0047020F"/>
    <w:rsid w:val="00477003"/>
    <w:rsid w:val="004842F5"/>
    <w:rsid w:val="00493FA8"/>
    <w:rsid w:val="00496AD1"/>
    <w:rsid w:val="004A4F14"/>
    <w:rsid w:val="004C1290"/>
    <w:rsid w:val="004E175B"/>
    <w:rsid w:val="004E5C0B"/>
    <w:rsid w:val="004F177C"/>
    <w:rsid w:val="004F1A44"/>
    <w:rsid w:val="005034C1"/>
    <w:rsid w:val="0050798D"/>
    <w:rsid w:val="005121F4"/>
    <w:rsid w:val="0052236E"/>
    <w:rsid w:val="00522B22"/>
    <w:rsid w:val="00525F38"/>
    <w:rsid w:val="00526CA0"/>
    <w:rsid w:val="00533C08"/>
    <w:rsid w:val="00555828"/>
    <w:rsid w:val="005624C7"/>
    <w:rsid w:val="00566596"/>
    <w:rsid w:val="005838B0"/>
    <w:rsid w:val="0058672B"/>
    <w:rsid w:val="00586EA2"/>
    <w:rsid w:val="00587AFB"/>
    <w:rsid w:val="005B5985"/>
    <w:rsid w:val="005C5B72"/>
    <w:rsid w:val="005E07F5"/>
    <w:rsid w:val="005E3C45"/>
    <w:rsid w:val="005E7C7E"/>
    <w:rsid w:val="00600BDE"/>
    <w:rsid w:val="00612855"/>
    <w:rsid w:val="006355C3"/>
    <w:rsid w:val="00637999"/>
    <w:rsid w:val="00646B23"/>
    <w:rsid w:val="00664583"/>
    <w:rsid w:val="0066463F"/>
    <w:rsid w:val="0067223D"/>
    <w:rsid w:val="006A00E8"/>
    <w:rsid w:val="006A6226"/>
    <w:rsid w:val="006B24D7"/>
    <w:rsid w:val="006B47CF"/>
    <w:rsid w:val="006B5C18"/>
    <w:rsid w:val="006C1639"/>
    <w:rsid w:val="006C37C8"/>
    <w:rsid w:val="006D65CF"/>
    <w:rsid w:val="006E222B"/>
    <w:rsid w:val="0072124D"/>
    <w:rsid w:val="00753833"/>
    <w:rsid w:val="007555B0"/>
    <w:rsid w:val="0077197D"/>
    <w:rsid w:val="007719AE"/>
    <w:rsid w:val="00772169"/>
    <w:rsid w:val="00784834"/>
    <w:rsid w:val="007A1F8C"/>
    <w:rsid w:val="007C5F9A"/>
    <w:rsid w:val="007D19C3"/>
    <w:rsid w:val="007D7474"/>
    <w:rsid w:val="007E1EE5"/>
    <w:rsid w:val="007E1F13"/>
    <w:rsid w:val="007E4BF3"/>
    <w:rsid w:val="00805E42"/>
    <w:rsid w:val="008067B8"/>
    <w:rsid w:val="0082042F"/>
    <w:rsid w:val="00827027"/>
    <w:rsid w:val="00843F06"/>
    <w:rsid w:val="00843FB9"/>
    <w:rsid w:val="0086414B"/>
    <w:rsid w:val="008776D7"/>
    <w:rsid w:val="0088034D"/>
    <w:rsid w:val="008910A0"/>
    <w:rsid w:val="00896F77"/>
    <w:rsid w:val="008A0830"/>
    <w:rsid w:val="008B0910"/>
    <w:rsid w:val="008C0919"/>
    <w:rsid w:val="008C1EF2"/>
    <w:rsid w:val="008C7F54"/>
    <w:rsid w:val="008E7B74"/>
    <w:rsid w:val="00900940"/>
    <w:rsid w:val="009010C6"/>
    <w:rsid w:val="00904670"/>
    <w:rsid w:val="00906045"/>
    <w:rsid w:val="00910464"/>
    <w:rsid w:val="00912A49"/>
    <w:rsid w:val="00914DCD"/>
    <w:rsid w:val="00915753"/>
    <w:rsid w:val="0093382B"/>
    <w:rsid w:val="009339DD"/>
    <w:rsid w:val="009549AD"/>
    <w:rsid w:val="00954EF3"/>
    <w:rsid w:val="009809F6"/>
    <w:rsid w:val="009863C8"/>
    <w:rsid w:val="0099242A"/>
    <w:rsid w:val="009A0FA2"/>
    <w:rsid w:val="009A15A4"/>
    <w:rsid w:val="009A3554"/>
    <w:rsid w:val="009A7842"/>
    <w:rsid w:val="009B33F4"/>
    <w:rsid w:val="009B4198"/>
    <w:rsid w:val="009B55FC"/>
    <w:rsid w:val="009B596C"/>
    <w:rsid w:val="009B7663"/>
    <w:rsid w:val="009C0084"/>
    <w:rsid w:val="009D008C"/>
    <w:rsid w:val="009D10DE"/>
    <w:rsid w:val="009D75C8"/>
    <w:rsid w:val="009E0C5B"/>
    <w:rsid w:val="009E7DAC"/>
    <w:rsid w:val="009F44CD"/>
    <w:rsid w:val="009F47F7"/>
    <w:rsid w:val="009F68F4"/>
    <w:rsid w:val="00A2295A"/>
    <w:rsid w:val="00A32E77"/>
    <w:rsid w:val="00A73356"/>
    <w:rsid w:val="00A77560"/>
    <w:rsid w:val="00A92B01"/>
    <w:rsid w:val="00A97C64"/>
    <w:rsid w:val="00AA6F73"/>
    <w:rsid w:val="00AD2C59"/>
    <w:rsid w:val="00AE1235"/>
    <w:rsid w:val="00AF4EA3"/>
    <w:rsid w:val="00B06693"/>
    <w:rsid w:val="00B13413"/>
    <w:rsid w:val="00B30C64"/>
    <w:rsid w:val="00B5135D"/>
    <w:rsid w:val="00B57151"/>
    <w:rsid w:val="00B77F6A"/>
    <w:rsid w:val="00B879DD"/>
    <w:rsid w:val="00B91DD4"/>
    <w:rsid w:val="00BC59A7"/>
    <w:rsid w:val="00BE4C8F"/>
    <w:rsid w:val="00BE636C"/>
    <w:rsid w:val="00BF43CD"/>
    <w:rsid w:val="00BF5083"/>
    <w:rsid w:val="00C068D6"/>
    <w:rsid w:val="00C06AA7"/>
    <w:rsid w:val="00C30C0F"/>
    <w:rsid w:val="00C31B7E"/>
    <w:rsid w:val="00C32EE2"/>
    <w:rsid w:val="00C4183A"/>
    <w:rsid w:val="00C47376"/>
    <w:rsid w:val="00C6510B"/>
    <w:rsid w:val="00C657D5"/>
    <w:rsid w:val="00C65BAA"/>
    <w:rsid w:val="00C66269"/>
    <w:rsid w:val="00C705F5"/>
    <w:rsid w:val="00C80EA6"/>
    <w:rsid w:val="00C84ABF"/>
    <w:rsid w:val="00C86B31"/>
    <w:rsid w:val="00C92F5C"/>
    <w:rsid w:val="00C93178"/>
    <w:rsid w:val="00CD25BD"/>
    <w:rsid w:val="00CD65FD"/>
    <w:rsid w:val="00CD7AA1"/>
    <w:rsid w:val="00CD7AA8"/>
    <w:rsid w:val="00CE3406"/>
    <w:rsid w:val="00CE6755"/>
    <w:rsid w:val="00CE6EE6"/>
    <w:rsid w:val="00CF009B"/>
    <w:rsid w:val="00CF521D"/>
    <w:rsid w:val="00D42453"/>
    <w:rsid w:val="00D431C1"/>
    <w:rsid w:val="00D4322E"/>
    <w:rsid w:val="00D527CA"/>
    <w:rsid w:val="00D60527"/>
    <w:rsid w:val="00D666E3"/>
    <w:rsid w:val="00D6706F"/>
    <w:rsid w:val="00D972D1"/>
    <w:rsid w:val="00DB153F"/>
    <w:rsid w:val="00DC2C58"/>
    <w:rsid w:val="00DC7878"/>
    <w:rsid w:val="00DD48ED"/>
    <w:rsid w:val="00DE5386"/>
    <w:rsid w:val="00DE7173"/>
    <w:rsid w:val="00DF0A1B"/>
    <w:rsid w:val="00E05F18"/>
    <w:rsid w:val="00E11934"/>
    <w:rsid w:val="00E152B9"/>
    <w:rsid w:val="00E93BFE"/>
    <w:rsid w:val="00EA6181"/>
    <w:rsid w:val="00EB1C03"/>
    <w:rsid w:val="00EB2676"/>
    <w:rsid w:val="00EB62E5"/>
    <w:rsid w:val="00ED785A"/>
    <w:rsid w:val="00EE1256"/>
    <w:rsid w:val="00F04848"/>
    <w:rsid w:val="00F07B38"/>
    <w:rsid w:val="00F10071"/>
    <w:rsid w:val="00F14A95"/>
    <w:rsid w:val="00F44CF7"/>
    <w:rsid w:val="00F45204"/>
    <w:rsid w:val="00F5258D"/>
    <w:rsid w:val="00F546C8"/>
    <w:rsid w:val="00F57425"/>
    <w:rsid w:val="00F821D2"/>
    <w:rsid w:val="00F92523"/>
    <w:rsid w:val="00F931AA"/>
    <w:rsid w:val="00F93F16"/>
    <w:rsid w:val="00F94E24"/>
    <w:rsid w:val="00FB1630"/>
    <w:rsid w:val="00FD42C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qFormat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qFormat/>
    <w:rsid w:val="00015FB0"/>
    <w:pPr>
      <w:spacing w:after="200" w:line="276" w:lineRule="auto"/>
      <w:jc w:val="center"/>
    </w:pPr>
    <w:rPr>
      <w:rFonts w:asciiTheme="minorHAnsi" w:hAnsiTheme="minorHAnsi"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67</cp:revision>
  <dcterms:created xsi:type="dcterms:W3CDTF">2023-05-22T08:11:00Z</dcterms:created>
  <dcterms:modified xsi:type="dcterms:W3CDTF">2023-06-14T07:56:00Z</dcterms:modified>
</cp:coreProperties>
</file>