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7777777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9D10DE">
        <w:rPr>
          <w:rFonts w:ascii="Traditional Arabic" w:hAnsi="Traditional Arabic" w:cs="Traditional Arabic" w:hint="cs"/>
          <w:color w:val="640000"/>
          <w:sz w:val="30"/>
          <w:szCs w:val="30"/>
          <w:rtl/>
        </w:rPr>
        <w:t>4</w:t>
      </w:r>
    </w:p>
    <w:p w14:paraId="62097E39" w14:textId="77777777" w:rsidR="003C4BF3" w:rsidRDefault="009D10DE" w:rsidP="003C4BF3">
      <w:pPr>
        <w:jc w:val="both"/>
        <w:rPr>
          <w:rtl/>
        </w:rPr>
      </w:pPr>
      <w:r w:rsidRPr="009D10DE">
        <w:rPr>
          <w:rtl/>
        </w:rPr>
        <w:t xml:space="preserve">و ظواهر الكتاب و السنة تدل على ما مرّ قال تعالى: </w:t>
      </w:r>
      <w:r w:rsidRPr="009D10DE">
        <w:rPr>
          <w:rFonts w:ascii="IRDavat" w:hAnsi="IRDavat" w:cs="IRDavat"/>
          <w:sz w:val="32"/>
          <w:szCs w:val="32"/>
          <w:rtl/>
        </w:rPr>
        <w:t>أَلا لَهُ الْخَلْقُ وَ الْأَمْرُ تَبارَكَ اللَّهُ رَبُّ الْعالَمِين‏</w:t>
      </w:r>
      <w:r w:rsidRPr="009D10DE">
        <w:rPr>
          <w:rFonts w:hint="cs"/>
          <w:sz w:val="32"/>
          <w:szCs w:val="32"/>
          <w:rtl/>
        </w:rPr>
        <w:t xml:space="preserve"> </w:t>
      </w:r>
      <w:r w:rsidRPr="009D10DE">
        <w:rPr>
          <w:rFonts w:hint="cs"/>
          <w:sz w:val="28"/>
          <w:szCs w:val="28"/>
          <w:rtl/>
        </w:rPr>
        <w:t>(اعراف/54)</w:t>
      </w:r>
    </w:p>
    <w:p w14:paraId="517C67E1" w14:textId="11A1A13C" w:rsidR="00C6510B" w:rsidRDefault="00DE7173" w:rsidP="00AA6F73">
      <w:pPr>
        <w:pStyle w:val="ListParagraph"/>
        <w:numPr>
          <w:ilvl w:val="0"/>
          <w:numId w:val="1"/>
        </w:numPr>
        <w:jc w:val="both"/>
        <w:rPr>
          <w:rFonts w:ascii="IRTitr" w:hAnsi="IRTitr" w:cs="IRTitr"/>
          <w:b/>
          <w:bCs/>
          <w:i/>
          <w:iCs/>
          <w:sz w:val="28"/>
          <w:szCs w:val="28"/>
        </w:rPr>
      </w:pPr>
      <w:r>
        <w:rPr>
          <w:rFonts w:ascii="IRTitr" w:hAnsi="IRTitr" w:cs="IRTitr" w:hint="cs"/>
          <w:b/>
          <w:bCs/>
          <w:i/>
          <w:iCs/>
          <w:sz w:val="28"/>
          <w:szCs w:val="28"/>
          <w:rtl/>
        </w:rPr>
        <w:t xml:space="preserve">ادامه </w:t>
      </w:r>
      <w:r w:rsidR="008067B8" w:rsidRPr="001C72DA">
        <w:rPr>
          <w:rFonts w:ascii="IRTitr" w:hAnsi="IRTitr" w:cs="IRTitr" w:hint="cs"/>
          <w:b/>
          <w:bCs/>
          <w:i/>
          <w:iCs/>
          <w:sz w:val="28"/>
          <w:szCs w:val="28"/>
          <w:rtl/>
        </w:rPr>
        <w:t>بحث:</w:t>
      </w:r>
    </w:p>
    <w:p w14:paraId="1020E9DB" w14:textId="67B4FA67" w:rsidR="00CD7AA8" w:rsidRPr="00FE35FD" w:rsidRDefault="00CD7AA8" w:rsidP="003B7E1F">
      <w:pPr>
        <w:pStyle w:val="a0"/>
        <w:rPr>
          <w:rtl/>
        </w:rPr>
      </w:pPr>
      <w:r w:rsidRPr="00FE35FD">
        <w:rPr>
          <w:rFonts w:hint="cs"/>
          <w:rtl/>
        </w:rPr>
        <w:t>دلالت وضعیه الفاظ در نظام اتفاق می‌افتد. این نظام عبارت است از مجموعه ضوابط کشف لفظ که امر اعتباری بوده و مانند همه امور اعتباری با غایت تدبیر معاش هست شده است. تدبیر مزبور گاهی صبغه احتجاج حقوقی دارد و گاهی ندارد. یعنی نوع عقلا لفظ را (مانند سایر دوال</w:t>
      </w:r>
      <w:r w:rsidRPr="00FE35FD">
        <w:rPr>
          <w:rStyle w:val="FootnoteReference"/>
          <w:rFonts w:eastAsia="Times New Roman"/>
          <w:color w:val="000000"/>
          <w:rtl/>
        </w:rPr>
        <w:footnoteReference w:id="1"/>
      </w:r>
      <w:r w:rsidRPr="00FE35FD">
        <w:rPr>
          <w:rFonts w:hint="cs"/>
          <w:rtl/>
        </w:rPr>
        <w:t>) کاشف معنا می‌پذیرند</w:t>
      </w:r>
      <w:r w:rsidRPr="00FE35FD">
        <w:rPr>
          <w:rtl/>
        </w:rPr>
        <w:t xml:space="preserve"> و قوت دلالت</w:t>
      </w:r>
      <w:r w:rsidRPr="00FE35FD">
        <w:rPr>
          <w:rFonts w:hint="cs"/>
          <w:rtl/>
        </w:rPr>
        <w:t xml:space="preserve"> </w:t>
      </w:r>
      <w:r w:rsidRPr="00FE35FD">
        <w:rPr>
          <w:rtl/>
        </w:rPr>
        <w:t xml:space="preserve">لفظش </w:t>
      </w:r>
      <w:r w:rsidRPr="00FE35FD">
        <w:rPr>
          <w:rFonts w:hint="cs"/>
          <w:rtl/>
        </w:rPr>
        <w:t>(و نه فقط ظن حاصل)</w:t>
      </w:r>
      <w:r w:rsidRPr="00FE35FD">
        <w:rPr>
          <w:rtl/>
        </w:rPr>
        <w:t xml:space="preserve"> بر آن معنا ب</w:t>
      </w:r>
      <w:r w:rsidRPr="00FE35FD">
        <w:rPr>
          <w:rFonts w:hint="cs"/>
          <w:rtl/>
        </w:rPr>
        <w:t>یشتر</w:t>
      </w:r>
      <w:r w:rsidRPr="00FE35FD">
        <w:rPr>
          <w:rtl/>
        </w:rPr>
        <w:t xml:space="preserve"> از عموم اکرم العلماء است</w:t>
      </w:r>
      <w:r w:rsidRPr="00FE35FD">
        <w:rPr>
          <w:rFonts w:hint="cs"/>
          <w:rtl/>
        </w:rPr>
        <w:t xml:space="preserve"> و بر آن یکسری امور را بار می‌کنند بدون آنکه امر مثلاً قضایی را بر آن بار کنند.</w:t>
      </w:r>
      <w:r w:rsidRPr="00FE35FD">
        <w:rPr>
          <w:rtl/>
        </w:rPr>
        <w:t xml:space="preserve"> </w:t>
      </w:r>
      <w:r w:rsidRPr="00FE35FD">
        <w:rPr>
          <w:rFonts w:hint="cs"/>
          <w:rtl/>
        </w:rPr>
        <w:t xml:space="preserve">به بیان واضح‌تر </w:t>
      </w:r>
      <w:r w:rsidRPr="00FE35FD">
        <w:rPr>
          <w:rtl/>
        </w:rPr>
        <w:t>خروج</w:t>
      </w:r>
      <w:r w:rsidRPr="00FE35FD">
        <w:rPr>
          <w:rFonts w:hint="cs"/>
          <w:rtl/>
        </w:rPr>
        <w:t>ی</w:t>
      </w:r>
      <w:r w:rsidRPr="00FE35FD">
        <w:rPr>
          <w:rtl/>
        </w:rPr>
        <w:t xml:space="preserve"> استظهار لزوما احتجاج حقوق</w:t>
      </w:r>
      <w:r w:rsidRPr="00FE35FD">
        <w:rPr>
          <w:rFonts w:hint="cs"/>
          <w:rtl/>
        </w:rPr>
        <w:t>ی</w:t>
      </w:r>
      <w:r w:rsidRPr="00FE35FD">
        <w:rPr>
          <w:rtl/>
        </w:rPr>
        <w:t xml:space="preserve"> و متناسب شأن دادگاه و روابط عبد و مولا ن</w:t>
      </w:r>
      <w:r w:rsidRPr="00FE35FD">
        <w:rPr>
          <w:rFonts w:hint="cs"/>
          <w:rtl/>
        </w:rPr>
        <w:t>یست</w:t>
      </w:r>
      <w:r w:rsidRPr="00FE35FD">
        <w:rPr>
          <w:rtl/>
        </w:rPr>
        <w:t xml:space="preserve"> چنانچه م</w:t>
      </w:r>
      <w:r w:rsidRPr="00FE35FD">
        <w:rPr>
          <w:rFonts w:hint="cs"/>
          <w:rtl/>
        </w:rPr>
        <w:t>ی‌بینیم</w:t>
      </w:r>
      <w:r w:rsidRPr="00FE35FD">
        <w:rPr>
          <w:rtl/>
        </w:rPr>
        <w:t xml:space="preserve"> مدلول برخ</w:t>
      </w:r>
      <w:r w:rsidRPr="00FE35FD">
        <w:rPr>
          <w:rFonts w:hint="cs"/>
          <w:rtl/>
        </w:rPr>
        <w:t>ی</w:t>
      </w:r>
      <w:r w:rsidRPr="00FE35FD">
        <w:rPr>
          <w:rtl/>
        </w:rPr>
        <w:t xml:space="preserve"> الفاظ س</w:t>
      </w:r>
      <w:r w:rsidRPr="00FE35FD">
        <w:rPr>
          <w:rFonts w:hint="cs"/>
          <w:rtl/>
        </w:rPr>
        <w:t>یاسیون</w:t>
      </w:r>
      <w:r w:rsidRPr="00FE35FD">
        <w:rPr>
          <w:rtl/>
        </w:rPr>
        <w:t xml:space="preserve"> به متکلم نسبت داده م</w:t>
      </w:r>
      <w:r w:rsidRPr="00FE35FD">
        <w:rPr>
          <w:rFonts w:hint="cs"/>
          <w:rtl/>
        </w:rPr>
        <w:t>ی</w:t>
      </w:r>
      <w:r w:rsidRPr="00FE35FD">
        <w:rPr>
          <w:rtl/>
        </w:rPr>
        <w:t xml:space="preserve"> شود بدون ا</w:t>
      </w:r>
      <w:r w:rsidRPr="00FE35FD">
        <w:rPr>
          <w:rFonts w:hint="cs"/>
          <w:rtl/>
        </w:rPr>
        <w:t>ینکه</w:t>
      </w:r>
      <w:r w:rsidRPr="00FE35FD">
        <w:rPr>
          <w:rtl/>
        </w:rPr>
        <w:t xml:space="preserve"> بتوان و</w:t>
      </w:r>
      <w:r w:rsidRPr="00FE35FD">
        <w:rPr>
          <w:rFonts w:hint="cs"/>
          <w:rtl/>
        </w:rPr>
        <w:t>ی</w:t>
      </w:r>
      <w:r w:rsidRPr="00FE35FD">
        <w:rPr>
          <w:rtl/>
        </w:rPr>
        <w:t xml:space="preserve"> را با آن</w:t>
      </w:r>
      <w:r w:rsidRPr="00FE35FD">
        <w:rPr>
          <w:rFonts w:hint="cs"/>
          <w:rtl/>
        </w:rPr>
        <w:t xml:space="preserve"> در دادگاه یا غیر آن</w:t>
      </w:r>
      <w:r w:rsidRPr="00FE35FD">
        <w:rPr>
          <w:rtl/>
        </w:rPr>
        <w:t xml:space="preserve"> محکوم نمود</w:t>
      </w:r>
      <w:r w:rsidRPr="00FE35FD">
        <w:rPr>
          <w:rFonts w:hint="cs"/>
          <w:rtl/>
        </w:rPr>
        <w:t xml:space="preserve">. ممکن است نظامات دیگری برای دلالات الفاظ بر معانی با دلالت وضعیه وجود داشته باشد و این غیر از مدالیل الفاظ با دلالت‌های عقلی و طبعی است. هیچکدام از </w:t>
      </w:r>
      <w:r w:rsidRPr="00FE35FD">
        <w:rPr>
          <w:rtl/>
        </w:rPr>
        <w:t>ا</w:t>
      </w:r>
      <w:r w:rsidRPr="00FE35FD">
        <w:rPr>
          <w:rFonts w:hint="cs"/>
          <w:rtl/>
        </w:rPr>
        <w:t>ین</w:t>
      </w:r>
      <w:r w:rsidRPr="00FE35FD">
        <w:rPr>
          <w:rtl/>
        </w:rPr>
        <w:t>ها</w:t>
      </w:r>
      <w:r w:rsidRPr="00FE35FD">
        <w:rPr>
          <w:rFonts w:hint="cs"/>
          <w:rtl/>
        </w:rPr>
        <w:t xml:space="preserve"> در نظام خودشان</w:t>
      </w:r>
      <w:r w:rsidRPr="00FE35FD">
        <w:rPr>
          <w:rtl/>
        </w:rPr>
        <w:t xml:space="preserve"> اشعار ن</w:t>
      </w:r>
      <w:r w:rsidRPr="00FE35FD">
        <w:rPr>
          <w:rFonts w:hint="cs"/>
          <w:rtl/>
        </w:rPr>
        <w:t>یست</w:t>
      </w:r>
      <w:r w:rsidRPr="00FE35FD">
        <w:rPr>
          <w:rtl/>
        </w:rPr>
        <w:t xml:space="preserve"> بلکه </w:t>
      </w:r>
      <w:r w:rsidRPr="00FE35FD">
        <w:rPr>
          <w:rFonts w:hint="cs"/>
          <w:rtl/>
        </w:rPr>
        <w:t>تنوع</w:t>
      </w:r>
      <w:r w:rsidRPr="00FE35FD">
        <w:rPr>
          <w:rtl/>
        </w:rPr>
        <w:t xml:space="preserve"> نظام از دلالت است</w:t>
      </w:r>
      <w:r w:rsidRPr="00FE35FD">
        <w:rPr>
          <w:rFonts w:hint="cs"/>
          <w:rtl/>
        </w:rPr>
        <w:t xml:space="preserve"> که با غایت از دلالت، تمایز پیدا می‌کنند</w:t>
      </w:r>
      <w:r w:rsidRPr="00FE35FD">
        <w:rPr>
          <w:rtl/>
        </w:rPr>
        <w:t>.</w:t>
      </w:r>
      <w:r w:rsidRPr="00FE35FD">
        <w:rPr>
          <w:rFonts w:hint="cs"/>
          <w:rtl/>
        </w:rPr>
        <w:t xml:space="preserve"> نکته مهم این است که وضع در این نظامات ممکن است ذاتاً متنوع باشد مانند برداشت‌های حاصل از الفاظ مبتنی بر حساب ابجدی که اصلاً اشعار هم بر آن روا نیست. قوانین حاکم بر این الگوهای استخراج مدلول، می‌تواند متفاوت باشد.</w:t>
      </w:r>
    </w:p>
    <w:p w14:paraId="59B8386B" w14:textId="2C769AF3" w:rsidR="00373AE2" w:rsidRPr="003B7E1F" w:rsidRDefault="00CD7AA8" w:rsidP="003B7E1F">
      <w:pPr>
        <w:pStyle w:val="a0"/>
        <w:rPr>
          <w:u w:val="single"/>
          <w:rtl/>
        </w:rPr>
      </w:pPr>
      <w:r w:rsidRPr="00FE35FD">
        <w:rPr>
          <w:rFonts w:hint="cs"/>
          <w:u w:val="single"/>
          <w:rtl/>
        </w:rPr>
        <w:lastRenderedPageBreak/>
        <w:t>البته مطلوب در این مباحثه اثبات جواز استناد معنای به‌دست‌آمده به متکلم است.</w:t>
      </w:r>
      <w:r w:rsidRPr="003B7E1F">
        <w:rPr>
          <w:rStyle w:val="FootnoteReference"/>
          <w:rFonts w:eastAsia="Times New Roman"/>
          <w:color w:val="000000"/>
          <w:sz w:val="30"/>
          <w:szCs w:val="30"/>
          <w:u w:val="single"/>
          <w:rtl/>
        </w:rPr>
        <w:footnoteReference w:id="2"/>
      </w:r>
    </w:p>
    <w:p w14:paraId="5D23149F" w14:textId="77777777" w:rsidR="00373AE2" w:rsidRDefault="00373AE2" w:rsidP="00373AE2">
      <w:pPr>
        <w:pStyle w:val="ListParagraph"/>
        <w:ind w:left="2160"/>
        <w:jc w:val="both"/>
        <w:rPr>
          <w:rFonts w:eastAsia="Times New Roman"/>
          <w:color w:val="000000"/>
          <w:sz w:val="30"/>
          <w:szCs w:val="30"/>
          <w:rtl/>
        </w:rPr>
      </w:pPr>
    </w:p>
    <w:p w14:paraId="6F3E8184" w14:textId="4281A58C" w:rsidR="00373AE2" w:rsidRPr="003B7E1F" w:rsidRDefault="00FE35FD" w:rsidP="00FE35FD">
      <w:pPr>
        <w:jc w:val="both"/>
        <w:rPr>
          <w:rFonts w:eastAsia="Times New Roman"/>
          <w:color w:val="FFFFFF" w:themeColor="background1"/>
        </w:rPr>
      </w:pPr>
      <w:r>
        <w:rPr>
          <w:rFonts w:eastAsia="Times New Roman" w:hint="cs"/>
          <w:color w:val="FFFFFF" w:themeColor="background1"/>
          <w:highlight w:val="black"/>
          <w:rtl/>
        </w:rPr>
        <w:t>استظهار</w:t>
      </w:r>
      <w:r w:rsidR="00373AE2" w:rsidRPr="003B7E1F">
        <w:rPr>
          <w:rFonts w:eastAsia="Times New Roman" w:hint="cs"/>
          <w:color w:val="FFFFFF" w:themeColor="background1"/>
          <w:highlight w:val="black"/>
          <w:rtl/>
        </w:rPr>
        <w:t>،</w:t>
      </w:r>
      <w:r>
        <w:rPr>
          <w:rFonts w:eastAsia="Times New Roman" w:hint="cs"/>
          <w:color w:val="FFFFFF" w:themeColor="background1"/>
          <w:highlight w:val="black"/>
          <w:rtl/>
        </w:rPr>
        <w:t xml:space="preserve"> اشعار،</w:t>
      </w:r>
      <w:bookmarkStart w:id="0" w:name="_GoBack"/>
      <w:bookmarkEnd w:id="0"/>
      <w:r w:rsidR="00373AE2" w:rsidRPr="003B7E1F">
        <w:rPr>
          <w:rFonts w:eastAsia="Times New Roman" w:hint="cs"/>
          <w:color w:val="FFFFFF" w:themeColor="background1"/>
          <w:highlight w:val="black"/>
          <w:rtl/>
        </w:rPr>
        <w:t xml:space="preserve"> دلالت</w:t>
      </w:r>
    </w:p>
    <w:p w14:paraId="1C46FE2D" w14:textId="38F2D01E" w:rsidR="000C54BC" w:rsidRPr="00015FB0" w:rsidRDefault="000C54BC" w:rsidP="00375356">
      <w:pPr>
        <w:spacing w:after="100" w:afterAutospacing="1" w:line="240" w:lineRule="auto"/>
        <w:ind w:left="360"/>
        <w:jc w:val="both"/>
        <w:rPr>
          <w:rFonts w:eastAsia="Times New Roman"/>
          <w:color w:val="000000"/>
          <w:sz w:val="30"/>
          <w:szCs w:val="30"/>
        </w:rPr>
      </w:pPr>
    </w:p>
    <w:sectPr w:rsidR="000C54BC" w:rsidRPr="00015FB0" w:rsidSect="0009399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83749" w14:textId="77777777" w:rsidR="00D82AD5" w:rsidRDefault="00D82AD5" w:rsidP="00D972D1">
      <w:pPr>
        <w:spacing w:after="0" w:line="240" w:lineRule="auto"/>
      </w:pPr>
      <w:r>
        <w:separator/>
      </w:r>
    </w:p>
  </w:endnote>
  <w:endnote w:type="continuationSeparator" w:id="0">
    <w:p w14:paraId="1ED93680" w14:textId="77777777" w:rsidR="00D82AD5" w:rsidRDefault="00D82AD5"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Pooya">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Davat">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B4287" w14:textId="77777777" w:rsidR="00D82AD5" w:rsidRDefault="00D82AD5" w:rsidP="00D972D1">
      <w:pPr>
        <w:spacing w:after="0" w:line="240" w:lineRule="auto"/>
      </w:pPr>
      <w:r>
        <w:separator/>
      </w:r>
    </w:p>
  </w:footnote>
  <w:footnote w:type="continuationSeparator" w:id="0">
    <w:p w14:paraId="49964659" w14:textId="77777777" w:rsidR="00D82AD5" w:rsidRDefault="00D82AD5" w:rsidP="00D972D1">
      <w:pPr>
        <w:spacing w:after="0" w:line="240" w:lineRule="auto"/>
      </w:pPr>
      <w:r>
        <w:continuationSeparator/>
      </w:r>
    </w:p>
  </w:footnote>
  <w:footnote w:id="1">
    <w:p w14:paraId="0B59541D" w14:textId="26BB3847" w:rsidR="00CD7AA8" w:rsidRDefault="00CD7AA8" w:rsidP="00CD7AA8">
      <w:pPr>
        <w:pStyle w:val="Heading2"/>
        <w:jc w:val="both"/>
        <w:rPr>
          <w:rtl/>
        </w:rPr>
      </w:pPr>
      <w:r>
        <w:rPr>
          <w:rStyle w:val="FootnoteReference"/>
        </w:rPr>
        <w:footnoteRef/>
      </w:r>
      <w:r>
        <w:rPr>
          <w:rtl/>
        </w:rPr>
        <w:t xml:space="preserve"> </w:t>
      </w:r>
      <w:r>
        <w:rPr>
          <w:rFonts w:hint="cs"/>
          <w:rtl/>
        </w:rPr>
        <w:t xml:space="preserve">. </w:t>
      </w:r>
      <w:r w:rsidRPr="004671B8">
        <w:rPr>
          <w:rtl/>
        </w:rPr>
        <w:t>ظن حاصل برا</w:t>
      </w:r>
      <w:r w:rsidRPr="004671B8">
        <w:rPr>
          <w:rFonts w:hint="cs"/>
          <w:rtl/>
        </w:rPr>
        <w:t>ی</w:t>
      </w:r>
      <w:r w:rsidRPr="004671B8">
        <w:rPr>
          <w:rtl/>
        </w:rPr>
        <w:t xml:space="preserve"> حضرت داود عل</w:t>
      </w:r>
      <w:r w:rsidRPr="004671B8">
        <w:rPr>
          <w:rFonts w:hint="cs"/>
          <w:rtl/>
        </w:rPr>
        <w:t>یه‌السلام</w:t>
      </w:r>
      <w:r w:rsidRPr="004671B8">
        <w:rPr>
          <w:rtl/>
        </w:rPr>
        <w:t xml:space="preserve"> از ا</w:t>
      </w:r>
      <w:r w:rsidRPr="004671B8">
        <w:rPr>
          <w:rFonts w:hint="cs"/>
          <w:rtl/>
        </w:rPr>
        <w:t>ین</w:t>
      </w:r>
      <w:r>
        <w:rPr>
          <w:rtl/>
        </w:rPr>
        <w:t xml:space="preserve"> باب است</w:t>
      </w:r>
      <w:r>
        <w:rPr>
          <w:rFonts w:hint="cs"/>
          <w:rtl/>
        </w:rPr>
        <w:t>.</w:t>
      </w:r>
    </w:p>
  </w:footnote>
  <w:footnote w:id="2">
    <w:p w14:paraId="7CFC9DF2" w14:textId="77777777" w:rsidR="00CD7AA8" w:rsidRDefault="00CD7AA8" w:rsidP="00CD7AA8">
      <w:pPr>
        <w:pStyle w:val="Heading2"/>
        <w:jc w:val="both"/>
        <w:rPr>
          <w:rtl/>
        </w:rPr>
      </w:pPr>
      <w:r>
        <w:rPr>
          <w:rStyle w:val="FootnoteReference"/>
        </w:rPr>
        <w:footnoteRef/>
      </w:r>
      <w:r>
        <w:rPr>
          <w:rtl/>
        </w:rPr>
        <w:t xml:space="preserve"> </w:t>
      </w:r>
      <w:r>
        <w:rPr>
          <w:rFonts w:hint="cs"/>
          <w:rtl/>
        </w:rPr>
        <w:t xml:space="preserve">. </w:t>
      </w:r>
      <w:r>
        <w:rPr>
          <w:rtl/>
        </w:rPr>
        <w:t>و أما المتصوفة، فإنهم لاشتغالهم بالسير في باطن الخلقة و اعتنائهم بشأن الآيات الأنفسية دون عالم الظاهر و آياته الآفاقية اقتصروا في بحثهم على التأويل، و رفضوا التنزيل، فاستلزم ذلك اجتراء الناس على التأويل، و تلفيق جمل شعرية و الاستدلال من كل شي‏ء على كل شي‏ء، حتى آل الأمر إلى تفسير الآيات بحساب الجمل و رد الكلمات إلى الزبر و البينات و الحروف النورانية و الظلمانية إلى غير ذلك.</w:t>
      </w:r>
    </w:p>
    <w:p w14:paraId="02443CB6" w14:textId="77777777" w:rsidR="00CD7AA8" w:rsidRDefault="00CD7AA8" w:rsidP="00CD7AA8">
      <w:pPr>
        <w:pStyle w:val="Heading2"/>
        <w:jc w:val="both"/>
        <w:rPr>
          <w:rtl/>
        </w:rPr>
      </w:pPr>
      <w:r>
        <w:rPr>
          <w:rtl/>
        </w:rPr>
        <w:t>و من الواضح أن القرآن لم ينزل هدى للمتصوفة خاصة، و لا أن المخاطبين به هم أصحاب علم الأعداد و الأوفاق و الحروف، و لا أن معارفه مبنية على أساس حساب الجمل الذي وضعه أهل التنجيم بعد نقل النجوم من اليونانية و غيرها إلى العربية.</w:t>
      </w:r>
    </w:p>
    <w:p w14:paraId="6333A7C8" w14:textId="26087CAC" w:rsidR="00CD7AA8" w:rsidRDefault="00CD7AA8" w:rsidP="00900940">
      <w:pPr>
        <w:pStyle w:val="Heading2"/>
        <w:jc w:val="both"/>
        <w:rPr>
          <w:rtl/>
        </w:rPr>
      </w:pPr>
      <w:r>
        <w:rPr>
          <w:rtl/>
        </w:rPr>
        <w:t>نعم قد وردت روايات‏</w:t>
      </w:r>
      <w:r w:rsidR="00900940">
        <w:rPr>
          <w:rFonts w:hint="cs"/>
          <w:rtl/>
        </w:rPr>
        <w:t xml:space="preserve"> </w:t>
      </w:r>
      <w:r>
        <w:rPr>
          <w:rtl/>
        </w:rPr>
        <w:t>عن النبي ص و أئمة أهل البيت (ع) كقولهم: إن للقرآن ظهرا و بطنا و لبطنه بطنا إلى سبعة أبطن أو إلى سبعين بطنا</w:t>
      </w:r>
      <w:r w:rsidR="00900940">
        <w:rPr>
          <w:rFonts w:hint="cs"/>
          <w:rtl/>
        </w:rPr>
        <w:t xml:space="preserve"> ... </w:t>
      </w:r>
      <w:r>
        <w:rPr>
          <w:rtl/>
        </w:rPr>
        <w:t>الحديث.</w:t>
      </w:r>
    </w:p>
    <w:p w14:paraId="4FB890AD" w14:textId="77777777" w:rsidR="00CD7AA8" w:rsidRDefault="00CD7AA8" w:rsidP="00CD7AA8">
      <w:pPr>
        <w:pStyle w:val="Heading2"/>
        <w:jc w:val="both"/>
        <w:rPr>
          <w:rtl/>
        </w:rPr>
      </w:pPr>
      <w:r>
        <w:rPr>
          <w:rtl/>
        </w:rPr>
        <w:t>لكنهم (ع) اعتبروا الظهر كما اعتبروا البطن، و اعتنوا بأمر التنزيل كما اعتنوا بشأن التأويل، و سنبين في أوائل سورة آل عمران إن شاء الله: أن التأويل الذي يراد به المعنى المقصود الذي يخالف ظاهر الكلام من اللغات المستحدثة في لسان المسلمين بعد نزول القرآن و انتشار الإسلام، و أن الذي يريده القرآن من لفظ التأويل فيما ورد فيه من الآيات ليس من قبيل المعنى و المفهوم.</w:t>
      </w:r>
      <w:r>
        <w:rPr>
          <w:rFonts w:hint="cs"/>
          <w:rtl/>
        </w:rPr>
        <w:t xml:space="preserve"> (</w:t>
      </w:r>
      <w:r w:rsidRPr="002C0627">
        <w:rPr>
          <w:szCs w:val="26"/>
          <w:rtl/>
        </w:rPr>
        <w:t>الميزان في تفسير القرآن، ج‏1، ص: 7</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A0C26"/>
    <w:multiLevelType w:val="hybridMultilevel"/>
    <w:tmpl w:val="FC20E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D178C3"/>
    <w:multiLevelType w:val="hybridMultilevel"/>
    <w:tmpl w:val="0F12A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4660321"/>
    <w:multiLevelType w:val="hybridMultilevel"/>
    <w:tmpl w:val="89BED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06902"/>
    <w:multiLevelType w:val="hybridMultilevel"/>
    <w:tmpl w:val="6936D2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767320"/>
    <w:multiLevelType w:val="hybridMultilevel"/>
    <w:tmpl w:val="A9DAA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C856BF"/>
    <w:multiLevelType w:val="hybridMultilevel"/>
    <w:tmpl w:val="3A5AF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ABC0E95"/>
    <w:multiLevelType w:val="hybridMultilevel"/>
    <w:tmpl w:val="5798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C06328"/>
    <w:multiLevelType w:val="hybridMultilevel"/>
    <w:tmpl w:val="C3841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B9"/>
    <w:rsid w:val="00010287"/>
    <w:rsid w:val="00015FB0"/>
    <w:rsid w:val="00032120"/>
    <w:rsid w:val="00033A12"/>
    <w:rsid w:val="00037448"/>
    <w:rsid w:val="00043C49"/>
    <w:rsid w:val="00045A73"/>
    <w:rsid w:val="000513FB"/>
    <w:rsid w:val="00053629"/>
    <w:rsid w:val="0005677E"/>
    <w:rsid w:val="00060285"/>
    <w:rsid w:val="0006034B"/>
    <w:rsid w:val="00060941"/>
    <w:rsid w:val="00067626"/>
    <w:rsid w:val="000768C5"/>
    <w:rsid w:val="0008327A"/>
    <w:rsid w:val="0008455B"/>
    <w:rsid w:val="000875A6"/>
    <w:rsid w:val="00093998"/>
    <w:rsid w:val="0009448C"/>
    <w:rsid w:val="000B03D5"/>
    <w:rsid w:val="000C54BC"/>
    <w:rsid w:val="000C582D"/>
    <w:rsid w:val="000D4960"/>
    <w:rsid w:val="000E28B9"/>
    <w:rsid w:val="000F0B3E"/>
    <w:rsid w:val="00104CAE"/>
    <w:rsid w:val="001106F3"/>
    <w:rsid w:val="00113039"/>
    <w:rsid w:val="00117C55"/>
    <w:rsid w:val="00155E78"/>
    <w:rsid w:val="00186DBC"/>
    <w:rsid w:val="00192549"/>
    <w:rsid w:val="001C72DA"/>
    <w:rsid w:val="001D211C"/>
    <w:rsid w:val="001E1171"/>
    <w:rsid w:val="001F04EC"/>
    <w:rsid w:val="001F26CC"/>
    <w:rsid w:val="002057F3"/>
    <w:rsid w:val="0021022B"/>
    <w:rsid w:val="00212E4E"/>
    <w:rsid w:val="00215194"/>
    <w:rsid w:val="002255F6"/>
    <w:rsid w:val="002413E3"/>
    <w:rsid w:val="0026124C"/>
    <w:rsid w:val="00261EC4"/>
    <w:rsid w:val="002837CE"/>
    <w:rsid w:val="00287054"/>
    <w:rsid w:val="00296A13"/>
    <w:rsid w:val="002A0622"/>
    <w:rsid w:val="002B67B6"/>
    <w:rsid w:val="002C0627"/>
    <w:rsid w:val="002D2053"/>
    <w:rsid w:val="002E78BA"/>
    <w:rsid w:val="002E7DA2"/>
    <w:rsid w:val="00315D82"/>
    <w:rsid w:val="00367764"/>
    <w:rsid w:val="00373AE2"/>
    <w:rsid w:val="00375356"/>
    <w:rsid w:val="00390D37"/>
    <w:rsid w:val="003B7D11"/>
    <w:rsid w:val="003B7E1F"/>
    <w:rsid w:val="003C4BF3"/>
    <w:rsid w:val="003D2258"/>
    <w:rsid w:val="003D2CB3"/>
    <w:rsid w:val="003D3B96"/>
    <w:rsid w:val="00410443"/>
    <w:rsid w:val="00413AD6"/>
    <w:rsid w:val="00415BB9"/>
    <w:rsid w:val="004170DA"/>
    <w:rsid w:val="0041787D"/>
    <w:rsid w:val="00421743"/>
    <w:rsid w:val="0043412B"/>
    <w:rsid w:val="00436953"/>
    <w:rsid w:val="00466593"/>
    <w:rsid w:val="004671B8"/>
    <w:rsid w:val="0047020F"/>
    <w:rsid w:val="00477003"/>
    <w:rsid w:val="004842F5"/>
    <w:rsid w:val="00493FA8"/>
    <w:rsid w:val="004A4F14"/>
    <w:rsid w:val="004C1290"/>
    <w:rsid w:val="004E175B"/>
    <w:rsid w:val="004E5C0B"/>
    <w:rsid w:val="004F177C"/>
    <w:rsid w:val="004F1A44"/>
    <w:rsid w:val="005034C1"/>
    <w:rsid w:val="0050798D"/>
    <w:rsid w:val="005121F4"/>
    <w:rsid w:val="0052236E"/>
    <w:rsid w:val="00522B22"/>
    <w:rsid w:val="00525F38"/>
    <w:rsid w:val="00526CA0"/>
    <w:rsid w:val="00555828"/>
    <w:rsid w:val="005624C7"/>
    <w:rsid w:val="00566596"/>
    <w:rsid w:val="005838B0"/>
    <w:rsid w:val="0058672B"/>
    <w:rsid w:val="00586EA2"/>
    <w:rsid w:val="00587AFB"/>
    <w:rsid w:val="005C5B72"/>
    <w:rsid w:val="005E07F5"/>
    <w:rsid w:val="005E3C45"/>
    <w:rsid w:val="005E7C7E"/>
    <w:rsid w:val="00600BDE"/>
    <w:rsid w:val="00612855"/>
    <w:rsid w:val="006355C3"/>
    <w:rsid w:val="00637999"/>
    <w:rsid w:val="00646B23"/>
    <w:rsid w:val="00664583"/>
    <w:rsid w:val="0066463F"/>
    <w:rsid w:val="0067223D"/>
    <w:rsid w:val="006A00E8"/>
    <w:rsid w:val="006A6226"/>
    <w:rsid w:val="006B24D7"/>
    <w:rsid w:val="006B47CF"/>
    <w:rsid w:val="006B5C18"/>
    <w:rsid w:val="006C1639"/>
    <w:rsid w:val="006C37C8"/>
    <w:rsid w:val="006D65CF"/>
    <w:rsid w:val="006E222B"/>
    <w:rsid w:val="0072124D"/>
    <w:rsid w:val="00753833"/>
    <w:rsid w:val="007555B0"/>
    <w:rsid w:val="0077197D"/>
    <w:rsid w:val="00772169"/>
    <w:rsid w:val="00784834"/>
    <w:rsid w:val="007A1F8C"/>
    <w:rsid w:val="007C5F9A"/>
    <w:rsid w:val="007D19C3"/>
    <w:rsid w:val="007D7474"/>
    <w:rsid w:val="007E1EE5"/>
    <w:rsid w:val="007E1F13"/>
    <w:rsid w:val="007E4BF3"/>
    <w:rsid w:val="00805E42"/>
    <w:rsid w:val="008067B8"/>
    <w:rsid w:val="0082042F"/>
    <w:rsid w:val="00827027"/>
    <w:rsid w:val="00843F06"/>
    <w:rsid w:val="00843FB9"/>
    <w:rsid w:val="0086414B"/>
    <w:rsid w:val="008776D7"/>
    <w:rsid w:val="0088034D"/>
    <w:rsid w:val="008910A0"/>
    <w:rsid w:val="00896F77"/>
    <w:rsid w:val="008B0910"/>
    <w:rsid w:val="008C0919"/>
    <w:rsid w:val="008C1EF2"/>
    <w:rsid w:val="008C7F54"/>
    <w:rsid w:val="008E7B74"/>
    <w:rsid w:val="00900940"/>
    <w:rsid w:val="009010C6"/>
    <w:rsid w:val="00904670"/>
    <w:rsid w:val="00906045"/>
    <w:rsid w:val="00910464"/>
    <w:rsid w:val="00914DCD"/>
    <w:rsid w:val="00915753"/>
    <w:rsid w:val="009339DD"/>
    <w:rsid w:val="009549AD"/>
    <w:rsid w:val="00954EF3"/>
    <w:rsid w:val="009809F6"/>
    <w:rsid w:val="009863C8"/>
    <w:rsid w:val="0099242A"/>
    <w:rsid w:val="009A0FA2"/>
    <w:rsid w:val="009A15A4"/>
    <w:rsid w:val="009A3554"/>
    <w:rsid w:val="009A7842"/>
    <w:rsid w:val="009B33F4"/>
    <w:rsid w:val="009B4198"/>
    <w:rsid w:val="009B55FC"/>
    <w:rsid w:val="009B596C"/>
    <w:rsid w:val="009B7663"/>
    <w:rsid w:val="009C0084"/>
    <w:rsid w:val="009D008C"/>
    <w:rsid w:val="009D10DE"/>
    <w:rsid w:val="009D75C8"/>
    <w:rsid w:val="009E0C5B"/>
    <w:rsid w:val="009E7DAC"/>
    <w:rsid w:val="009F44CD"/>
    <w:rsid w:val="009F47F7"/>
    <w:rsid w:val="009F68F4"/>
    <w:rsid w:val="00A2295A"/>
    <w:rsid w:val="00A32E77"/>
    <w:rsid w:val="00A73356"/>
    <w:rsid w:val="00A77560"/>
    <w:rsid w:val="00A92B01"/>
    <w:rsid w:val="00A97C64"/>
    <w:rsid w:val="00AA6F73"/>
    <w:rsid w:val="00AD2C59"/>
    <w:rsid w:val="00AE1235"/>
    <w:rsid w:val="00AF4EA3"/>
    <w:rsid w:val="00B06693"/>
    <w:rsid w:val="00B13413"/>
    <w:rsid w:val="00B30C64"/>
    <w:rsid w:val="00B5135D"/>
    <w:rsid w:val="00B57151"/>
    <w:rsid w:val="00B77F6A"/>
    <w:rsid w:val="00B879DD"/>
    <w:rsid w:val="00B91DD4"/>
    <w:rsid w:val="00BB2C85"/>
    <w:rsid w:val="00BC59A7"/>
    <w:rsid w:val="00BE4C8F"/>
    <w:rsid w:val="00BE636C"/>
    <w:rsid w:val="00BF43CD"/>
    <w:rsid w:val="00BF5083"/>
    <w:rsid w:val="00C068D6"/>
    <w:rsid w:val="00C06AA7"/>
    <w:rsid w:val="00C30C0F"/>
    <w:rsid w:val="00C31B7E"/>
    <w:rsid w:val="00C32EE2"/>
    <w:rsid w:val="00C4183A"/>
    <w:rsid w:val="00C47376"/>
    <w:rsid w:val="00C6510B"/>
    <w:rsid w:val="00C657D5"/>
    <w:rsid w:val="00C65BAA"/>
    <w:rsid w:val="00C66269"/>
    <w:rsid w:val="00C705F5"/>
    <w:rsid w:val="00C80EA6"/>
    <w:rsid w:val="00C84ABF"/>
    <w:rsid w:val="00C86B31"/>
    <w:rsid w:val="00C92F5C"/>
    <w:rsid w:val="00C93178"/>
    <w:rsid w:val="00CD25BD"/>
    <w:rsid w:val="00CD65FD"/>
    <w:rsid w:val="00CD7AA1"/>
    <w:rsid w:val="00CD7AA8"/>
    <w:rsid w:val="00CE3406"/>
    <w:rsid w:val="00CE6755"/>
    <w:rsid w:val="00CE6EE6"/>
    <w:rsid w:val="00CF009B"/>
    <w:rsid w:val="00D42453"/>
    <w:rsid w:val="00D431C1"/>
    <w:rsid w:val="00D4322E"/>
    <w:rsid w:val="00D527CA"/>
    <w:rsid w:val="00D60527"/>
    <w:rsid w:val="00D666E3"/>
    <w:rsid w:val="00D6706F"/>
    <w:rsid w:val="00D82AD5"/>
    <w:rsid w:val="00D972D1"/>
    <w:rsid w:val="00DB153F"/>
    <w:rsid w:val="00DC2C58"/>
    <w:rsid w:val="00DC7878"/>
    <w:rsid w:val="00DD48ED"/>
    <w:rsid w:val="00DE5386"/>
    <w:rsid w:val="00DE7173"/>
    <w:rsid w:val="00DF0A1B"/>
    <w:rsid w:val="00E05F18"/>
    <w:rsid w:val="00E11934"/>
    <w:rsid w:val="00E152B9"/>
    <w:rsid w:val="00E73A26"/>
    <w:rsid w:val="00E93BFE"/>
    <w:rsid w:val="00EA6181"/>
    <w:rsid w:val="00EB1C03"/>
    <w:rsid w:val="00EB2676"/>
    <w:rsid w:val="00EB62E5"/>
    <w:rsid w:val="00ED785A"/>
    <w:rsid w:val="00EE1256"/>
    <w:rsid w:val="00F04848"/>
    <w:rsid w:val="00F07B38"/>
    <w:rsid w:val="00F10071"/>
    <w:rsid w:val="00F14A95"/>
    <w:rsid w:val="00F44CF7"/>
    <w:rsid w:val="00F45204"/>
    <w:rsid w:val="00F546C8"/>
    <w:rsid w:val="00F57425"/>
    <w:rsid w:val="00F821D2"/>
    <w:rsid w:val="00F92523"/>
    <w:rsid w:val="00F94E24"/>
    <w:rsid w:val="00FB1630"/>
    <w:rsid w:val="00FD42C0"/>
    <w:rsid w:val="00FE35FD"/>
    <w:rsid w:val="00FE4B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0B"/>
    <w:pPr>
      <w:bidi/>
    </w:pPr>
  </w:style>
  <w:style w:type="paragraph" w:styleId="Heading1">
    <w:name w:val="heading 1"/>
    <w:aliases w:val="متن غالب,تیتر متن"/>
    <w:basedOn w:val="Normal"/>
    <w:next w:val="Normal"/>
    <w:link w:val="Heading1Char"/>
    <w:uiPriority w:val="9"/>
    <w:qFormat/>
    <w:rsid w:val="002837CE"/>
    <w:pPr>
      <w:keepNext/>
      <w:keepLines/>
      <w:spacing w:before="240" w:after="0"/>
      <w:outlineLvl w:val="0"/>
    </w:pPr>
    <w:rPr>
      <w:rFonts w:asciiTheme="majorHAnsi" w:eastAsiaTheme="majorEastAsia" w:hAnsiTheme="majorHAnsi"/>
      <w:sz w:val="32"/>
      <w:szCs w:val="30"/>
    </w:rPr>
  </w:style>
  <w:style w:type="paragraph" w:styleId="Heading2">
    <w:name w:val="heading 2"/>
    <w:aliases w:val="پاورقی"/>
    <w:basedOn w:val="Normal"/>
    <w:next w:val="Normal"/>
    <w:link w:val="Heading2Char"/>
    <w:uiPriority w:val="1"/>
    <w:unhideWhenUsed/>
    <w:qFormat/>
    <w:rsid w:val="002837CE"/>
    <w:pPr>
      <w:keepNext/>
      <w:keepLines/>
      <w:spacing w:before="40" w:after="0"/>
      <w:outlineLvl w:val="1"/>
    </w:pPr>
    <w:rPr>
      <w:rFonts w:asciiTheme="majorHAnsi" w:eastAsiaTheme="majorEastAsia" w:hAnsiTheme="maj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 w:type="character" w:customStyle="1" w:styleId="Heading2Char">
    <w:name w:val="Heading 2 Char"/>
    <w:aliases w:val="پاورقی Char"/>
    <w:basedOn w:val="DefaultParagraphFont"/>
    <w:link w:val="Heading2"/>
    <w:uiPriority w:val="1"/>
    <w:rsid w:val="002837CE"/>
    <w:rPr>
      <w:rFonts w:asciiTheme="majorHAnsi" w:eastAsiaTheme="majorEastAsia" w:hAnsiTheme="majorHAnsi"/>
      <w:sz w:val="26"/>
      <w:szCs w:val="28"/>
    </w:rPr>
  </w:style>
  <w:style w:type="character" w:customStyle="1" w:styleId="Heading1Char">
    <w:name w:val="Heading 1 Char"/>
    <w:aliases w:val="متن غالب Char,تیتر متن Char"/>
    <w:basedOn w:val="DefaultParagraphFont"/>
    <w:link w:val="Heading1"/>
    <w:uiPriority w:val="9"/>
    <w:rsid w:val="002837CE"/>
    <w:rPr>
      <w:rFonts w:asciiTheme="majorHAnsi" w:eastAsiaTheme="majorEastAsia" w:hAnsiTheme="majorHAnsi"/>
      <w:sz w:val="32"/>
      <w:szCs w:val="30"/>
    </w:rPr>
  </w:style>
  <w:style w:type="table" w:styleId="TableGrid">
    <w:name w:val="Table Grid"/>
    <w:basedOn w:val="TableNormal"/>
    <w:uiPriority w:val="39"/>
    <w:unhideWhenUsed/>
    <w:rsid w:val="00015FB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015FB0"/>
  </w:style>
  <w:style w:type="character" w:customStyle="1" w:styleId="document">
    <w:name w:val="document"/>
    <w:basedOn w:val="DefaultParagraphFont"/>
    <w:rsid w:val="00015FB0"/>
  </w:style>
  <w:style w:type="character" w:customStyle="1" w:styleId="innocent">
    <w:name w:val="innocent"/>
    <w:basedOn w:val="DefaultParagraphFont"/>
    <w:rsid w:val="00015FB0"/>
  </w:style>
  <w:style w:type="table" w:styleId="LightShading-Accent5">
    <w:name w:val="Light Shading Accent 5"/>
    <w:basedOn w:val="TableNormal"/>
    <w:uiPriority w:val="60"/>
    <w:rsid w:val="00015FB0"/>
    <w:pPr>
      <w:spacing w:after="0" w:line="240" w:lineRule="auto"/>
    </w:pPr>
    <w:rPr>
      <w:rFonts w:asciiTheme="minorHAnsi" w:hAnsiTheme="minorHAnsi" w:cstheme="minorBidi"/>
      <w:color w:val="2F5496" w:themeColor="accent5" w:themeShade="BF"/>
      <w:sz w:val="22"/>
      <w:szCs w:val="22"/>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B0"/>
    <w:rPr>
      <w:rFonts w:asciiTheme="minorHAnsi" w:hAnsiTheme="minorHAnsi" w:cstheme="minorBidi"/>
      <w:sz w:val="22"/>
      <w:szCs w:val="22"/>
    </w:rPr>
  </w:style>
  <w:style w:type="paragraph" w:styleId="Footer">
    <w:name w:val="footer"/>
    <w:basedOn w:val="Normal"/>
    <w:link w:val="Foot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15FB0"/>
    <w:rPr>
      <w:rFonts w:asciiTheme="minorHAnsi" w:hAnsiTheme="minorHAnsi" w:cstheme="minorBidi"/>
      <w:sz w:val="22"/>
      <w:szCs w:val="22"/>
    </w:rPr>
  </w:style>
  <w:style w:type="paragraph" w:styleId="Subtitle">
    <w:name w:val="Subtitle"/>
    <w:aliases w:val="عنوان"/>
    <w:basedOn w:val="Normal"/>
    <w:next w:val="Normal"/>
    <w:link w:val="SubtitleChar"/>
    <w:uiPriority w:val="11"/>
    <w:rsid w:val="00015FB0"/>
    <w:pPr>
      <w:numPr>
        <w:ilvl w:val="1"/>
      </w:numPr>
      <w:spacing w:before="120" w:after="20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015FB0"/>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015FB0"/>
    <w:rPr>
      <w:i/>
      <w:iCs/>
      <w:color w:val="808080" w:themeColor="text1" w:themeTint="7F"/>
    </w:rPr>
  </w:style>
  <w:style w:type="paragraph" w:styleId="Title">
    <w:name w:val="Title"/>
    <w:basedOn w:val="Normal"/>
    <w:next w:val="Normal"/>
    <w:link w:val="TitleChar"/>
    <w:uiPriority w:val="10"/>
    <w:qFormat/>
    <w:rsid w:val="00015F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5FB0"/>
    <w:rPr>
      <w:rFonts w:asciiTheme="majorHAnsi" w:eastAsiaTheme="majorEastAsia" w:hAnsiTheme="majorHAnsi" w:cstheme="majorBidi"/>
      <w:color w:val="323E4F" w:themeColor="text2" w:themeShade="BF"/>
      <w:spacing w:val="5"/>
      <w:kern w:val="28"/>
      <w:sz w:val="52"/>
      <w:szCs w:val="52"/>
    </w:rPr>
  </w:style>
  <w:style w:type="paragraph" w:customStyle="1" w:styleId="a">
    <w:name w:val="نقل قول"/>
    <w:basedOn w:val="Normal"/>
    <w:qFormat/>
    <w:rsid w:val="00015FB0"/>
    <w:pPr>
      <w:spacing w:after="120" w:line="276" w:lineRule="auto"/>
      <w:ind w:left="566" w:right="567"/>
      <w:jc w:val="lowKashida"/>
    </w:pPr>
    <w:rPr>
      <w:rFonts w:eastAsia="Arial Unicode MS"/>
      <w:color w:val="000099"/>
      <w:sz w:val="32"/>
      <w:szCs w:val="32"/>
    </w:rPr>
  </w:style>
  <w:style w:type="paragraph" w:customStyle="1" w:styleId="a0">
    <w:name w:val="متن اصلی"/>
    <w:basedOn w:val="Normal"/>
    <w:qFormat/>
    <w:rsid w:val="00015FB0"/>
    <w:pPr>
      <w:spacing w:after="120" w:line="276" w:lineRule="auto"/>
      <w:jc w:val="lowKashida"/>
    </w:pPr>
    <w:rPr>
      <w:rFonts w:eastAsia="Arial Unicode MS"/>
      <w:color w:val="000000" w:themeColor="text1"/>
    </w:rPr>
  </w:style>
  <w:style w:type="paragraph" w:customStyle="1" w:styleId="a1">
    <w:name w:val="عنوان اصلی"/>
    <w:basedOn w:val="Normal"/>
    <w:qFormat/>
    <w:rsid w:val="00015FB0"/>
    <w:pPr>
      <w:spacing w:after="200" w:line="276" w:lineRule="auto"/>
      <w:jc w:val="center"/>
    </w:pPr>
    <w:rPr>
      <w:rFonts w:asciiTheme="minorHAnsi" w:hAnsiTheme="minorHAnsi" w:cs="B Titr"/>
      <w:color w:val="000099"/>
      <w:sz w:val="44"/>
      <w:szCs w:val="44"/>
    </w:rPr>
  </w:style>
  <w:style w:type="paragraph" w:styleId="NoSpacing">
    <w:name w:val="No Spacing"/>
    <w:link w:val="NoSpacingChar"/>
    <w:uiPriority w:val="1"/>
    <w:qFormat/>
    <w:rsid w:val="00015FB0"/>
    <w:pPr>
      <w:bidi/>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15FB0"/>
    <w:rPr>
      <w:rFonts w:asciiTheme="minorHAnsi" w:hAnsiTheme="minorHAnsi" w:cstheme="minorBidi"/>
      <w:sz w:val="22"/>
      <w:szCs w:val="22"/>
    </w:rPr>
  </w:style>
  <w:style w:type="character" w:styleId="Hyperlink">
    <w:name w:val="Hyperlink"/>
    <w:basedOn w:val="DefaultParagraphFont"/>
    <w:uiPriority w:val="99"/>
    <w:unhideWhenUsed/>
    <w:rsid w:val="00015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60860661">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2085684316">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A.G</cp:lastModifiedBy>
  <cp:revision>59</cp:revision>
  <dcterms:created xsi:type="dcterms:W3CDTF">2023-05-22T08:11:00Z</dcterms:created>
  <dcterms:modified xsi:type="dcterms:W3CDTF">2023-06-14T08:00:00Z</dcterms:modified>
</cp:coreProperties>
</file>