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4E5EB" w14:textId="70F673AA" w:rsidR="000E28B9" w:rsidRPr="00A2295A" w:rsidRDefault="000E28B9" w:rsidP="00A2295A">
      <w:pPr>
        <w:pStyle w:val="NormalWeb"/>
        <w:bidi/>
        <w:jc w:val="center"/>
        <w:rPr>
          <w:rFonts w:ascii="IRPooya" w:hAnsi="IRPooya" w:cs="IRPooya"/>
          <w:sz w:val="32"/>
          <w:szCs w:val="32"/>
        </w:rPr>
      </w:pPr>
      <w:r w:rsidRPr="00A2295A">
        <w:rPr>
          <w:rFonts w:ascii="IRPooya" w:hAnsi="IRPooya" w:cs="IRPooya"/>
          <w:b/>
          <w:bCs/>
          <w:color w:val="552B2B"/>
          <w:sz w:val="40"/>
          <w:szCs w:val="40"/>
          <w:rtl/>
        </w:rPr>
        <w:t>بس</w:t>
      </w:r>
      <w:r w:rsidR="00A2295A" w:rsidRPr="00A2295A">
        <w:rPr>
          <w:rFonts w:ascii="IRPooya" w:hAnsi="IRPooya" w:cs="IRPooya"/>
          <w:b/>
          <w:bCs/>
          <w:color w:val="552B2B"/>
          <w:sz w:val="40"/>
          <w:szCs w:val="40"/>
          <w:rtl/>
        </w:rPr>
        <w:t>ـــــــ</w:t>
      </w:r>
      <w:r w:rsidRPr="00A2295A">
        <w:rPr>
          <w:rFonts w:ascii="IRPooya" w:hAnsi="IRPooya" w:cs="IRPooya"/>
          <w:b/>
          <w:bCs/>
          <w:color w:val="552B2B"/>
          <w:sz w:val="40"/>
          <w:szCs w:val="40"/>
          <w:rtl/>
        </w:rPr>
        <w:t>م الله الرحمن الرحیم</w:t>
      </w:r>
    </w:p>
    <w:p w14:paraId="2ED5535F" w14:textId="77777777" w:rsidR="000E28B9" w:rsidRPr="006B5D98" w:rsidRDefault="000E28B9" w:rsidP="000E28B9">
      <w:pPr>
        <w:pStyle w:val="NormalWeb"/>
        <w:bidi/>
        <w:jc w:val="center"/>
        <w:rPr>
          <w:rFonts w:ascii="IRPooya" w:hAnsi="IRPooya" w:cs="IRPooya"/>
          <w:rtl/>
        </w:rPr>
      </w:pPr>
      <w:r w:rsidRPr="006B5D98">
        <w:rPr>
          <w:rFonts w:ascii="IRPooya" w:hAnsi="IRPooya" w:cs="IRPooya"/>
          <w:color w:val="8080FF"/>
          <w:sz w:val="30"/>
          <w:szCs w:val="30"/>
          <w:rtl/>
        </w:rPr>
        <w:t>رسالة الانسان قبل الدنيا</w:t>
      </w:r>
    </w:p>
    <w:p w14:paraId="48EC25AC" w14:textId="77777777" w:rsidR="000E28B9" w:rsidRDefault="000E28B9" w:rsidP="009D10DE">
      <w:pPr>
        <w:pStyle w:val="NormalWeb"/>
        <w:bidi/>
        <w:jc w:val="center"/>
        <w:rPr>
          <w:rFonts w:ascii="Traditional Arabic" w:hAnsi="Traditional Arabic" w:cs="Traditional Arabic"/>
          <w:color w:val="000000"/>
          <w:sz w:val="30"/>
          <w:szCs w:val="30"/>
          <w:rtl/>
        </w:rPr>
      </w:pPr>
      <w:r>
        <w:rPr>
          <w:rFonts w:ascii="Traditional Arabic" w:hAnsi="Traditional Arabic" w:cs="Traditional Arabic" w:hint="cs"/>
          <w:color w:val="640000"/>
          <w:sz w:val="30"/>
          <w:szCs w:val="30"/>
          <w:rtl/>
        </w:rPr>
        <w:t>الرسائل التوحيدية، ص: 16</w:t>
      </w:r>
      <w:r w:rsidR="009D10DE">
        <w:rPr>
          <w:rFonts w:ascii="Traditional Arabic" w:hAnsi="Traditional Arabic" w:cs="Traditional Arabic" w:hint="cs"/>
          <w:color w:val="640000"/>
          <w:sz w:val="30"/>
          <w:szCs w:val="30"/>
          <w:rtl/>
        </w:rPr>
        <w:t>4</w:t>
      </w:r>
    </w:p>
    <w:p w14:paraId="62097E39" w14:textId="77777777" w:rsidR="003C4BF3" w:rsidRDefault="009D10DE" w:rsidP="003C4BF3">
      <w:pPr>
        <w:jc w:val="both"/>
        <w:rPr>
          <w:rtl/>
        </w:rPr>
      </w:pPr>
      <w:r w:rsidRPr="009D10DE">
        <w:rPr>
          <w:rtl/>
        </w:rPr>
        <w:t xml:space="preserve">و ظواهر الكتاب و السنة تدل على ما مرّ قال تعالى: </w:t>
      </w:r>
      <w:r w:rsidRPr="009D10DE">
        <w:rPr>
          <w:rFonts w:ascii="IRDavat" w:hAnsi="IRDavat" w:cs="IRDavat"/>
          <w:sz w:val="32"/>
          <w:szCs w:val="32"/>
          <w:rtl/>
        </w:rPr>
        <w:t>أَلا لَهُ الْخَلْقُ وَ الْأَمْرُ تَبارَكَ اللَّهُ رَبُّ الْعالَمِين‏</w:t>
      </w:r>
      <w:r w:rsidRPr="009D10DE">
        <w:rPr>
          <w:rFonts w:hint="cs"/>
          <w:sz w:val="32"/>
          <w:szCs w:val="32"/>
          <w:rtl/>
        </w:rPr>
        <w:t xml:space="preserve"> </w:t>
      </w:r>
      <w:r w:rsidRPr="009D10DE">
        <w:rPr>
          <w:rFonts w:hint="cs"/>
          <w:sz w:val="28"/>
          <w:szCs w:val="28"/>
          <w:rtl/>
        </w:rPr>
        <w:t>(اعراف/54)</w:t>
      </w:r>
    </w:p>
    <w:p w14:paraId="517C67E1" w14:textId="008403BB" w:rsidR="00C6510B" w:rsidRDefault="008067B8" w:rsidP="001C72DA">
      <w:pPr>
        <w:pStyle w:val="ListParagraph"/>
        <w:numPr>
          <w:ilvl w:val="0"/>
          <w:numId w:val="38"/>
        </w:numPr>
        <w:jc w:val="both"/>
        <w:rPr>
          <w:rFonts w:ascii="IRTitr" w:hAnsi="IRTitr" w:cs="IRTitr"/>
          <w:b/>
          <w:bCs/>
          <w:i/>
          <w:iCs/>
          <w:sz w:val="28"/>
          <w:szCs w:val="28"/>
        </w:rPr>
      </w:pPr>
      <w:r w:rsidRPr="001C72DA">
        <w:rPr>
          <w:rFonts w:ascii="IRTitr" w:hAnsi="IRTitr" w:cs="IRTitr" w:hint="cs"/>
          <w:b/>
          <w:bCs/>
          <w:i/>
          <w:iCs/>
          <w:sz w:val="28"/>
          <w:szCs w:val="28"/>
          <w:rtl/>
        </w:rPr>
        <w:t>بحث جدید:</w:t>
      </w:r>
    </w:p>
    <w:p w14:paraId="20E50CEC" w14:textId="3EDB66CD" w:rsidR="00287054" w:rsidRPr="0073205D" w:rsidRDefault="00287054" w:rsidP="00C80EA6">
      <w:pPr>
        <w:pStyle w:val="ListParagraph"/>
        <w:numPr>
          <w:ilvl w:val="0"/>
          <w:numId w:val="40"/>
        </w:numPr>
        <w:jc w:val="both"/>
        <w:rPr>
          <w:rFonts w:eastAsia="Times New Roman"/>
          <w:color w:val="000000"/>
        </w:rPr>
      </w:pPr>
      <w:r w:rsidRPr="0073205D">
        <w:rPr>
          <w:rFonts w:eastAsia="Times New Roman" w:hint="cs"/>
          <w:color w:val="000000"/>
          <w:rtl/>
        </w:rPr>
        <w:t>وجود الگوی مسلم در تفاهمات بین عرف بشر</w:t>
      </w:r>
    </w:p>
    <w:p w14:paraId="085D3902" w14:textId="09B23BFF" w:rsidR="00A32E77" w:rsidRPr="0073205D" w:rsidRDefault="00A32E77" w:rsidP="00C80EA6">
      <w:pPr>
        <w:pStyle w:val="ListParagraph"/>
        <w:numPr>
          <w:ilvl w:val="0"/>
          <w:numId w:val="40"/>
        </w:numPr>
        <w:jc w:val="both"/>
        <w:rPr>
          <w:rFonts w:eastAsia="Times New Roman"/>
          <w:color w:val="000000"/>
        </w:rPr>
      </w:pPr>
      <w:r w:rsidRPr="0073205D">
        <w:rPr>
          <w:rFonts w:eastAsia="Times New Roman" w:hint="cs"/>
          <w:color w:val="000000"/>
          <w:rtl/>
        </w:rPr>
        <w:t>شارع از</w:t>
      </w:r>
      <w:r w:rsidR="00914DCD" w:rsidRPr="0073205D">
        <w:rPr>
          <w:rFonts w:eastAsia="Times New Roman" w:hint="cs"/>
          <w:color w:val="000000"/>
          <w:rtl/>
        </w:rPr>
        <w:t xml:space="preserve"> </w:t>
      </w:r>
      <w:r w:rsidRPr="0073205D">
        <w:rPr>
          <w:rFonts w:eastAsia="Times New Roman" w:hint="cs"/>
          <w:color w:val="000000"/>
          <w:rtl/>
        </w:rPr>
        <w:t>این الگو تخطی نکرده است</w:t>
      </w:r>
    </w:p>
    <w:p w14:paraId="14342AE1" w14:textId="75B4337D" w:rsidR="00B06693" w:rsidRPr="0073205D" w:rsidRDefault="00B06693" w:rsidP="00C80EA6">
      <w:pPr>
        <w:pStyle w:val="ListParagraph"/>
        <w:numPr>
          <w:ilvl w:val="0"/>
          <w:numId w:val="40"/>
        </w:numPr>
        <w:jc w:val="both"/>
        <w:rPr>
          <w:rFonts w:eastAsia="Times New Roman"/>
          <w:color w:val="000000"/>
          <w:rtl/>
        </w:rPr>
      </w:pPr>
      <w:r w:rsidRPr="0073205D">
        <w:rPr>
          <w:rFonts w:eastAsia="Times New Roman" w:hint="cs"/>
          <w:color w:val="000000"/>
          <w:rtl/>
        </w:rPr>
        <w:t>ارایه نمودار ظهور</w:t>
      </w:r>
    </w:p>
    <w:p w14:paraId="75E1DA7A" w14:textId="42E13333" w:rsidR="00B06693" w:rsidRPr="0073205D" w:rsidRDefault="00C80EA6" w:rsidP="00C80EA6">
      <w:pPr>
        <w:pStyle w:val="ListParagraph"/>
        <w:numPr>
          <w:ilvl w:val="0"/>
          <w:numId w:val="40"/>
        </w:numPr>
        <w:jc w:val="both"/>
        <w:rPr>
          <w:rFonts w:eastAsia="Times New Roman"/>
          <w:color w:val="000000"/>
          <w:rtl/>
        </w:rPr>
      </w:pPr>
      <w:r w:rsidRPr="0073205D">
        <w:rPr>
          <w:rFonts w:eastAsia="Times New Roman" w:hint="cs"/>
          <w:color w:val="000000"/>
          <w:rtl/>
        </w:rPr>
        <w:t xml:space="preserve">تبیین </w:t>
      </w:r>
      <w:r w:rsidR="00B06693" w:rsidRPr="0073205D">
        <w:rPr>
          <w:rFonts w:eastAsia="Times New Roman" w:hint="cs"/>
          <w:color w:val="000000"/>
          <w:rtl/>
        </w:rPr>
        <w:t>جایگاه تبادر (تعریف و نقش)</w:t>
      </w:r>
    </w:p>
    <w:p w14:paraId="207FCCF5" w14:textId="406CEFB9" w:rsidR="008067B8" w:rsidRPr="0073205D" w:rsidRDefault="00B06693" w:rsidP="00C80EA6">
      <w:pPr>
        <w:pStyle w:val="ListParagraph"/>
        <w:numPr>
          <w:ilvl w:val="0"/>
          <w:numId w:val="42"/>
        </w:numPr>
        <w:spacing w:after="0" w:line="240" w:lineRule="auto"/>
        <w:jc w:val="both"/>
        <w:rPr>
          <w:rFonts w:ascii="Times New Roman" w:eastAsia="Times New Roman" w:hAnsi="Times New Roman" w:cs="Times New Roman"/>
          <w:sz w:val="32"/>
          <w:szCs w:val="32"/>
          <w:rtl/>
        </w:rPr>
      </w:pPr>
      <w:r w:rsidRPr="0073205D">
        <w:rPr>
          <w:rFonts w:ascii="Noor_Nazli" w:eastAsia="Times New Roman" w:hAnsi="Noor_Nazli" w:cs="Noor_Nazli" w:hint="cs"/>
          <w:b/>
          <w:bCs/>
          <w:rtl/>
        </w:rPr>
        <w:t>تعریف</w:t>
      </w:r>
      <w:r w:rsidRPr="0073205D">
        <w:rPr>
          <w:rFonts w:ascii="Noor_Nazli" w:eastAsia="Times New Roman" w:hAnsi="Noor_Nazli" w:cs="Noor_Nazli" w:hint="cs"/>
          <w:rtl/>
        </w:rPr>
        <w:t>:</w:t>
      </w:r>
    </w:p>
    <w:p w14:paraId="66992DA2" w14:textId="15B45C6A" w:rsidR="008067B8" w:rsidRPr="0073205D" w:rsidRDefault="008067B8" w:rsidP="00914DCD">
      <w:pPr>
        <w:spacing w:before="100" w:beforeAutospacing="1" w:after="100" w:afterAutospacing="1" w:line="240" w:lineRule="auto"/>
        <w:jc w:val="both"/>
        <w:rPr>
          <w:rFonts w:eastAsia="Times New Roman"/>
          <w:i/>
          <w:iCs/>
          <w:sz w:val="32"/>
          <w:szCs w:val="32"/>
          <w:rtl/>
        </w:rPr>
      </w:pPr>
      <w:r w:rsidRPr="0073205D">
        <w:rPr>
          <w:rFonts w:eastAsia="Times New Roman"/>
          <w:i/>
          <w:iCs/>
          <w:color w:val="000000"/>
          <w:rtl/>
        </w:rPr>
        <w:t>تبادر در لغت به‏معناى سبقت گرفتن به ذهن است. علماى اصول براى تشخيص حقيقت از مجاز «چهار»</w:t>
      </w:r>
      <w:r w:rsidR="009A15A4" w:rsidRPr="0073205D">
        <w:rPr>
          <w:rFonts w:eastAsia="Times New Roman"/>
          <w:i/>
          <w:iCs/>
          <w:color w:val="000000"/>
          <w:vertAlign w:val="superscript"/>
          <w:rtl/>
        </w:rPr>
        <w:t xml:space="preserve"> </w:t>
      </w:r>
      <w:r w:rsidRPr="0073205D">
        <w:rPr>
          <w:rFonts w:eastAsia="Times New Roman"/>
          <w:i/>
          <w:iCs/>
          <w:color w:val="000000"/>
          <w:rtl/>
        </w:rPr>
        <w:t>ملاك ذكر كرده‏اند: 1. تصريح واض</w:t>
      </w:r>
      <w:r w:rsidR="00A32E77" w:rsidRPr="0073205D">
        <w:rPr>
          <w:rFonts w:eastAsia="Times New Roman" w:hint="cs"/>
          <w:i/>
          <w:iCs/>
          <w:color w:val="000000"/>
          <w:rtl/>
        </w:rPr>
        <w:t>ع</w:t>
      </w:r>
      <w:r w:rsidRPr="0073205D">
        <w:rPr>
          <w:rFonts w:eastAsia="Times New Roman"/>
          <w:i/>
          <w:iCs/>
          <w:color w:val="000000"/>
          <w:rtl/>
        </w:rPr>
        <w:t>؛ 2. تبادر و عدم تبادر؛ 3. صحت سلب و عدم صحت سلب؛ 4. اطراد و عدم اطراد. در برخورد با الفاظ و كلمات اوّلين معنايى را كه به ذهن شنونده خطور كند تبادر گويند. سبقت و پيشى گرفتن به ذهن اگر بدون قرينه باشد، آن تبادر، علامت حقيقت است، و معناى آن اين است كه اين لفظ بر چنين معنايى وضع شده است.</w:t>
      </w:r>
      <w:r w:rsidRPr="0073205D">
        <w:rPr>
          <w:rFonts w:eastAsia="Times New Roman"/>
          <w:i/>
          <w:iCs/>
          <w:color w:val="000000"/>
          <w:vertAlign w:val="superscript"/>
          <w:rtl/>
        </w:rPr>
        <w:footnoteReference w:id="1"/>
      </w:r>
      <w:r w:rsidRPr="0073205D">
        <w:rPr>
          <w:rFonts w:eastAsia="Times New Roman"/>
          <w:i/>
          <w:iCs/>
          <w:color w:val="000000"/>
          <w:rtl/>
        </w:rPr>
        <w:t xml:space="preserve"> زيرا دلالت لفظ بر معنايى از سه حال خارج نيست: 1. يا به جهت مناسبت ذاتى است، كه بين لفظ و معنى است، كه در بحث وضع، بطلان آن اثبات گرديد. 2. و يا به‏علت قرينه‏</w:t>
      </w:r>
      <w:r w:rsidRPr="0073205D">
        <w:rPr>
          <w:rFonts w:eastAsia="Times New Roman"/>
          <w:i/>
          <w:iCs/>
          <w:color w:val="000000"/>
          <w:vertAlign w:val="superscript"/>
          <w:rtl/>
        </w:rPr>
        <w:footnoteReference w:id="2"/>
      </w:r>
      <w:r w:rsidRPr="0073205D">
        <w:rPr>
          <w:rFonts w:eastAsia="Times New Roman"/>
          <w:i/>
          <w:iCs/>
          <w:color w:val="000000"/>
          <w:rtl/>
        </w:rPr>
        <w:t xml:space="preserve"> حالى يا گفتارى است. با توجّه به اينكه تبادرى علامت حقيقت است كه بدون قرينه از معنايى از يك لفظ به ذهن سبقت بگيرد. در نتيجه فرض دوم از بحث خارج است.3. علقه وضعيه. پس نتيجه مى‏گيريم تبادر و پيشى گرفتن معنى از لفظى </w:t>
      </w:r>
      <w:r w:rsidRPr="0073205D">
        <w:rPr>
          <w:rFonts w:eastAsia="Times New Roman"/>
          <w:i/>
          <w:iCs/>
          <w:color w:val="000000"/>
          <w:rtl/>
        </w:rPr>
        <w:lastRenderedPageBreak/>
        <w:t>علامت اين است كه آن لفظ برآن معنى‏ وضع شده است، و اين تبادر علامت حقيقت و عدم تبادر يا تبادر غير، علامت مجاز است.</w:t>
      </w:r>
    </w:p>
    <w:p w14:paraId="1D7898CA" w14:textId="3D1D8333" w:rsidR="008067B8" w:rsidRPr="0073205D" w:rsidRDefault="008067B8" w:rsidP="0066463F">
      <w:pPr>
        <w:spacing w:before="100" w:beforeAutospacing="1" w:after="100" w:afterAutospacing="1" w:line="240" w:lineRule="auto"/>
        <w:jc w:val="both"/>
        <w:rPr>
          <w:rFonts w:eastAsia="Times New Roman"/>
          <w:i/>
          <w:iCs/>
          <w:color w:val="000000"/>
          <w:rtl/>
        </w:rPr>
      </w:pPr>
      <w:r w:rsidRPr="0073205D">
        <w:rPr>
          <w:rFonts w:eastAsia="Times New Roman"/>
          <w:i/>
          <w:iCs/>
          <w:color w:val="000000"/>
          <w:rtl/>
        </w:rPr>
        <w:t>چنانكه از كلمه «سند» در اصطلاح امروز نوشته عادى يا رسمى كه در مقام دعوى يا دفاع قابل تمسك باشد دانسته مى‏شود، و استعمال آن در اين معنى حقيقت است، و به كار بردن آن در معنى مطلق مدرك و دليل، بدون قرينه ميسر نيست. پس در معنى اخير مجاز است</w:t>
      </w:r>
      <w:r w:rsidRPr="0073205D">
        <w:rPr>
          <w:rFonts w:eastAsia="Times New Roman"/>
          <w:i/>
          <w:iCs/>
          <w:color w:val="000000"/>
          <w:vertAlign w:val="superscript"/>
          <w:rtl/>
        </w:rPr>
        <w:footnoteReference w:id="3"/>
      </w:r>
      <w:r w:rsidR="00914DCD" w:rsidRPr="0073205D">
        <w:rPr>
          <w:rFonts w:eastAsia="Times New Roman" w:hint="cs"/>
          <w:i/>
          <w:iCs/>
          <w:color w:val="000000"/>
          <w:vertAlign w:val="superscript"/>
          <w:rtl/>
        </w:rPr>
        <w:t>و</w:t>
      </w:r>
      <w:r w:rsidR="00914DCD" w:rsidRPr="0073205D">
        <w:rPr>
          <w:rStyle w:val="FootnoteReference"/>
          <w:rFonts w:eastAsia="Times New Roman"/>
          <w:i/>
          <w:iCs/>
          <w:color w:val="000000"/>
          <w:rtl/>
        </w:rPr>
        <w:footnoteReference w:id="4"/>
      </w:r>
      <w:r w:rsidR="0066463F" w:rsidRPr="0073205D">
        <w:rPr>
          <w:rFonts w:eastAsia="Times New Roman"/>
          <w:i/>
          <w:iCs/>
          <w:color w:val="000000"/>
          <w:rtl/>
        </w:rPr>
        <w:t>.‏</w:t>
      </w:r>
    </w:p>
    <w:p w14:paraId="7C8CACE7" w14:textId="3BD202E5" w:rsidR="00C80EA6" w:rsidRPr="0073205D" w:rsidRDefault="00C80EA6" w:rsidP="00C80EA6">
      <w:pPr>
        <w:pStyle w:val="ListParagraph"/>
        <w:numPr>
          <w:ilvl w:val="0"/>
          <w:numId w:val="43"/>
        </w:numPr>
        <w:spacing w:before="100" w:beforeAutospacing="1" w:after="100" w:afterAutospacing="1" w:line="240" w:lineRule="auto"/>
        <w:jc w:val="both"/>
        <w:rPr>
          <w:rFonts w:eastAsia="Times New Roman"/>
          <w:b/>
          <w:bCs/>
          <w:color w:val="000000"/>
          <w:rtl/>
        </w:rPr>
      </w:pPr>
      <w:r w:rsidRPr="0073205D">
        <w:rPr>
          <w:rFonts w:eastAsia="Times New Roman" w:hint="cs"/>
          <w:b/>
          <w:bCs/>
          <w:color w:val="000000"/>
          <w:rtl/>
        </w:rPr>
        <w:t>نقش:</w:t>
      </w:r>
    </w:p>
    <w:p w14:paraId="3A6C1B0C" w14:textId="6C48E053" w:rsidR="00BE636C" w:rsidRPr="0073205D" w:rsidRDefault="00BE636C" w:rsidP="00BE636C">
      <w:pPr>
        <w:spacing w:before="100" w:beforeAutospacing="1" w:after="100" w:afterAutospacing="1" w:line="240" w:lineRule="auto"/>
        <w:jc w:val="both"/>
        <w:rPr>
          <w:rFonts w:eastAsia="Times New Roman"/>
          <w:color w:val="000000"/>
        </w:rPr>
      </w:pPr>
      <w:r w:rsidRPr="0073205D">
        <w:rPr>
          <w:rFonts w:eastAsia="Times New Roman"/>
          <w:noProof/>
          <w:color w:val="000000"/>
        </w:rPr>
        <w:lastRenderedPageBreak/>
        <w:drawing>
          <wp:inline distT="0" distB="0" distL="0" distR="0" wp14:anchorId="42D2AFB0" wp14:editId="7A82894F">
            <wp:extent cx="5731510" cy="42989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نمودار تطبیقی e-o-2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0011332D" w14:textId="1024273C" w:rsidR="00BE636C" w:rsidRPr="0073205D" w:rsidRDefault="00896F77" w:rsidP="00BE636C">
      <w:pPr>
        <w:spacing w:before="100" w:beforeAutospacing="1" w:after="100" w:afterAutospacing="1" w:line="240" w:lineRule="auto"/>
        <w:jc w:val="both"/>
        <w:rPr>
          <w:rFonts w:eastAsia="Times New Roman"/>
          <w:color w:val="000000"/>
          <w:rtl/>
        </w:rPr>
      </w:pPr>
      <w:r w:rsidRPr="0073205D">
        <w:rPr>
          <w:rFonts w:eastAsia="Times New Roman"/>
          <w:color w:val="000000"/>
          <w:rtl/>
        </w:rPr>
        <w:t xml:space="preserve">أقول: </w:t>
      </w:r>
      <w:r w:rsidR="009D75C8" w:rsidRPr="0073205D">
        <w:rPr>
          <w:rFonts w:eastAsia="Times New Roman" w:hint="cs"/>
          <w:color w:val="000000"/>
          <w:rtl/>
        </w:rPr>
        <w:t>می‌توانیم توسعه در اصطلاح بدهیم و بگوییم: «</w:t>
      </w:r>
      <w:r w:rsidRPr="0073205D">
        <w:rPr>
          <w:rFonts w:eastAsia="Times New Roman"/>
          <w:color w:val="000000"/>
          <w:rtl/>
        </w:rPr>
        <w:t>تبادر لزوما وصف لفظ مفرد ن</w:t>
      </w:r>
      <w:r w:rsidRPr="0073205D">
        <w:rPr>
          <w:rFonts w:eastAsia="Times New Roman" w:hint="cs"/>
          <w:color w:val="000000"/>
          <w:rtl/>
        </w:rPr>
        <w:t>یست</w:t>
      </w:r>
      <w:r w:rsidRPr="0073205D">
        <w:rPr>
          <w:rFonts w:eastAsia="Times New Roman"/>
          <w:color w:val="000000"/>
          <w:rtl/>
        </w:rPr>
        <w:t xml:space="preserve"> و م</w:t>
      </w:r>
      <w:r w:rsidRPr="0073205D">
        <w:rPr>
          <w:rFonts w:eastAsia="Times New Roman" w:hint="cs"/>
          <w:color w:val="000000"/>
          <w:rtl/>
        </w:rPr>
        <w:t>ی</w:t>
      </w:r>
      <w:r w:rsidRPr="0073205D">
        <w:rPr>
          <w:rFonts w:eastAsia="Times New Roman"/>
          <w:color w:val="000000"/>
          <w:rtl/>
        </w:rPr>
        <w:t xml:space="preserve"> توان آن را برا</w:t>
      </w:r>
      <w:r w:rsidRPr="0073205D">
        <w:rPr>
          <w:rFonts w:eastAsia="Times New Roman" w:hint="cs"/>
          <w:color w:val="000000"/>
          <w:rtl/>
        </w:rPr>
        <w:t>ی</w:t>
      </w:r>
      <w:r w:rsidRPr="0073205D">
        <w:rPr>
          <w:rFonts w:eastAsia="Times New Roman"/>
          <w:color w:val="000000"/>
          <w:rtl/>
        </w:rPr>
        <w:t xml:space="preserve"> مرکب هم به‌کار برد</w:t>
      </w:r>
      <w:r w:rsidRPr="0073205D">
        <w:rPr>
          <w:rFonts w:eastAsia="Times New Roman" w:hint="cs"/>
          <w:color w:val="000000"/>
          <w:rtl/>
        </w:rPr>
        <w:t xml:space="preserve"> یعنی مجموعه (لفظ+قرینه).</w:t>
      </w:r>
      <w:r w:rsidR="009D75C8" w:rsidRPr="0073205D">
        <w:rPr>
          <w:rFonts w:eastAsia="Times New Roman" w:hint="cs"/>
          <w:color w:val="000000"/>
          <w:rtl/>
        </w:rPr>
        <w:t>»</w:t>
      </w:r>
    </w:p>
    <w:p w14:paraId="4F56D1B5" w14:textId="6CF26AB0" w:rsidR="00C80EA6" w:rsidRPr="0073205D" w:rsidRDefault="00C80EA6" w:rsidP="00C80EA6">
      <w:pPr>
        <w:pStyle w:val="ListParagraph"/>
        <w:numPr>
          <w:ilvl w:val="0"/>
          <w:numId w:val="40"/>
        </w:numPr>
        <w:jc w:val="both"/>
        <w:rPr>
          <w:rFonts w:eastAsia="Times New Roman"/>
          <w:color w:val="000000"/>
        </w:rPr>
      </w:pPr>
      <w:r w:rsidRPr="0073205D">
        <w:rPr>
          <w:rFonts w:eastAsia="Times New Roman" w:hint="cs"/>
          <w:color w:val="000000"/>
          <w:rtl/>
        </w:rPr>
        <w:t>تبیین جایگاه قرینه</w:t>
      </w:r>
    </w:p>
    <w:p w14:paraId="2AF3DA6C" w14:textId="5D35C315" w:rsidR="00C80EA6" w:rsidRPr="0073205D" w:rsidRDefault="00C80EA6" w:rsidP="00C80EA6">
      <w:pPr>
        <w:pStyle w:val="ListParagraph"/>
        <w:numPr>
          <w:ilvl w:val="0"/>
          <w:numId w:val="43"/>
        </w:numPr>
        <w:jc w:val="both"/>
        <w:rPr>
          <w:rFonts w:eastAsia="Times New Roman"/>
          <w:b/>
          <w:bCs/>
          <w:color w:val="000000"/>
        </w:rPr>
      </w:pPr>
      <w:r w:rsidRPr="0073205D">
        <w:rPr>
          <w:rFonts w:eastAsia="Times New Roman" w:hint="cs"/>
          <w:b/>
          <w:bCs/>
          <w:color w:val="000000"/>
          <w:rtl/>
        </w:rPr>
        <w:t>تعریف:</w:t>
      </w:r>
    </w:p>
    <w:p w14:paraId="4A6763D3" w14:textId="507B1D46" w:rsidR="00033A12" w:rsidRDefault="00C80EA6" w:rsidP="00B26B79">
      <w:pPr>
        <w:spacing w:before="100" w:beforeAutospacing="1" w:after="100" w:afterAutospacing="1" w:line="240" w:lineRule="auto"/>
        <w:jc w:val="both"/>
        <w:rPr>
          <w:rFonts w:eastAsia="Times New Roman"/>
          <w:color w:val="000000"/>
          <w:sz w:val="30"/>
          <w:szCs w:val="30"/>
          <w:rtl/>
        </w:rPr>
      </w:pPr>
      <w:r w:rsidRPr="0073205D">
        <w:rPr>
          <w:rFonts w:eastAsia="Times New Roman" w:hint="cs"/>
          <w:color w:val="000000"/>
          <w:rtl/>
        </w:rPr>
        <w:t>ما يدلّ على المطلوب بنحو غير صريح، سواء كان لفظا أو إشارة أو أي أمر أو ظرف خارجي آخر، و هي تعبير آخر عن مكمل الدليل أو الدليل نفسه لكن ليس كلّ دليل بل الدليل غير الصريح في الدلالة على المراد</w:t>
      </w:r>
      <w:r w:rsidRPr="002E78BA">
        <w:rPr>
          <w:rFonts w:eastAsia="Times New Roman"/>
          <w:color w:val="000000"/>
          <w:sz w:val="24"/>
          <w:szCs w:val="24"/>
          <w:vertAlign w:val="superscript"/>
          <w:rtl/>
        </w:rPr>
        <w:footnoteReference w:id="5"/>
      </w:r>
    </w:p>
    <w:p w14:paraId="0381F60E" w14:textId="77777777" w:rsidR="002B70BE" w:rsidRPr="002B70BE" w:rsidRDefault="002B70BE" w:rsidP="00B26B79">
      <w:pPr>
        <w:spacing w:before="100" w:beforeAutospacing="1" w:after="100" w:afterAutospacing="1" w:line="240" w:lineRule="auto"/>
        <w:jc w:val="both"/>
        <w:rPr>
          <w:rFonts w:eastAsia="Times New Roman" w:hint="cs"/>
          <w:color w:val="000000"/>
          <w:rtl/>
        </w:rPr>
      </w:pPr>
    </w:p>
    <w:p w14:paraId="03B71FDB" w14:textId="48FFF4F8" w:rsidR="002B70BE" w:rsidRPr="002B70BE" w:rsidRDefault="002B70BE" w:rsidP="002B70BE">
      <w:pPr>
        <w:spacing w:before="100" w:beforeAutospacing="1" w:after="100" w:afterAutospacing="1" w:line="240" w:lineRule="auto"/>
        <w:rPr>
          <w:rFonts w:eastAsia="Times New Roman"/>
          <w:color w:val="000000"/>
          <w:rtl/>
        </w:rPr>
      </w:pPr>
      <w:r w:rsidRPr="002B70BE">
        <w:rPr>
          <w:rFonts w:eastAsia="Times New Roman"/>
          <w:color w:val="000000"/>
          <w:rtl/>
        </w:rPr>
        <w:lastRenderedPageBreak/>
        <w:t>1.</w:t>
      </w:r>
      <w:r w:rsidRPr="002B70BE">
        <w:rPr>
          <w:rFonts w:eastAsia="Times New Roman"/>
          <w:color w:val="000000"/>
          <w:rtl/>
        </w:rPr>
        <w:tab/>
        <w:t>اسد برا</w:t>
      </w:r>
      <w:r w:rsidRPr="002B70BE">
        <w:rPr>
          <w:rFonts w:eastAsia="Times New Roman" w:hint="cs"/>
          <w:color w:val="000000"/>
          <w:rtl/>
        </w:rPr>
        <w:t>ی</w:t>
      </w:r>
      <w:r w:rsidRPr="002B70BE">
        <w:rPr>
          <w:rFonts w:eastAsia="Times New Roman"/>
          <w:color w:val="000000"/>
          <w:rtl/>
        </w:rPr>
        <w:t xml:space="preserve"> </w:t>
      </w:r>
      <w:r>
        <w:rPr>
          <w:rFonts w:eastAsia="Times New Roman" w:hint="cs"/>
          <w:color w:val="000000"/>
          <w:rtl/>
        </w:rPr>
        <w:t>«</w:t>
      </w:r>
      <w:r w:rsidRPr="002B70BE">
        <w:rPr>
          <w:rFonts w:eastAsia="Times New Roman"/>
          <w:color w:val="000000"/>
          <w:rtl/>
        </w:rPr>
        <w:t>ح</w:t>
      </w:r>
      <w:r w:rsidRPr="002B70BE">
        <w:rPr>
          <w:rFonts w:eastAsia="Times New Roman" w:hint="cs"/>
          <w:color w:val="000000"/>
          <w:rtl/>
        </w:rPr>
        <w:t>یوان</w:t>
      </w:r>
      <w:r w:rsidRPr="002B70BE">
        <w:rPr>
          <w:rFonts w:eastAsia="Times New Roman"/>
          <w:color w:val="000000"/>
          <w:rtl/>
        </w:rPr>
        <w:t xml:space="preserve"> مفترس</w:t>
      </w:r>
      <w:r>
        <w:rPr>
          <w:rFonts w:eastAsia="Times New Roman" w:hint="cs"/>
          <w:color w:val="000000"/>
          <w:rtl/>
        </w:rPr>
        <w:t xml:space="preserve"> خاص»</w:t>
      </w:r>
      <w:r w:rsidRPr="002B70BE">
        <w:rPr>
          <w:rFonts w:eastAsia="Times New Roman"/>
          <w:color w:val="000000"/>
          <w:rtl/>
        </w:rPr>
        <w:t xml:space="preserve"> وضع شده است.</w:t>
      </w:r>
    </w:p>
    <w:p w14:paraId="234DB7B4" w14:textId="7D0E52A9" w:rsidR="002B70BE" w:rsidRPr="002B70BE" w:rsidRDefault="002B70BE" w:rsidP="002B70BE">
      <w:pPr>
        <w:spacing w:before="100" w:beforeAutospacing="1" w:after="100" w:afterAutospacing="1" w:line="240" w:lineRule="auto"/>
        <w:rPr>
          <w:rFonts w:eastAsia="Times New Roman"/>
          <w:color w:val="000000"/>
          <w:rtl/>
        </w:rPr>
      </w:pPr>
      <w:r w:rsidRPr="002B70BE">
        <w:rPr>
          <w:rFonts w:eastAsia="Times New Roman"/>
          <w:color w:val="000000"/>
          <w:rtl/>
        </w:rPr>
        <w:t>2.</w:t>
      </w:r>
      <w:r w:rsidRPr="002B70BE">
        <w:rPr>
          <w:rFonts w:eastAsia="Times New Roman"/>
          <w:color w:val="000000"/>
          <w:rtl/>
        </w:rPr>
        <w:tab/>
        <w:t>يرمي برا</w:t>
      </w:r>
      <w:r w:rsidRPr="002B70BE">
        <w:rPr>
          <w:rFonts w:eastAsia="Times New Roman" w:hint="cs"/>
          <w:color w:val="000000"/>
          <w:rtl/>
        </w:rPr>
        <w:t>ی</w:t>
      </w:r>
      <w:r w:rsidRPr="002B70BE">
        <w:rPr>
          <w:rFonts w:eastAsia="Times New Roman"/>
          <w:color w:val="000000"/>
          <w:rtl/>
        </w:rPr>
        <w:t xml:space="preserve"> </w:t>
      </w:r>
      <w:r>
        <w:rPr>
          <w:rFonts w:eastAsia="Times New Roman" w:hint="cs"/>
          <w:color w:val="000000"/>
          <w:rtl/>
        </w:rPr>
        <w:t>«</w:t>
      </w:r>
      <w:r w:rsidRPr="002B70BE">
        <w:rPr>
          <w:rFonts w:eastAsia="Times New Roman"/>
          <w:color w:val="000000"/>
          <w:rtl/>
        </w:rPr>
        <w:t>ت</w:t>
      </w:r>
      <w:r w:rsidRPr="002B70BE">
        <w:rPr>
          <w:rFonts w:eastAsia="Times New Roman" w:hint="cs"/>
          <w:color w:val="000000"/>
          <w:rtl/>
        </w:rPr>
        <w:t>یراندازی</w:t>
      </w:r>
      <w:r>
        <w:rPr>
          <w:rFonts w:eastAsia="Times New Roman" w:hint="cs"/>
          <w:color w:val="000000"/>
          <w:rtl/>
        </w:rPr>
        <w:t xml:space="preserve"> می‌کند»</w:t>
      </w:r>
      <w:r w:rsidRPr="002B70BE">
        <w:rPr>
          <w:rFonts w:eastAsia="Times New Roman"/>
          <w:color w:val="000000"/>
          <w:rtl/>
        </w:rPr>
        <w:t xml:space="preserve"> وضع شده است.</w:t>
      </w:r>
    </w:p>
    <w:p w14:paraId="778D2F22" w14:textId="77777777" w:rsidR="002B70BE" w:rsidRPr="002B70BE" w:rsidRDefault="002B70BE" w:rsidP="002B70BE">
      <w:pPr>
        <w:spacing w:before="100" w:beforeAutospacing="1" w:after="100" w:afterAutospacing="1" w:line="240" w:lineRule="auto"/>
        <w:rPr>
          <w:rFonts w:eastAsia="Times New Roman"/>
          <w:color w:val="000000"/>
          <w:rtl/>
        </w:rPr>
      </w:pPr>
      <w:r w:rsidRPr="002B70BE">
        <w:rPr>
          <w:rFonts w:eastAsia="Times New Roman"/>
          <w:color w:val="000000"/>
          <w:rtl/>
        </w:rPr>
        <w:t>3.</w:t>
      </w:r>
      <w:r w:rsidRPr="002B70BE">
        <w:rPr>
          <w:rFonts w:eastAsia="Times New Roman"/>
          <w:color w:val="000000"/>
          <w:rtl/>
        </w:rPr>
        <w:tab/>
        <w:t>ترک</w:t>
      </w:r>
      <w:r w:rsidRPr="002B70BE">
        <w:rPr>
          <w:rFonts w:eastAsia="Times New Roman" w:hint="cs"/>
          <w:color w:val="000000"/>
          <w:rtl/>
        </w:rPr>
        <w:t>یب</w:t>
      </w:r>
      <w:r w:rsidRPr="002B70BE">
        <w:rPr>
          <w:rFonts w:eastAsia="Times New Roman"/>
          <w:color w:val="000000"/>
          <w:rtl/>
        </w:rPr>
        <w:t xml:space="preserve"> آن ها م</w:t>
      </w:r>
      <w:r w:rsidRPr="002B70BE">
        <w:rPr>
          <w:rFonts w:eastAsia="Times New Roman" w:hint="cs"/>
          <w:color w:val="000000"/>
          <w:rtl/>
        </w:rPr>
        <w:t>ی</w:t>
      </w:r>
      <w:r w:rsidRPr="002B70BE">
        <w:rPr>
          <w:rFonts w:eastAsia="Times New Roman"/>
          <w:color w:val="000000"/>
          <w:rtl/>
        </w:rPr>
        <w:t xml:space="preserve"> گو</w:t>
      </w:r>
      <w:r w:rsidRPr="002B70BE">
        <w:rPr>
          <w:rFonts w:eastAsia="Times New Roman" w:hint="cs"/>
          <w:color w:val="000000"/>
          <w:rtl/>
        </w:rPr>
        <w:t>ید</w:t>
      </w:r>
      <w:r w:rsidRPr="002B70BE">
        <w:rPr>
          <w:rFonts w:eastAsia="Times New Roman"/>
          <w:color w:val="000000"/>
          <w:rtl/>
        </w:rPr>
        <w:t xml:space="preserve"> که متکلم از اسد رجل شجاع را قصد کرده است.</w:t>
      </w:r>
    </w:p>
    <w:p w14:paraId="7E5614C6" w14:textId="1E65AC6E" w:rsidR="002B70BE" w:rsidRPr="002B70BE" w:rsidRDefault="002B70BE" w:rsidP="002B70BE">
      <w:pPr>
        <w:spacing w:before="100" w:beforeAutospacing="1" w:after="100" w:afterAutospacing="1" w:line="240" w:lineRule="auto"/>
        <w:rPr>
          <w:rFonts w:eastAsia="Times New Roman"/>
          <w:color w:val="000000"/>
          <w:rtl/>
        </w:rPr>
      </w:pPr>
      <w:r w:rsidRPr="002B70BE">
        <w:rPr>
          <w:rFonts w:eastAsia="Times New Roman" w:hint="cs"/>
          <w:color w:val="000000"/>
          <w:rtl/>
        </w:rPr>
        <w:t>سایر</w:t>
      </w:r>
      <w:r w:rsidRPr="002B70BE">
        <w:rPr>
          <w:rFonts w:eastAsia="Times New Roman"/>
          <w:color w:val="000000"/>
          <w:rtl/>
        </w:rPr>
        <w:t xml:space="preserve"> الفاظ ن</w:t>
      </w:r>
      <w:r w:rsidRPr="002B70BE">
        <w:rPr>
          <w:rFonts w:eastAsia="Times New Roman" w:hint="cs"/>
          <w:color w:val="000000"/>
          <w:rtl/>
        </w:rPr>
        <w:t>یز</w:t>
      </w:r>
      <w:r w:rsidRPr="002B70BE">
        <w:rPr>
          <w:rFonts w:eastAsia="Times New Roman"/>
          <w:color w:val="000000"/>
          <w:rtl/>
        </w:rPr>
        <w:t xml:space="preserve"> بر معنا</w:t>
      </w:r>
      <w:r w:rsidRPr="002B70BE">
        <w:rPr>
          <w:rFonts w:eastAsia="Times New Roman" w:hint="cs"/>
          <w:color w:val="000000"/>
          <w:rtl/>
        </w:rPr>
        <w:t>ی</w:t>
      </w:r>
      <w:r w:rsidRPr="002B70BE">
        <w:rPr>
          <w:rFonts w:eastAsia="Times New Roman"/>
          <w:color w:val="000000"/>
          <w:rtl/>
        </w:rPr>
        <w:t xml:space="preserve"> خود دلالت م</w:t>
      </w:r>
      <w:r w:rsidRPr="002B70BE">
        <w:rPr>
          <w:rFonts w:eastAsia="Times New Roman" w:hint="cs"/>
          <w:color w:val="000000"/>
          <w:rtl/>
        </w:rPr>
        <w:t>ی</w:t>
      </w:r>
      <w:r w:rsidRPr="002B70BE">
        <w:rPr>
          <w:rFonts w:eastAsia="Times New Roman"/>
          <w:color w:val="000000"/>
          <w:rtl/>
        </w:rPr>
        <w:t xml:space="preserve"> کنند</w:t>
      </w:r>
      <w:r>
        <w:rPr>
          <w:rFonts w:eastAsia="Times New Roman" w:hint="cs"/>
          <w:color w:val="000000"/>
          <w:rtl/>
        </w:rPr>
        <w:t>.</w:t>
      </w:r>
    </w:p>
    <w:p w14:paraId="4767DFA6" w14:textId="419C163F" w:rsidR="002B70BE" w:rsidRPr="002B70BE" w:rsidRDefault="002B70BE" w:rsidP="002B70BE">
      <w:pPr>
        <w:spacing w:before="100" w:beforeAutospacing="1" w:after="100" w:afterAutospacing="1" w:line="240" w:lineRule="auto"/>
        <w:jc w:val="both"/>
        <w:rPr>
          <w:rFonts w:eastAsia="Times New Roman"/>
          <w:color w:val="000000"/>
          <w:rtl/>
        </w:rPr>
      </w:pPr>
      <w:r w:rsidRPr="002B70BE">
        <w:rPr>
          <w:rFonts w:eastAsia="Times New Roman"/>
          <w:color w:val="000000"/>
          <w:rtl/>
        </w:rPr>
        <w:t>4.</w:t>
      </w:r>
      <w:r w:rsidRPr="002B70BE">
        <w:rPr>
          <w:rFonts w:eastAsia="Times New Roman"/>
          <w:color w:val="000000"/>
          <w:rtl/>
        </w:rPr>
        <w:tab/>
        <w:t>جمله دلالت</w:t>
      </w:r>
      <w:r>
        <w:rPr>
          <w:rFonts w:eastAsia="Times New Roman" w:hint="cs"/>
          <w:color w:val="000000"/>
          <w:rtl/>
        </w:rPr>
        <w:t>ِ</w:t>
      </w:r>
      <w:r w:rsidRPr="002B70BE">
        <w:rPr>
          <w:rFonts w:eastAsia="Times New Roman"/>
          <w:color w:val="000000"/>
          <w:rtl/>
        </w:rPr>
        <w:t xml:space="preserve"> (قطع</w:t>
      </w:r>
      <w:r w:rsidRPr="002B70BE">
        <w:rPr>
          <w:rFonts w:eastAsia="Times New Roman" w:hint="cs"/>
          <w:color w:val="000000"/>
          <w:rtl/>
        </w:rPr>
        <w:t>ی</w:t>
      </w:r>
      <w:r>
        <w:rPr>
          <w:rFonts w:eastAsia="Times New Roman" w:hint="cs"/>
          <w:color w:val="000000"/>
          <w:rtl/>
        </w:rPr>
        <w:t>؛</w:t>
      </w:r>
      <w:r w:rsidRPr="002B70BE">
        <w:rPr>
          <w:rFonts w:eastAsia="Times New Roman"/>
          <w:color w:val="000000"/>
          <w:rtl/>
        </w:rPr>
        <w:t xml:space="preserve"> </w:t>
      </w:r>
      <w:r w:rsidRPr="002B70BE">
        <w:rPr>
          <w:rFonts w:eastAsia="Times New Roman"/>
          <w:color w:val="000000"/>
          <w:rtl/>
        </w:rPr>
        <w:t>الموجز</w:t>
      </w:r>
      <w:r w:rsidRPr="002B70BE">
        <w:rPr>
          <w:rFonts w:eastAsia="Times New Roman"/>
          <w:color w:val="000000"/>
          <w:rtl/>
        </w:rPr>
        <w:t xml:space="preserve"> </w:t>
      </w:r>
      <w:r w:rsidRPr="002B70BE">
        <w:rPr>
          <w:rFonts w:eastAsia="Times New Roman"/>
          <w:color w:val="000000"/>
          <w:rtl/>
        </w:rPr>
        <w:t>|</w:t>
      </w:r>
      <w:r>
        <w:rPr>
          <w:rFonts w:eastAsia="Times New Roman" w:hint="cs"/>
          <w:color w:val="000000"/>
          <w:rtl/>
        </w:rPr>
        <w:t xml:space="preserve"> ظنی؛ مشهور</w:t>
      </w:r>
      <w:r w:rsidRPr="002B70BE">
        <w:rPr>
          <w:rFonts w:eastAsia="Times New Roman"/>
          <w:color w:val="000000"/>
          <w:rtl/>
        </w:rPr>
        <w:t>) م</w:t>
      </w:r>
      <w:r w:rsidRPr="002B70BE">
        <w:rPr>
          <w:rFonts w:eastAsia="Times New Roman" w:hint="cs"/>
          <w:color w:val="000000"/>
          <w:rtl/>
        </w:rPr>
        <w:t>ی</w:t>
      </w:r>
      <w:r>
        <w:rPr>
          <w:rFonts w:eastAsia="Times New Roman" w:hint="cs"/>
          <w:color w:val="000000"/>
          <w:rtl/>
        </w:rPr>
        <w:t>‌</w:t>
      </w:r>
      <w:r w:rsidRPr="002B70BE">
        <w:rPr>
          <w:rFonts w:eastAsia="Times New Roman"/>
          <w:color w:val="000000"/>
          <w:rtl/>
        </w:rPr>
        <w:t xml:space="preserve">کند بر </w:t>
      </w:r>
      <w:r>
        <w:rPr>
          <w:rFonts w:eastAsia="Times New Roman" w:hint="cs"/>
          <w:color w:val="000000"/>
          <w:rtl/>
        </w:rPr>
        <w:t>«</w:t>
      </w:r>
      <w:r w:rsidRPr="002B70BE">
        <w:rPr>
          <w:rFonts w:eastAsia="Times New Roman"/>
          <w:color w:val="000000"/>
          <w:rtl/>
        </w:rPr>
        <w:t>د</w:t>
      </w:r>
      <w:r w:rsidRPr="002B70BE">
        <w:rPr>
          <w:rFonts w:eastAsia="Times New Roman" w:hint="cs"/>
          <w:color w:val="000000"/>
          <w:rtl/>
        </w:rPr>
        <w:t>یدم</w:t>
      </w:r>
      <w:r w:rsidRPr="002B70BE">
        <w:rPr>
          <w:rFonts w:eastAsia="Times New Roman"/>
          <w:color w:val="000000"/>
          <w:rtl/>
        </w:rPr>
        <w:t xml:space="preserve"> مرد شجاع</w:t>
      </w:r>
      <w:r w:rsidRPr="002B70BE">
        <w:rPr>
          <w:rFonts w:eastAsia="Times New Roman" w:hint="cs"/>
          <w:color w:val="000000"/>
          <w:rtl/>
        </w:rPr>
        <w:t>ی</w:t>
      </w:r>
      <w:r w:rsidRPr="002B70BE">
        <w:rPr>
          <w:rFonts w:eastAsia="Times New Roman"/>
          <w:color w:val="000000"/>
          <w:rtl/>
        </w:rPr>
        <w:t xml:space="preserve"> را که ت</w:t>
      </w:r>
      <w:r w:rsidRPr="002B70BE">
        <w:rPr>
          <w:rFonts w:eastAsia="Times New Roman" w:hint="cs"/>
          <w:color w:val="000000"/>
          <w:rtl/>
        </w:rPr>
        <w:t>یراندازی</w:t>
      </w:r>
      <w:r w:rsidRPr="002B70BE">
        <w:rPr>
          <w:rFonts w:eastAsia="Times New Roman"/>
          <w:color w:val="000000"/>
          <w:rtl/>
        </w:rPr>
        <w:t xml:space="preserve"> م</w:t>
      </w:r>
      <w:r w:rsidRPr="002B70BE">
        <w:rPr>
          <w:rFonts w:eastAsia="Times New Roman" w:hint="cs"/>
          <w:color w:val="000000"/>
          <w:rtl/>
        </w:rPr>
        <w:t>ی</w:t>
      </w:r>
      <w:r>
        <w:rPr>
          <w:rFonts w:eastAsia="Times New Roman" w:hint="cs"/>
          <w:color w:val="000000"/>
          <w:rtl/>
        </w:rPr>
        <w:t>‌</w:t>
      </w:r>
      <w:r w:rsidRPr="002B70BE">
        <w:rPr>
          <w:rFonts w:eastAsia="Times New Roman" w:hint="cs"/>
          <w:color w:val="000000"/>
          <w:rtl/>
        </w:rPr>
        <w:t>کرد</w:t>
      </w:r>
      <w:r w:rsidRPr="002B70BE">
        <w:rPr>
          <w:rFonts w:eastAsia="Times New Roman"/>
          <w:color w:val="000000"/>
          <w:rtl/>
        </w:rPr>
        <w:t>.</w:t>
      </w:r>
      <w:r>
        <w:rPr>
          <w:rFonts w:eastAsia="Times New Roman" w:hint="cs"/>
          <w:color w:val="000000"/>
          <w:rtl/>
        </w:rPr>
        <w:t>».</w:t>
      </w:r>
    </w:p>
    <w:p w14:paraId="76FBB68C" w14:textId="25C8AE84" w:rsidR="002B70BE" w:rsidRPr="002B70BE" w:rsidRDefault="002B70BE" w:rsidP="00EA4E3C">
      <w:pPr>
        <w:spacing w:before="100" w:beforeAutospacing="1" w:after="100" w:afterAutospacing="1" w:line="240" w:lineRule="auto"/>
        <w:jc w:val="both"/>
        <w:rPr>
          <w:rFonts w:eastAsia="Times New Roman"/>
          <w:color w:val="000000"/>
          <w:rtl/>
        </w:rPr>
      </w:pPr>
      <w:r w:rsidRPr="002B70BE">
        <w:rPr>
          <w:rFonts w:eastAsia="Times New Roman"/>
          <w:color w:val="000000"/>
          <w:rtl/>
        </w:rPr>
        <w:t>5.</w:t>
      </w:r>
      <w:r w:rsidRPr="002B70BE">
        <w:rPr>
          <w:rFonts w:eastAsia="Times New Roman"/>
          <w:color w:val="000000"/>
          <w:rtl/>
        </w:rPr>
        <w:tab/>
      </w:r>
      <w:r>
        <w:rPr>
          <w:rFonts w:eastAsia="Times New Roman" w:hint="cs"/>
          <w:color w:val="000000"/>
          <w:rtl/>
        </w:rPr>
        <w:t xml:space="preserve">با اصل عقلایی تطابق ارادتین استعمالی و جدی بعد از انعقاد ظهور کلام تام، </w:t>
      </w:r>
      <w:r w:rsidRPr="002B70BE">
        <w:rPr>
          <w:rFonts w:eastAsia="Times New Roman"/>
          <w:color w:val="000000"/>
          <w:rtl/>
        </w:rPr>
        <w:t>نسبت داده م</w:t>
      </w:r>
      <w:r w:rsidRPr="002B70BE">
        <w:rPr>
          <w:rFonts w:eastAsia="Times New Roman" w:hint="cs"/>
          <w:color w:val="000000"/>
          <w:rtl/>
        </w:rPr>
        <w:t>ی</w:t>
      </w:r>
      <w:r w:rsidR="00B203B2">
        <w:rPr>
          <w:rFonts w:eastAsia="Times New Roman" w:hint="cs"/>
          <w:color w:val="000000"/>
          <w:rtl/>
        </w:rPr>
        <w:t>‌</w:t>
      </w:r>
      <w:r w:rsidRPr="002B70BE">
        <w:rPr>
          <w:rFonts w:eastAsia="Times New Roman"/>
          <w:color w:val="000000"/>
          <w:rtl/>
        </w:rPr>
        <w:t>شود به متکلم که قصدش القا</w:t>
      </w:r>
      <w:r w:rsidRPr="002B70BE">
        <w:rPr>
          <w:rFonts w:eastAsia="Times New Roman" w:hint="cs"/>
          <w:color w:val="000000"/>
          <w:rtl/>
        </w:rPr>
        <w:t>ی</w:t>
      </w:r>
      <w:r w:rsidRPr="002B70BE">
        <w:rPr>
          <w:rFonts w:eastAsia="Times New Roman"/>
          <w:color w:val="000000"/>
          <w:rtl/>
        </w:rPr>
        <w:t xml:space="preserve"> ا</w:t>
      </w:r>
      <w:r w:rsidRPr="002B70BE">
        <w:rPr>
          <w:rFonts w:eastAsia="Times New Roman" w:hint="cs"/>
          <w:color w:val="000000"/>
          <w:rtl/>
        </w:rPr>
        <w:t>ین</w:t>
      </w:r>
      <w:r w:rsidRPr="002B70BE">
        <w:rPr>
          <w:rFonts w:eastAsia="Times New Roman"/>
          <w:color w:val="000000"/>
          <w:rtl/>
        </w:rPr>
        <w:t xml:space="preserve"> معنا به مخاطب است.</w:t>
      </w:r>
      <w:r w:rsidR="00EA4E3C">
        <w:rPr>
          <w:rFonts w:eastAsia="Times New Roman" w:hint="cs"/>
          <w:color w:val="000000"/>
          <w:rtl/>
        </w:rPr>
        <w:t xml:space="preserve"> (این نسبت دادن با اعتبار حقوقی آن دوتا است. عرف در دو مرحله این دو کار را انجام می‌دهد.)</w:t>
      </w:r>
      <w:bookmarkStart w:id="0" w:name="_GoBack"/>
      <w:bookmarkEnd w:id="0"/>
    </w:p>
    <w:p w14:paraId="2FA718CB" w14:textId="2DFB56E7" w:rsidR="002B70BE" w:rsidRDefault="002B70BE" w:rsidP="002B70BE">
      <w:pPr>
        <w:spacing w:before="100" w:beforeAutospacing="1" w:after="100" w:afterAutospacing="1" w:line="240" w:lineRule="auto"/>
        <w:jc w:val="both"/>
        <w:rPr>
          <w:rFonts w:eastAsia="Times New Roman"/>
          <w:color w:val="000000"/>
          <w:rtl/>
        </w:rPr>
      </w:pPr>
      <w:r w:rsidRPr="002B70BE">
        <w:rPr>
          <w:rFonts w:eastAsia="Times New Roman"/>
          <w:color w:val="000000"/>
          <w:rtl/>
        </w:rPr>
        <w:t>6.</w:t>
      </w:r>
      <w:r w:rsidRPr="002B70BE">
        <w:rPr>
          <w:rFonts w:eastAsia="Times New Roman"/>
          <w:color w:val="000000"/>
          <w:rtl/>
        </w:rPr>
        <w:tab/>
        <w:t>ا</w:t>
      </w:r>
      <w:r w:rsidRPr="002B70BE">
        <w:rPr>
          <w:rFonts w:eastAsia="Times New Roman" w:hint="cs"/>
          <w:color w:val="000000"/>
          <w:rtl/>
        </w:rPr>
        <w:t>ین</w:t>
      </w:r>
      <w:r w:rsidRPr="002B70BE">
        <w:rPr>
          <w:rFonts w:eastAsia="Times New Roman"/>
          <w:color w:val="000000"/>
          <w:rtl/>
        </w:rPr>
        <w:t xml:space="preserve"> نسبت له </w:t>
      </w:r>
      <w:r w:rsidRPr="002B70BE">
        <w:rPr>
          <w:rFonts w:eastAsia="Times New Roman" w:hint="cs"/>
          <w:color w:val="000000"/>
          <w:rtl/>
        </w:rPr>
        <w:t>یا</w:t>
      </w:r>
      <w:r w:rsidRPr="002B70BE">
        <w:rPr>
          <w:rFonts w:eastAsia="Times New Roman"/>
          <w:color w:val="000000"/>
          <w:rtl/>
        </w:rPr>
        <w:t xml:space="preserve"> عل</w:t>
      </w:r>
      <w:r w:rsidRPr="002B70BE">
        <w:rPr>
          <w:rFonts w:eastAsia="Times New Roman" w:hint="cs"/>
          <w:color w:val="000000"/>
          <w:rtl/>
        </w:rPr>
        <w:t>یه</w:t>
      </w:r>
      <w:r w:rsidRPr="002B70BE">
        <w:rPr>
          <w:rFonts w:eastAsia="Times New Roman"/>
          <w:color w:val="000000"/>
          <w:rtl/>
        </w:rPr>
        <w:t xml:space="preserve"> متکلم اعتبار حقوق</w:t>
      </w:r>
      <w:r w:rsidRPr="002B70BE">
        <w:rPr>
          <w:rFonts w:eastAsia="Times New Roman" w:hint="cs"/>
          <w:color w:val="000000"/>
          <w:rtl/>
        </w:rPr>
        <w:t>ی</w:t>
      </w:r>
      <w:r w:rsidRPr="002B70BE">
        <w:rPr>
          <w:rFonts w:eastAsia="Times New Roman"/>
          <w:color w:val="000000"/>
          <w:rtl/>
        </w:rPr>
        <w:t xml:space="preserve"> پ</w:t>
      </w:r>
      <w:r w:rsidRPr="002B70BE">
        <w:rPr>
          <w:rFonts w:eastAsia="Times New Roman" w:hint="cs"/>
          <w:color w:val="000000"/>
          <w:rtl/>
        </w:rPr>
        <w:t>یدا</w:t>
      </w:r>
      <w:r w:rsidRPr="002B70BE">
        <w:rPr>
          <w:rFonts w:eastAsia="Times New Roman"/>
          <w:color w:val="000000"/>
          <w:rtl/>
        </w:rPr>
        <w:t xml:space="preserve"> م</w:t>
      </w:r>
      <w:r w:rsidRPr="002B70BE">
        <w:rPr>
          <w:rFonts w:eastAsia="Times New Roman" w:hint="cs"/>
          <w:color w:val="000000"/>
          <w:rtl/>
        </w:rPr>
        <w:t>ی</w:t>
      </w:r>
      <w:r>
        <w:rPr>
          <w:rFonts w:eastAsia="Times New Roman" w:hint="cs"/>
          <w:color w:val="000000"/>
          <w:rtl/>
        </w:rPr>
        <w:t>‌</w:t>
      </w:r>
      <w:r w:rsidRPr="002B70BE">
        <w:rPr>
          <w:rFonts w:eastAsia="Times New Roman"/>
          <w:color w:val="000000"/>
          <w:rtl/>
        </w:rPr>
        <w:t>کند.</w:t>
      </w:r>
    </w:p>
    <w:p w14:paraId="526F3201" w14:textId="77777777" w:rsidR="002B70BE" w:rsidRPr="002B70BE" w:rsidRDefault="002B70BE" w:rsidP="002B70BE">
      <w:pPr>
        <w:spacing w:before="100" w:beforeAutospacing="1" w:after="100" w:afterAutospacing="1" w:line="240" w:lineRule="auto"/>
        <w:jc w:val="both"/>
        <w:rPr>
          <w:rFonts w:eastAsia="Times New Roman"/>
          <w:color w:val="000000"/>
          <w:rtl/>
        </w:rPr>
      </w:pPr>
    </w:p>
    <w:p w14:paraId="4595B18C" w14:textId="1FA6D2BC" w:rsidR="003D2258" w:rsidRPr="00AE1235" w:rsidRDefault="00B26B79" w:rsidP="0073205D">
      <w:pPr>
        <w:spacing w:before="100" w:beforeAutospacing="1" w:after="100" w:afterAutospacing="1" w:line="240" w:lineRule="auto"/>
        <w:jc w:val="both"/>
        <w:rPr>
          <w:rFonts w:ascii="IRTitr" w:hAnsi="IRTitr" w:cs="IRTitr"/>
          <w:b/>
          <w:bCs/>
          <w:sz w:val="28"/>
          <w:szCs w:val="28"/>
        </w:rPr>
      </w:pPr>
      <w:r w:rsidRPr="00BC59A7">
        <w:rPr>
          <w:rFonts w:hint="cs"/>
          <w:color w:val="FFFFFF" w:themeColor="background1"/>
          <w:highlight w:val="black"/>
          <w:rtl/>
        </w:rPr>
        <w:t xml:space="preserve">استظهار، تبادر، ظهور </w:t>
      </w:r>
      <w:r>
        <w:rPr>
          <w:rFonts w:hint="cs"/>
          <w:color w:val="FFFFFF" w:themeColor="background1"/>
          <w:highlight w:val="black"/>
          <w:rtl/>
        </w:rPr>
        <w:t>ل</w:t>
      </w:r>
      <w:r w:rsidRPr="00BC59A7">
        <w:rPr>
          <w:rFonts w:hint="cs"/>
          <w:color w:val="FFFFFF" w:themeColor="background1"/>
          <w:highlight w:val="black"/>
          <w:rtl/>
        </w:rPr>
        <w:t>فظی، قرینه، حقیقت و مجاز</w:t>
      </w:r>
    </w:p>
    <w:p w14:paraId="1C46FE2D" w14:textId="368596B3" w:rsidR="000C54BC" w:rsidRPr="000C54BC" w:rsidRDefault="000C54BC" w:rsidP="000C54BC">
      <w:pPr>
        <w:autoSpaceDE w:val="0"/>
        <w:autoSpaceDN w:val="0"/>
        <w:adjustRightInd w:val="0"/>
        <w:spacing w:after="0" w:line="240" w:lineRule="auto"/>
        <w:jc w:val="both"/>
        <w:rPr>
          <w:color w:val="FFFFFF" w:themeColor="background1"/>
          <w:sz w:val="32"/>
          <w:szCs w:val="32"/>
        </w:rPr>
      </w:pPr>
    </w:p>
    <w:sectPr w:rsidR="000C54BC" w:rsidRPr="000C54BC" w:rsidSect="0009399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6ED7D" w14:textId="77777777" w:rsidR="00950E82" w:rsidRDefault="00950E82" w:rsidP="00D972D1">
      <w:pPr>
        <w:spacing w:after="0" w:line="240" w:lineRule="auto"/>
      </w:pPr>
      <w:r>
        <w:separator/>
      </w:r>
    </w:p>
  </w:endnote>
  <w:endnote w:type="continuationSeparator" w:id="0">
    <w:p w14:paraId="68505E8C" w14:textId="77777777" w:rsidR="00950E82" w:rsidRDefault="00950E82" w:rsidP="00D9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RPooya">
    <w:panose1 w:val="02000503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IRDavat">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Noor_Nazli">
    <w:panose1 w:val="01000506000000020004"/>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FCE2A" w14:textId="77777777" w:rsidR="00950E82" w:rsidRDefault="00950E82" w:rsidP="00D972D1">
      <w:pPr>
        <w:spacing w:after="0" w:line="240" w:lineRule="auto"/>
      </w:pPr>
      <w:r>
        <w:separator/>
      </w:r>
    </w:p>
  </w:footnote>
  <w:footnote w:type="continuationSeparator" w:id="0">
    <w:p w14:paraId="08BE12A4" w14:textId="77777777" w:rsidR="00950E82" w:rsidRDefault="00950E82" w:rsidP="00D972D1">
      <w:pPr>
        <w:spacing w:after="0" w:line="240" w:lineRule="auto"/>
      </w:pPr>
      <w:r>
        <w:continuationSeparator/>
      </w:r>
    </w:p>
  </w:footnote>
  <w:footnote w:id="1">
    <w:p w14:paraId="7A32E834" w14:textId="53CE4D8E" w:rsidR="008067B8" w:rsidRPr="00EE1256" w:rsidRDefault="008067B8" w:rsidP="009A15A4">
      <w:pPr>
        <w:pStyle w:val="FootnoteText"/>
        <w:jc w:val="both"/>
        <w:rPr>
          <w:sz w:val="28"/>
          <w:szCs w:val="28"/>
          <w:rtl/>
        </w:rPr>
      </w:pPr>
      <w:r w:rsidRPr="00EE1256">
        <w:rPr>
          <w:rStyle w:val="FootnoteReference"/>
          <w:sz w:val="28"/>
          <w:szCs w:val="28"/>
        </w:rPr>
        <w:footnoteRef/>
      </w:r>
      <w:r w:rsidRPr="00EE1256">
        <w:rPr>
          <w:sz w:val="28"/>
          <w:szCs w:val="28"/>
          <w:rtl/>
        </w:rPr>
        <w:t xml:space="preserve"> </w:t>
      </w:r>
      <w:r w:rsidR="009A15A4" w:rsidRPr="00EE1256">
        <w:rPr>
          <w:rFonts w:hint="cs"/>
          <w:sz w:val="28"/>
          <w:szCs w:val="28"/>
          <w:rtl/>
        </w:rPr>
        <w:t>.</w:t>
      </w:r>
      <w:r w:rsidRPr="00EE1256">
        <w:rPr>
          <w:sz w:val="28"/>
          <w:szCs w:val="28"/>
          <w:rtl/>
        </w:rPr>
        <w:t xml:space="preserve"> در كتاب الذريعة الى اصول الشريعة، ج 1، ص 10 آمده: اين وضع يا در لغت است، يا عرف و يا شرع.</w:t>
      </w:r>
    </w:p>
  </w:footnote>
  <w:footnote w:id="2">
    <w:p w14:paraId="0E03016A" w14:textId="468552E1" w:rsidR="008067B8" w:rsidRPr="00EE1256" w:rsidRDefault="008067B8" w:rsidP="009A15A4">
      <w:pPr>
        <w:pStyle w:val="FootnoteText"/>
        <w:jc w:val="both"/>
        <w:rPr>
          <w:sz w:val="28"/>
          <w:szCs w:val="28"/>
          <w:rtl/>
        </w:rPr>
      </w:pPr>
      <w:r w:rsidRPr="00EE1256">
        <w:rPr>
          <w:rStyle w:val="FootnoteReference"/>
          <w:sz w:val="28"/>
          <w:szCs w:val="28"/>
        </w:rPr>
        <w:footnoteRef/>
      </w:r>
      <w:r w:rsidRPr="00EE1256">
        <w:rPr>
          <w:sz w:val="28"/>
          <w:szCs w:val="28"/>
          <w:rtl/>
        </w:rPr>
        <w:t xml:space="preserve"> </w:t>
      </w:r>
      <w:r w:rsidR="009A15A4" w:rsidRPr="00EE1256">
        <w:rPr>
          <w:rFonts w:hint="cs"/>
          <w:sz w:val="28"/>
          <w:szCs w:val="28"/>
          <w:rtl/>
        </w:rPr>
        <w:t xml:space="preserve">. </w:t>
      </w:r>
      <w:r w:rsidRPr="00EE1256">
        <w:rPr>
          <w:sz w:val="28"/>
          <w:szCs w:val="28"/>
          <w:rtl/>
        </w:rPr>
        <w:t>قرينه يعنى علامت و نشانه‏اى كه حاكى از آن باشد كه معناى ح</w:t>
      </w:r>
      <w:r w:rsidR="00B06693">
        <w:rPr>
          <w:sz w:val="28"/>
          <w:szCs w:val="28"/>
          <w:rtl/>
        </w:rPr>
        <w:t>قيقى منظور نيست. مثلا مى‏گويد:«</w:t>
      </w:r>
      <w:r w:rsidRPr="00EE1256">
        <w:rPr>
          <w:sz w:val="28"/>
          <w:szCs w:val="28"/>
          <w:rtl/>
        </w:rPr>
        <w:t>شيرى ر</w:t>
      </w:r>
      <w:r w:rsidR="009E0C5B">
        <w:rPr>
          <w:sz w:val="28"/>
          <w:szCs w:val="28"/>
          <w:rtl/>
        </w:rPr>
        <w:t>ا در حال تيراندازى ديدم». جمله</w:t>
      </w:r>
      <w:r w:rsidR="00B06693">
        <w:rPr>
          <w:rFonts w:hint="cs"/>
          <w:sz w:val="28"/>
          <w:szCs w:val="28"/>
          <w:rtl/>
        </w:rPr>
        <w:t xml:space="preserve"> </w:t>
      </w:r>
      <w:r w:rsidR="009E0C5B">
        <w:rPr>
          <w:sz w:val="28"/>
          <w:szCs w:val="28"/>
          <w:rtl/>
        </w:rPr>
        <w:t>«</w:t>
      </w:r>
      <w:r w:rsidRPr="00EE1256">
        <w:rPr>
          <w:sz w:val="28"/>
          <w:szCs w:val="28"/>
          <w:rtl/>
        </w:rPr>
        <w:t>در حال تيراندازى» قرينه است كه منظور از شير انسان شجاع است نه حيوان درنده.</w:t>
      </w:r>
    </w:p>
    <w:p w14:paraId="2459EFFD" w14:textId="24B8951E" w:rsidR="008067B8" w:rsidRDefault="00B06693" w:rsidP="009A15A4">
      <w:pPr>
        <w:pStyle w:val="FootnoteText"/>
        <w:jc w:val="both"/>
        <w:rPr>
          <w:rtl/>
        </w:rPr>
      </w:pPr>
      <w:r>
        <w:rPr>
          <w:sz w:val="28"/>
          <w:szCs w:val="28"/>
          <w:rtl/>
        </w:rPr>
        <w:t>به مبحث</w:t>
      </w:r>
      <w:r>
        <w:rPr>
          <w:rFonts w:hint="cs"/>
          <w:sz w:val="28"/>
          <w:szCs w:val="28"/>
          <w:rtl/>
        </w:rPr>
        <w:t xml:space="preserve"> </w:t>
      </w:r>
      <w:r>
        <w:rPr>
          <w:sz w:val="28"/>
          <w:szCs w:val="28"/>
          <w:rtl/>
        </w:rPr>
        <w:t>«</w:t>
      </w:r>
      <w:r w:rsidR="008067B8" w:rsidRPr="00EE1256">
        <w:rPr>
          <w:sz w:val="28"/>
          <w:szCs w:val="28"/>
          <w:rtl/>
        </w:rPr>
        <w:t>قرينه» رجوع شود.</w:t>
      </w:r>
    </w:p>
  </w:footnote>
  <w:footnote w:id="3">
    <w:p w14:paraId="43DBD51B" w14:textId="56152087" w:rsidR="008067B8" w:rsidRPr="009A15A4" w:rsidRDefault="008067B8" w:rsidP="009A15A4">
      <w:pPr>
        <w:pStyle w:val="FootnoteText"/>
        <w:rPr>
          <w:sz w:val="28"/>
          <w:szCs w:val="28"/>
          <w:rtl/>
        </w:rPr>
      </w:pPr>
      <w:r w:rsidRPr="009A15A4">
        <w:rPr>
          <w:rStyle w:val="FootnoteReference"/>
          <w:sz w:val="28"/>
          <w:szCs w:val="28"/>
        </w:rPr>
        <w:footnoteRef/>
      </w:r>
      <w:r w:rsidR="009A15A4" w:rsidRPr="009A15A4">
        <w:rPr>
          <w:rFonts w:hint="cs"/>
          <w:sz w:val="28"/>
          <w:szCs w:val="28"/>
          <w:rtl/>
        </w:rPr>
        <w:t xml:space="preserve">. </w:t>
      </w:r>
      <w:r w:rsidR="009A15A4" w:rsidRPr="009A15A4">
        <w:rPr>
          <w:sz w:val="28"/>
          <w:szCs w:val="28"/>
          <w:rtl/>
        </w:rPr>
        <w:t>فرهنگ تشريحى اصطلاحات اصول، ص: 129</w:t>
      </w:r>
    </w:p>
  </w:footnote>
  <w:footnote w:id="4">
    <w:p w14:paraId="7DC1B4BB" w14:textId="52373AB7" w:rsidR="00914DCD" w:rsidRDefault="00914DCD" w:rsidP="00914DCD">
      <w:pPr>
        <w:pStyle w:val="FootnoteText"/>
        <w:jc w:val="both"/>
        <w:rPr>
          <w:sz w:val="28"/>
          <w:szCs w:val="28"/>
          <w:rtl/>
        </w:rPr>
      </w:pPr>
      <w:r w:rsidRPr="00914DCD">
        <w:rPr>
          <w:rStyle w:val="FootnoteReference"/>
          <w:sz w:val="28"/>
          <w:szCs w:val="28"/>
        </w:rPr>
        <w:footnoteRef/>
      </w:r>
      <w:r>
        <w:rPr>
          <w:rtl/>
        </w:rPr>
        <w:t xml:space="preserve"> </w:t>
      </w:r>
      <w:r w:rsidRPr="00F04848">
        <w:rPr>
          <w:rFonts w:hint="cs"/>
          <w:sz w:val="28"/>
          <w:szCs w:val="28"/>
          <w:rtl/>
        </w:rPr>
        <w:t>.</w:t>
      </w:r>
      <w:r w:rsidRPr="00914DCD">
        <w:rPr>
          <w:rStyle w:val="FootnoteReference"/>
          <w:rFonts w:hint="cs"/>
          <w:sz w:val="40"/>
          <w:szCs w:val="40"/>
          <w:rtl/>
        </w:rPr>
        <w:t xml:space="preserve"> </w:t>
      </w:r>
      <w:r w:rsidRPr="00914DCD">
        <w:rPr>
          <w:rFonts w:hint="cs"/>
          <w:sz w:val="28"/>
          <w:szCs w:val="28"/>
          <w:rtl/>
        </w:rPr>
        <w:t xml:space="preserve">بحث از معنای موضوع‌له متروک یعنی معنایی که اکنون بدون قرینه لفط برای آن به‌کار نمی‌رود بایست اینگونه مطرح شود که این معنا، حقیقت است (کما هو ظاهر القوم) یا مجاز (چنانچه در متن بالا گفته شده است)؟ بلکه می‌توان سؤال کرد که اگر </w:t>
      </w:r>
      <w:r w:rsidR="006B24D7">
        <w:rPr>
          <w:rFonts w:hint="cs"/>
          <w:sz w:val="28"/>
          <w:szCs w:val="28"/>
          <w:rtl/>
        </w:rPr>
        <w:t xml:space="preserve">فرضاً </w:t>
      </w:r>
      <w:r w:rsidRPr="00914DCD">
        <w:rPr>
          <w:rFonts w:hint="cs"/>
          <w:sz w:val="28"/>
          <w:szCs w:val="28"/>
          <w:rtl/>
        </w:rPr>
        <w:t xml:space="preserve">لفظ </w:t>
      </w:r>
      <w:r w:rsidR="006B24D7">
        <w:rPr>
          <w:rFonts w:hint="cs"/>
          <w:sz w:val="28"/>
          <w:szCs w:val="28"/>
          <w:rtl/>
        </w:rPr>
        <w:t xml:space="preserve">طوری شود </w:t>
      </w:r>
      <w:r w:rsidR="009D75C8">
        <w:rPr>
          <w:rFonts w:hint="cs"/>
          <w:sz w:val="28"/>
          <w:szCs w:val="28"/>
          <w:rtl/>
        </w:rPr>
        <w:t xml:space="preserve">که </w:t>
      </w:r>
      <w:r w:rsidRPr="00914DCD">
        <w:rPr>
          <w:rFonts w:hint="cs"/>
          <w:sz w:val="28"/>
          <w:szCs w:val="28"/>
          <w:rtl/>
        </w:rPr>
        <w:t xml:space="preserve">در هیچ معنایی (یعنی </w:t>
      </w:r>
      <w:r w:rsidR="006B24D7">
        <w:rPr>
          <w:rFonts w:hint="cs"/>
          <w:sz w:val="28"/>
          <w:szCs w:val="28"/>
          <w:rtl/>
        </w:rPr>
        <w:t>موضوع‌له و معنای مناسب آن) بدون قرینه به کار نرود (نه قرینه معینه بین معانی مشترکه یا مجازات متعدده محتمله بلکه در جایی که معنای موضوع‌له ترک شده و نیازمند قرینه شده و معنای مجاز هم به حد وضع جدید نرسیده و باز نیازمند قرینه است) حتماً یک معنای حقیقی وجود دارد؟</w:t>
      </w:r>
    </w:p>
    <w:p w14:paraId="6212A9F9" w14:textId="4FE90D37" w:rsidR="006B24D7" w:rsidRPr="00914DCD" w:rsidRDefault="006B24D7" w:rsidP="00914DCD">
      <w:pPr>
        <w:pStyle w:val="FootnoteText"/>
        <w:jc w:val="both"/>
        <w:rPr>
          <w:rStyle w:val="FootnoteReference"/>
          <w:sz w:val="40"/>
          <w:szCs w:val="40"/>
        </w:rPr>
      </w:pPr>
      <w:r>
        <w:rPr>
          <w:rFonts w:hint="cs"/>
          <w:sz w:val="28"/>
          <w:szCs w:val="28"/>
          <w:rtl/>
        </w:rPr>
        <w:t>ما اینگونه مباحث را پیگیری نمی‌کنیم چون از نیاز ما خارج اند.</w:t>
      </w:r>
    </w:p>
  </w:footnote>
  <w:footnote w:id="5">
    <w:p w14:paraId="20089440" w14:textId="5F0B06EE" w:rsidR="00C80EA6" w:rsidRDefault="00C80EA6" w:rsidP="002E78BA">
      <w:pPr>
        <w:pStyle w:val="FootnoteText"/>
        <w:rPr>
          <w:rtl/>
        </w:rPr>
      </w:pPr>
      <w:r>
        <w:rPr>
          <w:rStyle w:val="FootnoteReference"/>
        </w:rPr>
        <w:footnoteRef/>
      </w:r>
      <w:r w:rsidR="002E78BA">
        <w:rPr>
          <w:rFonts w:hint="cs"/>
          <w:rtl/>
        </w:rPr>
        <w:t xml:space="preserve">. </w:t>
      </w:r>
      <w:r w:rsidR="002E78BA" w:rsidRPr="002E78BA">
        <w:rPr>
          <w:sz w:val="28"/>
          <w:szCs w:val="28"/>
          <w:rtl/>
        </w:rPr>
        <w:t>معجم مفردات أصول الفقه المقارن ؛ ص226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25pt;height:14.25pt" o:bullet="t">
        <v:imagedata r:id="rId1" o:title="mso7ACE"/>
      </v:shape>
    </w:pict>
  </w:numPicBullet>
  <w:abstractNum w:abstractNumId="0">
    <w:nsid w:val="048061E6"/>
    <w:multiLevelType w:val="hybridMultilevel"/>
    <w:tmpl w:val="BDC0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F10E9"/>
    <w:multiLevelType w:val="hybridMultilevel"/>
    <w:tmpl w:val="0CE27C36"/>
    <w:lvl w:ilvl="0" w:tplc="530C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384E2F"/>
    <w:multiLevelType w:val="hybridMultilevel"/>
    <w:tmpl w:val="96BE8878"/>
    <w:lvl w:ilvl="0" w:tplc="04090007">
      <w:start w:val="1"/>
      <w:numFmt w:val="bullet"/>
      <w:lvlText w:val=""/>
      <w:lvlPicBulletId w:val="0"/>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nsid w:val="0A435309"/>
    <w:multiLevelType w:val="hybridMultilevel"/>
    <w:tmpl w:val="7B7220B8"/>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FE57AE6"/>
    <w:multiLevelType w:val="hybridMultilevel"/>
    <w:tmpl w:val="B9F6C7F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17B61FF"/>
    <w:multiLevelType w:val="hybridMultilevel"/>
    <w:tmpl w:val="9DA2FF1E"/>
    <w:lvl w:ilvl="0" w:tplc="0409000D">
      <w:start w:val="1"/>
      <w:numFmt w:val="bullet"/>
      <w:lvlText w:val=""/>
      <w:lvlJc w:val="left"/>
      <w:pPr>
        <w:ind w:left="1352" w:hanging="360"/>
      </w:pPr>
      <w:rPr>
        <w:rFonts w:ascii="Wingdings" w:hAnsi="Wingdings"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
    <w:nsid w:val="166547C4"/>
    <w:multiLevelType w:val="hybridMultilevel"/>
    <w:tmpl w:val="F8FA55D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CB62F8"/>
    <w:multiLevelType w:val="hybridMultilevel"/>
    <w:tmpl w:val="6C2670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E35BA7"/>
    <w:multiLevelType w:val="hybridMultilevel"/>
    <w:tmpl w:val="10BC7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178C3"/>
    <w:multiLevelType w:val="hybridMultilevel"/>
    <w:tmpl w:val="3440D6C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B670121"/>
    <w:multiLevelType w:val="hybridMultilevel"/>
    <w:tmpl w:val="7AC6723C"/>
    <w:lvl w:ilvl="0" w:tplc="D124D1C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8377A1"/>
    <w:multiLevelType w:val="hybridMultilevel"/>
    <w:tmpl w:val="315C0F30"/>
    <w:lvl w:ilvl="0" w:tplc="E79C0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EA66CE"/>
    <w:multiLevelType w:val="hybridMultilevel"/>
    <w:tmpl w:val="25BE38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272B37"/>
    <w:multiLevelType w:val="hybridMultilevel"/>
    <w:tmpl w:val="123CDAF2"/>
    <w:lvl w:ilvl="0" w:tplc="C60C4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D480B9B"/>
    <w:multiLevelType w:val="hybridMultilevel"/>
    <w:tmpl w:val="A2228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5E0C57"/>
    <w:multiLevelType w:val="hybridMultilevel"/>
    <w:tmpl w:val="775A291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2A5A8D"/>
    <w:multiLevelType w:val="hybridMultilevel"/>
    <w:tmpl w:val="254A09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4086FA7"/>
    <w:multiLevelType w:val="hybridMultilevel"/>
    <w:tmpl w:val="6570D4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660321"/>
    <w:multiLevelType w:val="hybridMultilevel"/>
    <w:tmpl w:val="89BED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3756BE"/>
    <w:multiLevelType w:val="hybridMultilevel"/>
    <w:tmpl w:val="E2705E32"/>
    <w:lvl w:ilvl="0" w:tplc="0409000D">
      <w:start w:val="1"/>
      <w:numFmt w:val="bullet"/>
      <w:lvlText w:val=""/>
      <w:lvlJc w:val="left"/>
      <w:pPr>
        <w:ind w:left="1352" w:hanging="360"/>
      </w:pPr>
      <w:rPr>
        <w:rFonts w:ascii="Wingdings" w:hAnsi="Wingdings"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0">
    <w:nsid w:val="2A83140C"/>
    <w:multiLevelType w:val="singleLevel"/>
    <w:tmpl w:val="673604E0"/>
    <w:lvl w:ilvl="0">
      <w:start w:val="1"/>
      <w:numFmt w:val="decimal"/>
      <w:lvlText w:val="%1)"/>
      <w:legacy w:legacy="1" w:legacySpace="0" w:legacyIndent="360"/>
      <w:lvlJc w:val="center"/>
      <w:rPr>
        <w:rFonts w:ascii="Times New Roman" w:hAnsi="Times New Roman" w:cs="Times New Roman" w:hint="default"/>
        <w:i w:val="0"/>
        <w:iCs w:val="0"/>
      </w:rPr>
    </w:lvl>
  </w:abstractNum>
  <w:abstractNum w:abstractNumId="21">
    <w:nsid w:val="2BCF5BB5"/>
    <w:multiLevelType w:val="hybridMultilevel"/>
    <w:tmpl w:val="2F9253D4"/>
    <w:lvl w:ilvl="0" w:tplc="62DC205E">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2">
    <w:nsid w:val="2DFF4190"/>
    <w:multiLevelType w:val="hybridMultilevel"/>
    <w:tmpl w:val="0C22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DE473E"/>
    <w:multiLevelType w:val="hybridMultilevel"/>
    <w:tmpl w:val="659C8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C06902"/>
    <w:multiLevelType w:val="hybridMultilevel"/>
    <w:tmpl w:val="6936D2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9745D2F"/>
    <w:multiLevelType w:val="hybridMultilevel"/>
    <w:tmpl w:val="51EC5D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39D3114D"/>
    <w:multiLevelType w:val="hybridMultilevel"/>
    <w:tmpl w:val="DE2A8A50"/>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nsid w:val="3A767320"/>
    <w:multiLevelType w:val="hybridMultilevel"/>
    <w:tmpl w:val="A9DAA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FF76D6"/>
    <w:multiLevelType w:val="hybridMultilevel"/>
    <w:tmpl w:val="EAE620BA"/>
    <w:lvl w:ilvl="0" w:tplc="14488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B8E7019"/>
    <w:multiLevelType w:val="hybridMultilevel"/>
    <w:tmpl w:val="D8281D6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5B3393E"/>
    <w:multiLevelType w:val="hybridMultilevel"/>
    <w:tmpl w:val="859A07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932532A"/>
    <w:multiLevelType w:val="hybridMultilevel"/>
    <w:tmpl w:val="8DFEC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332ADF"/>
    <w:multiLevelType w:val="hybridMultilevel"/>
    <w:tmpl w:val="3B98A9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4BEE2E23"/>
    <w:multiLevelType w:val="hybridMultilevel"/>
    <w:tmpl w:val="95066E0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2845845"/>
    <w:multiLevelType w:val="hybridMultilevel"/>
    <w:tmpl w:val="16A4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0E3E49"/>
    <w:multiLevelType w:val="hybridMultilevel"/>
    <w:tmpl w:val="6CB2545A"/>
    <w:lvl w:ilvl="0" w:tplc="04090011">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36">
    <w:nsid w:val="555317E0"/>
    <w:multiLevelType w:val="hybridMultilevel"/>
    <w:tmpl w:val="3E5CC2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825E77"/>
    <w:multiLevelType w:val="hybridMultilevel"/>
    <w:tmpl w:val="960E1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9E73B05"/>
    <w:multiLevelType w:val="hybridMultilevel"/>
    <w:tmpl w:val="F84E6D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DF253E0"/>
    <w:multiLevelType w:val="hybridMultilevel"/>
    <w:tmpl w:val="1414C5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4A077F"/>
    <w:multiLevelType w:val="hybridMultilevel"/>
    <w:tmpl w:val="A7526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F67B68"/>
    <w:multiLevelType w:val="hybridMultilevel"/>
    <w:tmpl w:val="15F6FB56"/>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2">
    <w:nsid w:val="668E1A47"/>
    <w:multiLevelType w:val="hybridMultilevel"/>
    <w:tmpl w:val="2DF09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5E3B44"/>
    <w:multiLevelType w:val="hybridMultilevel"/>
    <w:tmpl w:val="34D89B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BC0E95"/>
    <w:multiLevelType w:val="hybridMultilevel"/>
    <w:tmpl w:val="5798EB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DA4823"/>
    <w:multiLevelType w:val="hybridMultilevel"/>
    <w:tmpl w:val="74F68B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0F68AA"/>
    <w:multiLevelType w:val="hybridMultilevel"/>
    <w:tmpl w:val="E43218B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7D6068"/>
    <w:multiLevelType w:val="hybridMultilevel"/>
    <w:tmpl w:val="A37C56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F20305F"/>
    <w:multiLevelType w:val="hybridMultilevel"/>
    <w:tmpl w:val="C3960230"/>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9">
    <w:nsid w:val="7F577201"/>
    <w:multiLevelType w:val="hybridMultilevel"/>
    <w:tmpl w:val="DB026EF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0"/>
  </w:num>
  <w:num w:numId="3">
    <w:abstractNumId w:val="43"/>
  </w:num>
  <w:num w:numId="4">
    <w:abstractNumId w:val="48"/>
  </w:num>
  <w:num w:numId="5">
    <w:abstractNumId w:val="47"/>
  </w:num>
  <w:num w:numId="6">
    <w:abstractNumId w:val="12"/>
  </w:num>
  <w:num w:numId="7">
    <w:abstractNumId w:val="21"/>
  </w:num>
  <w:num w:numId="8">
    <w:abstractNumId w:val="46"/>
  </w:num>
  <w:num w:numId="9">
    <w:abstractNumId w:val="2"/>
  </w:num>
  <w:num w:numId="10">
    <w:abstractNumId w:val="28"/>
  </w:num>
  <w:num w:numId="11">
    <w:abstractNumId w:val="1"/>
  </w:num>
  <w:num w:numId="12">
    <w:abstractNumId w:val="42"/>
  </w:num>
  <w:num w:numId="13">
    <w:abstractNumId w:val="10"/>
  </w:num>
  <w:num w:numId="14">
    <w:abstractNumId w:val="31"/>
  </w:num>
  <w:num w:numId="15">
    <w:abstractNumId w:val="8"/>
  </w:num>
  <w:num w:numId="16">
    <w:abstractNumId w:val="11"/>
  </w:num>
  <w:num w:numId="17">
    <w:abstractNumId w:val="3"/>
  </w:num>
  <w:num w:numId="18">
    <w:abstractNumId w:val="32"/>
  </w:num>
  <w:num w:numId="19">
    <w:abstractNumId w:val="49"/>
  </w:num>
  <w:num w:numId="20">
    <w:abstractNumId w:val="26"/>
  </w:num>
  <w:num w:numId="21">
    <w:abstractNumId w:val="37"/>
  </w:num>
  <w:num w:numId="22">
    <w:abstractNumId w:val="34"/>
  </w:num>
  <w:num w:numId="23">
    <w:abstractNumId w:val="7"/>
  </w:num>
  <w:num w:numId="24">
    <w:abstractNumId w:val="39"/>
  </w:num>
  <w:num w:numId="25">
    <w:abstractNumId w:val="17"/>
  </w:num>
  <w:num w:numId="26">
    <w:abstractNumId w:val="22"/>
  </w:num>
  <w:num w:numId="27">
    <w:abstractNumId w:val="38"/>
  </w:num>
  <w:num w:numId="28">
    <w:abstractNumId w:val="29"/>
  </w:num>
  <w:num w:numId="29">
    <w:abstractNumId w:val="41"/>
  </w:num>
  <w:num w:numId="30">
    <w:abstractNumId w:val="15"/>
  </w:num>
  <w:num w:numId="31">
    <w:abstractNumId w:val="4"/>
  </w:num>
  <w:num w:numId="32">
    <w:abstractNumId w:val="40"/>
  </w:num>
  <w:num w:numId="33">
    <w:abstractNumId w:val="23"/>
  </w:num>
  <w:num w:numId="34">
    <w:abstractNumId w:val="19"/>
  </w:num>
  <w:num w:numId="35">
    <w:abstractNumId w:val="36"/>
  </w:num>
  <w:num w:numId="36">
    <w:abstractNumId w:val="6"/>
  </w:num>
  <w:num w:numId="37">
    <w:abstractNumId w:val="5"/>
  </w:num>
  <w:num w:numId="38">
    <w:abstractNumId w:val="18"/>
  </w:num>
  <w:num w:numId="39">
    <w:abstractNumId w:val="14"/>
  </w:num>
  <w:num w:numId="40">
    <w:abstractNumId w:val="24"/>
  </w:num>
  <w:num w:numId="41">
    <w:abstractNumId w:val="13"/>
  </w:num>
  <w:num w:numId="42">
    <w:abstractNumId w:val="27"/>
  </w:num>
  <w:num w:numId="43">
    <w:abstractNumId w:val="44"/>
  </w:num>
  <w:num w:numId="44">
    <w:abstractNumId w:val="45"/>
  </w:num>
  <w:num w:numId="45">
    <w:abstractNumId w:val="16"/>
  </w:num>
  <w:num w:numId="46">
    <w:abstractNumId w:val="35"/>
  </w:num>
  <w:num w:numId="47">
    <w:abstractNumId w:val="30"/>
  </w:num>
  <w:num w:numId="48">
    <w:abstractNumId w:val="33"/>
  </w:num>
  <w:num w:numId="49">
    <w:abstractNumId w:val="9"/>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B9"/>
    <w:rsid w:val="00010287"/>
    <w:rsid w:val="00033A12"/>
    <w:rsid w:val="00037448"/>
    <w:rsid w:val="00043C49"/>
    <w:rsid w:val="00060285"/>
    <w:rsid w:val="0006034B"/>
    <w:rsid w:val="00060941"/>
    <w:rsid w:val="00067626"/>
    <w:rsid w:val="000768C5"/>
    <w:rsid w:val="0008327A"/>
    <w:rsid w:val="0008455B"/>
    <w:rsid w:val="000875A6"/>
    <w:rsid w:val="00093998"/>
    <w:rsid w:val="000C54BC"/>
    <w:rsid w:val="000D4960"/>
    <w:rsid w:val="000E28B9"/>
    <w:rsid w:val="000F0B3E"/>
    <w:rsid w:val="00104CAE"/>
    <w:rsid w:val="001106F3"/>
    <w:rsid w:val="00113039"/>
    <w:rsid w:val="00117C55"/>
    <w:rsid w:val="00155E78"/>
    <w:rsid w:val="00186DBC"/>
    <w:rsid w:val="00192549"/>
    <w:rsid w:val="001C72DA"/>
    <w:rsid w:val="001D211C"/>
    <w:rsid w:val="001F04EC"/>
    <w:rsid w:val="001F26CC"/>
    <w:rsid w:val="002057F3"/>
    <w:rsid w:val="0021022B"/>
    <w:rsid w:val="00212E4E"/>
    <w:rsid w:val="00215194"/>
    <w:rsid w:val="002413E3"/>
    <w:rsid w:val="0026124C"/>
    <w:rsid w:val="00261EC4"/>
    <w:rsid w:val="00287054"/>
    <w:rsid w:val="002B70BE"/>
    <w:rsid w:val="002D2053"/>
    <w:rsid w:val="002E78BA"/>
    <w:rsid w:val="002E7DA2"/>
    <w:rsid w:val="00315D82"/>
    <w:rsid w:val="00367764"/>
    <w:rsid w:val="00390D37"/>
    <w:rsid w:val="003C4BF3"/>
    <w:rsid w:val="003D2258"/>
    <w:rsid w:val="003D2CB3"/>
    <w:rsid w:val="00410443"/>
    <w:rsid w:val="00413AD6"/>
    <w:rsid w:val="004170DA"/>
    <w:rsid w:val="0041787D"/>
    <w:rsid w:val="00421743"/>
    <w:rsid w:val="0043412B"/>
    <w:rsid w:val="00466593"/>
    <w:rsid w:val="0047020F"/>
    <w:rsid w:val="004842F5"/>
    <w:rsid w:val="00493FA8"/>
    <w:rsid w:val="004A4F14"/>
    <w:rsid w:val="004C1290"/>
    <w:rsid w:val="004D34F2"/>
    <w:rsid w:val="004E175B"/>
    <w:rsid w:val="004E5C0B"/>
    <w:rsid w:val="004F1A44"/>
    <w:rsid w:val="0050798D"/>
    <w:rsid w:val="0052236E"/>
    <w:rsid w:val="00525F38"/>
    <w:rsid w:val="00526CA0"/>
    <w:rsid w:val="005624C7"/>
    <w:rsid w:val="00566596"/>
    <w:rsid w:val="005838B0"/>
    <w:rsid w:val="0058672B"/>
    <w:rsid w:val="00587AFB"/>
    <w:rsid w:val="005C5B72"/>
    <w:rsid w:val="005E07F5"/>
    <w:rsid w:val="005E3C45"/>
    <w:rsid w:val="005E7C7E"/>
    <w:rsid w:val="00600BDE"/>
    <w:rsid w:val="00612855"/>
    <w:rsid w:val="00637999"/>
    <w:rsid w:val="00646B23"/>
    <w:rsid w:val="00664583"/>
    <w:rsid w:val="0066463F"/>
    <w:rsid w:val="0067223D"/>
    <w:rsid w:val="006A00E8"/>
    <w:rsid w:val="006A6226"/>
    <w:rsid w:val="006B24D7"/>
    <w:rsid w:val="006B5C18"/>
    <w:rsid w:val="006C1639"/>
    <w:rsid w:val="006C37C8"/>
    <w:rsid w:val="006E222B"/>
    <w:rsid w:val="0073144C"/>
    <w:rsid w:val="0073205D"/>
    <w:rsid w:val="00753833"/>
    <w:rsid w:val="0077197D"/>
    <w:rsid w:val="00772169"/>
    <w:rsid w:val="00784834"/>
    <w:rsid w:val="007A1F8C"/>
    <w:rsid w:val="007C5F9A"/>
    <w:rsid w:val="007D19C3"/>
    <w:rsid w:val="007E1EE5"/>
    <w:rsid w:val="007E1F13"/>
    <w:rsid w:val="007E4BF3"/>
    <w:rsid w:val="008067B8"/>
    <w:rsid w:val="0082042F"/>
    <w:rsid w:val="00827027"/>
    <w:rsid w:val="00843F06"/>
    <w:rsid w:val="00843FB9"/>
    <w:rsid w:val="0086414B"/>
    <w:rsid w:val="00896F77"/>
    <w:rsid w:val="008B0910"/>
    <w:rsid w:val="008C1EF2"/>
    <w:rsid w:val="00904670"/>
    <w:rsid w:val="00910464"/>
    <w:rsid w:val="00914DCD"/>
    <w:rsid w:val="00915753"/>
    <w:rsid w:val="009339DD"/>
    <w:rsid w:val="00950E82"/>
    <w:rsid w:val="009549AD"/>
    <w:rsid w:val="00954EF3"/>
    <w:rsid w:val="009809F6"/>
    <w:rsid w:val="009863C8"/>
    <w:rsid w:val="0099242A"/>
    <w:rsid w:val="009A0FA2"/>
    <w:rsid w:val="009A15A4"/>
    <w:rsid w:val="009A3554"/>
    <w:rsid w:val="009A7842"/>
    <w:rsid w:val="009B33F4"/>
    <w:rsid w:val="009B4198"/>
    <w:rsid w:val="009B55FC"/>
    <w:rsid w:val="009B596C"/>
    <w:rsid w:val="009B7663"/>
    <w:rsid w:val="009C0084"/>
    <w:rsid w:val="009D10DE"/>
    <w:rsid w:val="009D75C8"/>
    <w:rsid w:val="009E0C5B"/>
    <w:rsid w:val="009E7DAC"/>
    <w:rsid w:val="009F44CD"/>
    <w:rsid w:val="009F47F7"/>
    <w:rsid w:val="009F68F4"/>
    <w:rsid w:val="00A2295A"/>
    <w:rsid w:val="00A32E77"/>
    <w:rsid w:val="00A73356"/>
    <w:rsid w:val="00A77560"/>
    <w:rsid w:val="00A97C64"/>
    <w:rsid w:val="00AD2C59"/>
    <w:rsid w:val="00AE1235"/>
    <w:rsid w:val="00AF4EA3"/>
    <w:rsid w:val="00B06693"/>
    <w:rsid w:val="00B13413"/>
    <w:rsid w:val="00B203B2"/>
    <w:rsid w:val="00B26B79"/>
    <w:rsid w:val="00B30C64"/>
    <w:rsid w:val="00B5135D"/>
    <w:rsid w:val="00B879DD"/>
    <w:rsid w:val="00BE4C8F"/>
    <w:rsid w:val="00BE636C"/>
    <w:rsid w:val="00BF43CD"/>
    <w:rsid w:val="00C068D6"/>
    <w:rsid w:val="00C06AA7"/>
    <w:rsid w:val="00C30C0F"/>
    <w:rsid w:val="00C31B7E"/>
    <w:rsid w:val="00C32EE2"/>
    <w:rsid w:val="00C6510B"/>
    <w:rsid w:val="00C657D5"/>
    <w:rsid w:val="00C65BAA"/>
    <w:rsid w:val="00C65BC4"/>
    <w:rsid w:val="00C80EA6"/>
    <w:rsid w:val="00C84ABF"/>
    <w:rsid w:val="00C86B31"/>
    <w:rsid w:val="00C93178"/>
    <w:rsid w:val="00CD25BD"/>
    <w:rsid w:val="00CD65FD"/>
    <w:rsid w:val="00CD7AA1"/>
    <w:rsid w:val="00CE3406"/>
    <w:rsid w:val="00CF009B"/>
    <w:rsid w:val="00D42453"/>
    <w:rsid w:val="00D431C1"/>
    <w:rsid w:val="00D4322E"/>
    <w:rsid w:val="00D527CA"/>
    <w:rsid w:val="00D60527"/>
    <w:rsid w:val="00D666E3"/>
    <w:rsid w:val="00D6706F"/>
    <w:rsid w:val="00D972D1"/>
    <w:rsid w:val="00DB153F"/>
    <w:rsid w:val="00DC7878"/>
    <w:rsid w:val="00DD48ED"/>
    <w:rsid w:val="00E11934"/>
    <w:rsid w:val="00E93BFE"/>
    <w:rsid w:val="00EA4E3C"/>
    <w:rsid w:val="00EB1C03"/>
    <w:rsid w:val="00EB2676"/>
    <w:rsid w:val="00EB62E5"/>
    <w:rsid w:val="00ED785A"/>
    <w:rsid w:val="00EE1256"/>
    <w:rsid w:val="00F04848"/>
    <w:rsid w:val="00F07B38"/>
    <w:rsid w:val="00F10071"/>
    <w:rsid w:val="00F14A95"/>
    <w:rsid w:val="00F45204"/>
    <w:rsid w:val="00F546C8"/>
    <w:rsid w:val="00F57425"/>
    <w:rsid w:val="00F821D2"/>
    <w:rsid w:val="00F92523"/>
    <w:rsid w:val="00F94E24"/>
    <w:rsid w:val="00FB1630"/>
    <w:rsid w:val="00FD42C0"/>
    <w:rsid w:val="00FE4BD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05E5"/>
  <w15:chartTrackingRefBased/>
  <w15:docId w15:val="{1867FCA9-24EF-4FE5-8FC6-BF0D5E99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Badr" w:eastAsiaTheme="minorHAnsi" w:hAnsi="IRBadr" w:cs="IRBadr"/>
        <w:sz w:val="36"/>
        <w:szCs w:val="36"/>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10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8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4C8F"/>
    <w:pPr>
      <w:ind w:left="720"/>
      <w:contextualSpacing/>
    </w:pPr>
  </w:style>
  <w:style w:type="character" w:styleId="CommentReference">
    <w:name w:val="annotation reference"/>
    <w:basedOn w:val="DefaultParagraphFont"/>
    <w:uiPriority w:val="99"/>
    <w:semiHidden/>
    <w:unhideWhenUsed/>
    <w:rsid w:val="00BE4C8F"/>
    <w:rPr>
      <w:sz w:val="16"/>
      <w:szCs w:val="16"/>
    </w:rPr>
  </w:style>
  <w:style w:type="paragraph" w:styleId="CommentText">
    <w:name w:val="annotation text"/>
    <w:basedOn w:val="Normal"/>
    <w:link w:val="CommentTextChar"/>
    <w:uiPriority w:val="99"/>
    <w:unhideWhenUsed/>
    <w:rsid w:val="00BE4C8F"/>
    <w:pPr>
      <w:spacing w:line="240" w:lineRule="auto"/>
    </w:pPr>
    <w:rPr>
      <w:sz w:val="20"/>
      <w:szCs w:val="20"/>
    </w:rPr>
  </w:style>
  <w:style w:type="character" w:customStyle="1" w:styleId="CommentTextChar">
    <w:name w:val="Comment Text Char"/>
    <w:basedOn w:val="DefaultParagraphFont"/>
    <w:link w:val="CommentText"/>
    <w:uiPriority w:val="99"/>
    <w:rsid w:val="00BE4C8F"/>
    <w:rPr>
      <w:sz w:val="20"/>
      <w:szCs w:val="20"/>
    </w:rPr>
  </w:style>
  <w:style w:type="paragraph" w:styleId="BalloonText">
    <w:name w:val="Balloon Text"/>
    <w:basedOn w:val="Normal"/>
    <w:link w:val="BalloonTextChar"/>
    <w:uiPriority w:val="99"/>
    <w:semiHidden/>
    <w:unhideWhenUsed/>
    <w:rsid w:val="00BE4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C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06AA7"/>
    <w:rPr>
      <w:b/>
      <w:bCs/>
    </w:rPr>
  </w:style>
  <w:style w:type="character" w:customStyle="1" w:styleId="CommentSubjectChar">
    <w:name w:val="Comment Subject Char"/>
    <w:basedOn w:val="CommentTextChar"/>
    <w:link w:val="CommentSubject"/>
    <w:uiPriority w:val="99"/>
    <w:semiHidden/>
    <w:rsid w:val="00C06AA7"/>
    <w:rPr>
      <w:b/>
      <w:bCs/>
      <w:sz w:val="20"/>
      <w:szCs w:val="20"/>
    </w:rPr>
  </w:style>
  <w:style w:type="paragraph" w:styleId="FootnoteText">
    <w:name w:val="footnote text"/>
    <w:basedOn w:val="Normal"/>
    <w:link w:val="FootnoteTextChar"/>
    <w:uiPriority w:val="99"/>
    <w:semiHidden/>
    <w:unhideWhenUsed/>
    <w:rsid w:val="00D97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2D1"/>
    <w:rPr>
      <w:sz w:val="20"/>
      <w:szCs w:val="20"/>
    </w:rPr>
  </w:style>
  <w:style w:type="character" w:styleId="FootnoteReference">
    <w:name w:val="footnote reference"/>
    <w:basedOn w:val="DefaultParagraphFont"/>
    <w:uiPriority w:val="99"/>
    <w:semiHidden/>
    <w:unhideWhenUsed/>
    <w:rsid w:val="00D972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0216">
      <w:bodyDiv w:val="1"/>
      <w:marLeft w:val="0"/>
      <w:marRight w:val="0"/>
      <w:marTop w:val="0"/>
      <w:marBottom w:val="0"/>
      <w:divBdr>
        <w:top w:val="none" w:sz="0" w:space="0" w:color="auto"/>
        <w:left w:val="none" w:sz="0" w:space="0" w:color="auto"/>
        <w:bottom w:val="none" w:sz="0" w:space="0" w:color="auto"/>
        <w:right w:val="none" w:sz="0" w:space="0" w:color="auto"/>
      </w:divBdr>
    </w:div>
    <w:div w:id="137036413">
      <w:bodyDiv w:val="1"/>
      <w:marLeft w:val="0"/>
      <w:marRight w:val="0"/>
      <w:marTop w:val="0"/>
      <w:marBottom w:val="0"/>
      <w:divBdr>
        <w:top w:val="none" w:sz="0" w:space="0" w:color="auto"/>
        <w:left w:val="none" w:sz="0" w:space="0" w:color="auto"/>
        <w:bottom w:val="none" w:sz="0" w:space="0" w:color="auto"/>
        <w:right w:val="none" w:sz="0" w:space="0" w:color="auto"/>
      </w:divBdr>
    </w:div>
    <w:div w:id="152138503">
      <w:bodyDiv w:val="1"/>
      <w:marLeft w:val="0"/>
      <w:marRight w:val="0"/>
      <w:marTop w:val="0"/>
      <w:marBottom w:val="0"/>
      <w:divBdr>
        <w:top w:val="none" w:sz="0" w:space="0" w:color="auto"/>
        <w:left w:val="none" w:sz="0" w:space="0" w:color="auto"/>
        <w:bottom w:val="none" w:sz="0" w:space="0" w:color="auto"/>
        <w:right w:val="none" w:sz="0" w:space="0" w:color="auto"/>
      </w:divBdr>
    </w:div>
    <w:div w:id="281882117">
      <w:bodyDiv w:val="1"/>
      <w:marLeft w:val="0"/>
      <w:marRight w:val="0"/>
      <w:marTop w:val="0"/>
      <w:marBottom w:val="0"/>
      <w:divBdr>
        <w:top w:val="none" w:sz="0" w:space="0" w:color="auto"/>
        <w:left w:val="none" w:sz="0" w:space="0" w:color="auto"/>
        <w:bottom w:val="none" w:sz="0" w:space="0" w:color="auto"/>
        <w:right w:val="none" w:sz="0" w:space="0" w:color="auto"/>
      </w:divBdr>
    </w:div>
    <w:div w:id="329528002">
      <w:bodyDiv w:val="1"/>
      <w:marLeft w:val="0"/>
      <w:marRight w:val="0"/>
      <w:marTop w:val="0"/>
      <w:marBottom w:val="0"/>
      <w:divBdr>
        <w:top w:val="none" w:sz="0" w:space="0" w:color="auto"/>
        <w:left w:val="none" w:sz="0" w:space="0" w:color="auto"/>
        <w:bottom w:val="none" w:sz="0" w:space="0" w:color="auto"/>
        <w:right w:val="none" w:sz="0" w:space="0" w:color="auto"/>
      </w:divBdr>
    </w:div>
    <w:div w:id="381373323">
      <w:bodyDiv w:val="1"/>
      <w:marLeft w:val="0"/>
      <w:marRight w:val="0"/>
      <w:marTop w:val="0"/>
      <w:marBottom w:val="0"/>
      <w:divBdr>
        <w:top w:val="none" w:sz="0" w:space="0" w:color="auto"/>
        <w:left w:val="none" w:sz="0" w:space="0" w:color="auto"/>
        <w:bottom w:val="none" w:sz="0" w:space="0" w:color="auto"/>
        <w:right w:val="none" w:sz="0" w:space="0" w:color="auto"/>
      </w:divBdr>
    </w:div>
    <w:div w:id="426853768">
      <w:bodyDiv w:val="1"/>
      <w:marLeft w:val="0"/>
      <w:marRight w:val="0"/>
      <w:marTop w:val="0"/>
      <w:marBottom w:val="0"/>
      <w:divBdr>
        <w:top w:val="none" w:sz="0" w:space="0" w:color="auto"/>
        <w:left w:val="none" w:sz="0" w:space="0" w:color="auto"/>
        <w:bottom w:val="none" w:sz="0" w:space="0" w:color="auto"/>
        <w:right w:val="none" w:sz="0" w:space="0" w:color="auto"/>
      </w:divBdr>
    </w:div>
    <w:div w:id="463305060">
      <w:bodyDiv w:val="1"/>
      <w:marLeft w:val="0"/>
      <w:marRight w:val="0"/>
      <w:marTop w:val="0"/>
      <w:marBottom w:val="0"/>
      <w:divBdr>
        <w:top w:val="none" w:sz="0" w:space="0" w:color="auto"/>
        <w:left w:val="none" w:sz="0" w:space="0" w:color="auto"/>
        <w:bottom w:val="none" w:sz="0" w:space="0" w:color="auto"/>
        <w:right w:val="none" w:sz="0" w:space="0" w:color="auto"/>
      </w:divBdr>
    </w:div>
    <w:div w:id="515654678">
      <w:bodyDiv w:val="1"/>
      <w:marLeft w:val="0"/>
      <w:marRight w:val="0"/>
      <w:marTop w:val="0"/>
      <w:marBottom w:val="0"/>
      <w:divBdr>
        <w:top w:val="none" w:sz="0" w:space="0" w:color="auto"/>
        <w:left w:val="none" w:sz="0" w:space="0" w:color="auto"/>
        <w:bottom w:val="none" w:sz="0" w:space="0" w:color="auto"/>
        <w:right w:val="none" w:sz="0" w:space="0" w:color="auto"/>
      </w:divBdr>
    </w:div>
    <w:div w:id="621960919">
      <w:bodyDiv w:val="1"/>
      <w:marLeft w:val="0"/>
      <w:marRight w:val="0"/>
      <w:marTop w:val="0"/>
      <w:marBottom w:val="0"/>
      <w:divBdr>
        <w:top w:val="none" w:sz="0" w:space="0" w:color="auto"/>
        <w:left w:val="none" w:sz="0" w:space="0" w:color="auto"/>
        <w:bottom w:val="none" w:sz="0" w:space="0" w:color="auto"/>
        <w:right w:val="none" w:sz="0" w:space="0" w:color="auto"/>
      </w:divBdr>
    </w:div>
    <w:div w:id="769472925">
      <w:bodyDiv w:val="1"/>
      <w:marLeft w:val="0"/>
      <w:marRight w:val="0"/>
      <w:marTop w:val="0"/>
      <w:marBottom w:val="0"/>
      <w:divBdr>
        <w:top w:val="none" w:sz="0" w:space="0" w:color="auto"/>
        <w:left w:val="none" w:sz="0" w:space="0" w:color="auto"/>
        <w:bottom w:val="none" w:sz="0" w:space="0" w:color="auto"/>
        <w:right w:val="none" w:sz="0" w:space="0" w:color="auto"/>
      </w:divBdr>
    </w:div>
    <w:div w:id="833647065">
      <w:bodyDiv w:val="1"/>
      <w:marLeft w:val="0"/>
      <w:marRight w:val="0"/>
      <w:marTop w:val="0"/>
      <w:marBottom w:val="0"/>
      <w:divBdr>
        <w:top w:val="none" w:sz="0" w:space="0" w:color="auto"/>
        <w:left w:val="none" w:sz="0" w:space="0" w:color="auto"/>
        <w:bottom w:val="none" w:sz="0" w:space="0" w:color="auto"/>
        <w:right w:val="none" w:sz="0" w:space="0" w:color="auto"/>
      </w:divBdr>
    </w:div>
    <w:div w:id="849182691">
      <w:bodyDiv w:val="1"/>
      <w:marLeft w:val="0"/>
      <w:marRight w:val="0"/>
      <w:marTop w:val="0"/>
      <w:marBottom w:val="0"/>
      <w:divBdr>
        <w:top w:val="none" w:sz="0" w:space="0" w:color="auto"/>
        <w:left w:val="none" w:sz="0" w:space="0" w:color="auto"/>
        <w:bottom w:val="none" w:sz="0" w:space="0" w:color="auto"/>
        <w:right w:val="none" w:sz="0" w:space="0" w:color="auto"/>
      </w:divBdr>
    </w:div>
    <w:div w:id="857307873">
      <w:bodyDiv w:val="1"/>
      <w:marLeft w:val="0"/>
      <w:marRight w:val="0"/>
      <w:marTop w:val="0"/>
      <w:marBottom w:val="0"/>
      <w:divBdr>
        <w:top w:val="none" w:sz="0" w:space="0" w:color="auto"/>
        <w:left w:val="none" w:sz="0" w:space="0" w:color="auto"/>
        <w:bottom w:val="none" w:sz="0" w:space="0" w:color="auto"/>
        <w:right w:val="none" w:sz="0" w:space="0" w:color="auto"/>
      </w:divBdr>
    </w:div>
    <w:div w:id="1046873019">
      <w:bodyDiv w:val="1"/>
      <w:marLeft w:val="0"/>
      <w:marRight w:val="0"/>
      <w:marTop w:val="0"/>
      <w:marBottom w:val="0"/>
      <w:divBdr>
        <w:top w:val="none" w:sz="0" w:space="0" w:color="auto"/>
        <w:left w:val="none" w:sz="0" w:space="0" w:color="auto"/>
        <w:bottom w:val="none" w:sz="0" w:space="0" w:color="auto"/>
        <w:right w:val="none" w:sz="0" w:space="0" w:color="auto"/>
      </w:divBdr>
    </w:div>
    <w:div w:id="1054354626">
      <w:bodyDiv w:val="1"/>
      <w:marLeft w:val="0"/>
      <w:marRight w:val="0"/>
      <w:marTop w:val="0"/>
      <w:marBottom w:val="0"/>
      <w:divBdr>
        <w:top w:val="none" w:sz="0" w:space="0" w:color="auto"/>
        <w:left w:val="none" w:sz="0" w:space="0" w:color="auto"/>
        <w:bottom w:val="none" w:sz="0" w:space="0" w:color="auto"/>
        <w:right w:val="none" w:sz="0" w:space="0" w:color="auto"/>
      </w:divBdr>
    </w:div>
    <w:div w:id="1125581698">
      <w:bodyDiv w:val="1"/>
      <w:marLeft w:val="0"/>
      <w:marRight w:val="0"/>
      <w:marTop w:val="0"/>
      <w:marBottom w:val="0"/>
      <w:divBdr>
        <w:top w:val="none" w:sz="0" w:space="0" w:color="auto"/>
        <w:left w:val="none" w:sz="0" w:space="0" w:color="auto"/>
        <w:bottom w:val="none" w:sz="0" w:space="0" w:color="auto"/>
        <w:right w:val="none" w:sz="0" w:space="0" w:color="auto"/>
      </w:divBdr>
    </w:div>
    <w:div w:id="1160656024">
      <w:bodyDiv w:val="1"/>
      <w:marLeft w:val="0"/>
      <w:marRight w:val="0"/>
      <w:marTop w:val="0"/>
      <w:marBottom w:val="0"/>
      <w:divBdr>
        <w:top w:val="none" w:sz="0" w:space="0" w:color="auto"/>
        <w:left w:val="none" w:sz="0" w:space="0" w:color="auto"/>
        <w:bottom w:val="none" w:sz="0" w:space="0" w:color="auto"/>
        <w:right w:val="none" w:sz="0" w:space="0" w:color="auto"/>
      </w:divBdr>
    </w:div>
    <w:div w:id="1178688866">
      <w:bodyDiv w:val="1"/>
      <w:marLeft w:val="0"/>
      <w:marRight w:val="0"/>
      <w:marTop w:val="0"/>
      <w:marBottom w:val="0"/>
      <w:divBdr>
        <w:top w:val="none" w:sz="0" w:space="0" w:color="auto"/>
        <w:left w:val="none" w:sz="0" w:space="0" w:color="auto"/>
        <w:bottom w:val="none" w:sz="0" w:space="0" w:color="auto"/>
        <w:right w:val="none" w:sz="0" w:space="0" w:color="auto"/>
      </w:divBdr>
    </w:div>
    <w:div w:id="1183592489">
      <w:bodyDiv w:val="1"/>
      <w:marLeft w:val="0"/>
      <w:marRight w:val="0"/>
      <w:marTop w:val="0"/>
      <w:marBottom w:val="0"/>
      <w:divBdr>
        <w:top w:val="none" w:sz="0" w:space="0" w:color="auto"/>
        <w:left w:val="none" w:sz="0" w:space="0" w:color="auto"/>
        <w:bottom w:val="none" w:sz="0" w:space="0" w:color="auto"/>
        <w:right w:val="none" w:sz="0" w:space="0" w:color="auto"/>
      </w:divBdr>
    </w:div>
    <w:div w:id="1212963144">
      <w:bodyDiv w:val="1"/>
      <w:marLeft w:val="0"/>
      <w:marRight w:val="0"/>
      <w:marTop w:val="0"/>
      <w:marBottom w:val="0"/>
      <w:divBdr>
        <w:top w:val="none" w:sz="0" w:space="0" w:color="auto"/>
        <w:left w:val="none" w:sz="0" w:space="0" w:color="auto"/>
        <w:bottom w:val="none" w:sz="0" w:space="0" w:color="auto"/>
        <w:right w:val="none" w:sz="0" w:space="0" w:color="auto"/>
      </w:divBdr>
    </w:div>
    <w:div w:id="1294169442">
      <w:bodyDiv w:val="1"/>
      <w:marLeft w:val="0"/>
      <w:marRight w:val="0"/>
      <w:marTop w:val="0"/>
      <w:marBottom w:val="0"/>
      <w:divBdr>
        <w:top w:val="none" w:sz="0" w:space="0" w:color="auto"/>
        <w:left w:val="none" w:sz="0" w:space="0" w:color="auto"/>
        <w:bottom w:val="none" w:sz="0" w:space="0" w:color="auto"/>
        <w:right w:val="none" w:sz="0" w:space="0" w:color="auto"/>
      </w:divBdr>
    </w:div>
    <w:div w:id="1373572196">
      <w:bodyDiv w:val="1"/>
      <w:marLeft w:val="0"/>
      <w:marRight w:val="0"/>
      <w:marTop w:val="0"/>
      <w:marBottom w:val="0"/>
      <w:divBdr>
        <w:top w:val="none" w:sz="0" w:space="0" w:color="auto"/>
        <w:left w:val="none" w:sz="0" w:space="0" w:color="auto"/>
        <w:bottom w:val="none" w:sz="0" w:space="0" w:color="auto"/>
        <w:right w:val="none" w:sz="0" w:space="0" w:color="auto"/>
      </w:divBdr>
    </w:div>
    <w:div w:id="1461223339">
      <w:bodyDiv w:val="1"/>
      <w:marLeft w:val="0"/>
      <w:marRight w:val="0"/>
      <w:marTop w:val="0"/>
      <w:marBottom w:val="0"/>
      <w:divBdr>
        <w:top w:val="none" w:sz="0" w:space="0" w:color="auto"/>
        <w:left w:val="none" w:sz="0" w:space="0" w:color="auto"/>
        <w:bottom w:val="none" w:sz="0" w:space="0" w:color="auto"/>
        <w:right w:val="none" w:sz="0" w:space="0" w:color="auto"/>
      </w:divBdr>
    </w:div>
    <w:div w:id="1506937504">
      <w:bodyDiv w:val="1"/>
      <w:marLeft w:val="0"/>
      <w:marRight w:val="0"/>
      <w:marTop w:val="0"/>
      <w:marBottom w:val="0"/>
      <w:divBdr>
        <w:top w:val="none" w:sz="0" w:space="0" w:color="auto"/>
        <w:left w:val="none" w:sz="0" w:space="0" w:color="auto"/>
        <w:bottom w:val="none" w:sz="0" w:space="0" w:color="auto"/>
        <w:right w:val="none" w:sz="0" w:space="0" w:color="auto"/>
      </w:divBdr>
    </w:div>
    <w:div w:id="1639528640">
      <w:bodyDiv w:val="1"/>
      <w:marLeft w:val="0"/>
      <w:marRight w:val="0"/>
      <w:marTop w:val="0"/>
      <w:marBottom w:val="0"/>
      <w:divBdr>
        <w:top w:val="none" w:sz="0" w:space="0" w:color="auto"/>
        <w:left w:val="none" w:sz="0" w:space="0" w:color="auto"/>
        <w:bottom w:val="none" w:sz="0" w:space="0" w:color="auto"/>
        <w:right w:val="none" w:sz="0" w:space="0" w:color="auto"/>
      </w:divBdr>
    </w:div>
    <w:div w:id="1792362181">
      <w:bodyDiv w:val="1"/>
      <w:marLeft w:val="0"/>
      <w:marRight w:val="0"/>
      <w:marTop w:val="0"/>
      <w:marBottom w:val="0"/>
      <w:divBdr>
        <w:top w:val="none" w:sz="0" w:space="0" w:color="auto"/>
        <w:left w:val="none" w:sz="0" w:space="0" w:color="auto"/>
        <w:bottom w:val="none" w:sz="0" w:space="0" w:color="auto"/>
        <w:right w:val="none" w:sz="0" w:space="0" w:color="auto"/>
      </w:divBdr>
    </w:div>
    <w:div w:id="1802652175">
      <w:bodyDiv w:val="1"/>
      <w:marLeft w:val="0"/>
      <w:marRight w:val="0"/>
      <w:marTop w:val="0"/>
      <w:marBottom w:val="0"/>
      <w:divBdr>
        <w:top w:val="none" w:sz="0" w:space="0" w:color="auto"/>
        <w:left w:val="none" w:sz="0" w:space="0" w:color="auto"/>
        <w:bottom w:val="none" w:sz="0" w:space="0" w:color="auto"/>
        <w:right w:val="none" w:sz="0" w:space="0" w:color="auto"/>
      </w:divBdr>
    </w:div>
    <w:div w:id="1879009871">
      <w:bodyDiv w:val="1"/>
      <w:marLeft w:val="0"/>
      <w:marRight w:val="0"/>
      <w:marTop w:val="0"/>
      <w:marBottom w:val="0"/>
      <w:divBdr>
        <w:top w:val="none" w:sz="0" w:space="0" w:color="auto"/>
        <w:left w:val="none" w:sz="0" w:space="0" w:color="auto"/>
        <w:bottom w:val="none" w:sz="0" w:space="0" w:color="auto"/>
        <w:right w:val="none" w:sz="0" w:space="0" w:color="auto"/>
      </w:divBdr>
    </w:div>
    <w:div w:id="21209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2271</TotalTime>
  <Pages>4</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A.G</cp:lastModifiedBy>
  <cp:revision>144</cp:revision>
  <dcterms:created xsi:type="dcterms:W3CDTF">2023-03-13T00:57:00Z</dcterms:created>
  <dcterms:modified xsi:type="dcterms:W3CDTF">2023-06-15T00:24:00Z</dcterms:modified>
</cp:coreProperties>
</file>