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4E5EB" w14:textId="77777777" w:rsidR="000E28B9" w:rsidRDefault="000E28B9" w:rsidP="000E28B9">
      <w:pPr>
        <w:pStyle w:val="NormalWeb"/>
        <w:bidi/>
        <w:jc w:val="center"/>
      </w:pPr>
      <w:r>
        <w:rPr>
          <w:rFonts w:ascii="Traditional Arabic" w:hAnsi="Traditional Arabic" w:cs="Traditional Arabic" w:hint="cs"/>
          <w:b/>
          <w:bCs/>
          <w:color w:val="552B2B"/>
          <w:sz w:val="32"/>
          <w:szCs w:val="32"/>
          <w:rtl/>
        </w:rPr>
        <w:t>بســـــــم الله الرحمن الرحیم</w:t>
      </w:r>
    </w:p>
    <w:p w14:paraId="2ED5535F" w14:textId="77777777" w:rsidR="000E28B9" w:rsidRPr="006B5D98" w:rsidRDefault="000E28B9" w:rsidP="000E28B9">
      <w:pPr>
        <w:pStyle w:val="NormalWeb"/>
        <w:bidi/>
        <w:jc w:val="center"/>
        <w:rPr>
          <w:rFonts w:ascii="IRPooya" w:hAnsi="IRPooya" w:cs="IRPooya"/>
          <w:rtl/>
        </w:rPr>
      </w:pPr>
      <w:r w:rsidRPr="006B5D98">
        <w:rPr>
          <w:rFonts w:ascii="IRPooya" w:hAnsi="IRPooya" w:cs="IRPooya"/>
          <w:color w:val="8080FF"/>
          <w:sz w:val="30"/>
          <w:szCs w:val="30"/>
          <w:rtl/>
        </w:rPr>
        <w:t>رسالة الانسان قبل الدنيا</w:t>
      </w:r>
    </w:p>
    <w:p w14:paraId="48EC25AC" w14:textId="77777777" w:rsidR="000E28B9" w:rsidRDefault="000E28B9" w:rsidP="009D10DE">
      <w:pPr>
        <w:pStyle w:val="NormalWeb"/>
        <w:bidi/>
        <w:jc w:val="center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الرسائل التوحيدية، ص: 16</w:t>
      </w:r>
      <w:r w:rsidR="009D10DE"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4</w:t>
      </w:r>
    </w:p>
    <w:p w14:paraId="266E203C" w14:textId="77777777" w:rsidR="00C31B7E" w:rsidRDefault="009D10DE" w:rsidP="009D10DE">
      <w:pPr>
        <w:jc w:val="both"/>
        <w:rPr>
          <w:rtl/>
        </w:rPr>
      </w:pPr>
      <w:r w:rsidRPr="009D10DE">
        <w:rPr>
          <w:rtl/>
        </w:rPr>
        <w:t xml:space="preserve">و ظواهر الكتاب و السنة تدل على ما مرّ قال تعالى: </w:t>
      </w:r>
      <w:r w:rsidRPr="009D10DE">
        <w:rPr>
          <w:rFonts w:ascii="IRDavat" w:hAnsi="IRDavat" w:cs="IRDavat"/>
          <w:sz w:val="32"/>
          <w:szCs w:val="32"/>
          <w:rtl/>
        </w:rPr>
        <w:t>أَلا لَهُ الْخَلْقُ وَ الْأَمْرُ تَبارَكَ اللَّهُ رَبُّ الْعالَمِين‏</w:t>
      </w:r>
      <w:r w:rsidRPr="009D10DE">
        <w:rPr>
          <w:rFonts w:hint="cs"/>
          <w:sz w:val="32"/>
          <w:szCs w:val="32"/>
          <w:rtl/>
        </w:rPr>
        <w:t xml:space="preserve"> </w:t>
      </w:r>
      <w:r w:rsidRPr="009D10DE">
        <w:rPr>
          <w:rFonts w:hint="cs"/>
          <w:sz w:val="28"/>
          <w:szCs w:val="28"/>
          <w:rtl/>
        </w:rPr>
        <w:t>(اعراف/54)</w:t>
      </w:r>
    </w:p>
    <w:p w14:paraId="3DF5C07B" w14:textId="4DD6B243" w:rsidR="003D2CB3" w:rsidRPr="003D2CB3" w:rsidRDefault="003D2CB3" w:rsidP="003D2CB3">
      <w:pPr>
        <w:jc w:val="center"/>
        <w:rPr>
          <w:rFonts w:ascii="IRTitr" w:hAnsi="IRTitr" w:cs="IRTitr"/>
          <w:b/>
          <w:bCs/>
          <w:rtl/>
        </w:rPr>
      </w:pPr>
      <w:r w:rsidRPr="003D2CB3">
        <w:rPr>
          <w:rFonts w:ascii="IRTitr" w:hAnsi="IRTitr" w:cs="IRTitr"/>
          <w:b/>
          <w:bCs/>
          <w:rtl/>
        </w:rPr>
        <w:t>بررسی معنای موضوع‌له ماده «خ ل ق»</w:t>
      </w:r>
    </w:p>
    <w:p w14:paraId="69D77516" w14:textId="77777777" w:rsidR="00BE4C8F" w:rsidRDefault="00BE4C8F" w:rsidP="00BE4C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  <w:rtl/>
        </w:rPr>
        <w:t>اشتقاق اکبر</w:t>
      </w:r>
    </w:p>
    <w:p w14:paraId="09B3BE4A" w14:textId="77777777" w:rsidR="00BE4C8F" w:rsidRPr="00991841" w:rsidRDefault="00BE4C8F" w:rsidP="00BE4C8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خ ر ق</w:t>
      </w:r>
    </w:p>
    <w:p w14:paraId="4F97C292" w14:textId="77777777" w:rsidR="00BE4C8F" w:rsidRPr="008A6097" w:rsidRDefault="00BE4C8F" w:rsidP="00BE4C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8A6097">
        <w:rPr>
          <w:color w:val="000000" w:themeColor="text1"/>
          <w:sz w:val="32"/>
          <w:szCs w:val="32"/>
          <w:rtl/>
        </w:rPr>
        <w:t>جمهرة اللغة ؛ ج‏1 ؛ ص619</w:t>
      </w:r>
    </w:p>
    <w:p w14:paraId="0C1042E5" w14:textId="77777777" w:rsidR="00BE4C8F" w:rsidRPr="008A6097" w:rsidRDefault="00BE4C8F" w:rsidP="0078483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8A6097">
        <w:rPr>
          <w:color w:val="000000" w:themeColor="text1"/>
          <w:sz w:val="32"/>
          <w:szCs w:val="32"/>
          <w:rtl/>
        </w:rPr>
        <w:t>اختلق‏ فلان كلاما، إذا زوّره، و كذلك اخترقه. و في التنزیل وَ تَخْلُقُونَ‏ إِفْكاً ، و فيه: وَ خَرَقُوا لَهُ بَنِينَ وَ بَناتٍ‏</w:t>
      </w:r>
    </w:p>
    <w:p w14:paraId="66E2F539" w14:textId="77777777" w:rsidR="00BE4C8F" w:rsidRDefault="00BE4C8F" w:rsidP="00BE4C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</w:rPr>
      </w:pPr>
      <w:r w:rsidRPr="008A6097">
        <w:rPr>
          <w:color w:val="000000" w:themeColor="text1"/>
          <w:sz w:val="32"/>
          <w:szCs w:val="32"/>
          <w:rtl/>
        </w:rPr>
        <w:t xml:space="preserve">مفردات ألفاظ القرآن ؛ ص279 </w:t>
      </w:r>
    </w:p>
    <w:p w14:paraId="2BE68817" w14:textId="77777777" w:rsidR="00BE4C8F" w:rsidRPr="00991841" w:rsidRDefault="00BE4C8F" w:rsidP="0078483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991841">
        <w:rPr>
          <w:color w:val="000000" w:themeColor="text1"/>
          <w:sz w:val="32"/>
          <w:szCs w:val="32"/>
          <w:rtl/>
        </w:rPr>
        <w:t xml:space="preserve">الخرق قطع الشي‏ء على سبيل الفساد من‏ غير تدبّر و لا تفكّر، قال تعالى: أَ خَرَقْتَها لِتُغْرِقَ أَهْلَها [الكهف/ 71] و هو ضدّ الخلق، </w:t>
      </w:r>
      <w:r w:rsidRPr="00FE4BDB">
        <w:rPr>
          <w:color w:val="000000" w:themeColor="text1"/>
          <w:sz w:val="32"/>
          <w:szCs w:val="32"/>
          <w:highlight w:val="darkYellow"/>
          <w:rtl/>
        </w:rPr>
        <w:t>فإنّ‏ الْخَلْقَ‏ هو فعل الشي‏ء بتقدير و رفق</w:t>
      </w:r>
      <w:r w:rsidRPr="00991841">
        <w:rPr>
          <w:color w:val="000000" w:themeColor="text1"/>
          <w:sz w:val="32"/>
          <w:szCs w:val="32"/>
          <w:rtl/>
        </w:rPr>
        <w:t>، و الخرق بغير تقدير</w:t>
      </w:r>
    </w:p>
    <w:p w14:paraId="45FFA1E9" w14:textId="77777777" w:rsidR="00BE4C8F" w:rsidRPr="008A6097" w:rsidRDefault="00BE4C8F" w:rsidP="0078483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</w:p>
    <w:p w14:paraId="7AF35363" w14:textId="77777777" w:rsidR="00BE4C8F" w:rsidRPr="00991841" w:rsidRDefault="00BE4C8F" w:rsidP="0078483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32"/>
          <w:szCs w:val="32"/>
          <w:rtl/>
        </w:rPr>
      </w:pPr>
    </w:p>
    <w:p w14:paraId="63D304CF" w14:textId="77777777" w:rsidR="00BE4C8F" w:rsidRPr="00991841" w:rsidRDefault="00BE4C8F" w:rsidP="00BE4C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32"/>
          <w:szCs w:val="32"/>
          <w:rtl/>
        </w:rPr>
      </w:pPr>
      <w:r w:rsidRPr="00991841">
        <w:rPr>
          <w:b/>
          <w:bCs/>
          <w:color w:val="000000" w:themeColor="text1"/>
          <w:sz w:val="32"/>
          <w:szCs w:val="32"/>
          <w:rtl/>
        </w:rPr>
        <w:t>معان</w:t>
      </w:r>
      <w:r w:rsidRPr="00991841">
        <w:rPr>
          <w:rFonts w:hint="cs"/>
          <w:b/>
          <w:bCs/>
          <w:color w:val="000000" w:themeColor="text1"/>
          <w:sz w:val="32"/>
          <w:szCs w:val="32"/>
          <w:rtl/>
        </w:rPr>
        <w:t>ی</w:t>
      </w:r>
      <w:r w:rsidRPr="00991841">
        <w:rPr>
          <w:b/>
          <w:bCs/>
          <w:color w:val="000000" w:themeColor="text1"/>
          <w:sz w:val="32"/>
          <w:szCs w:val="32"/>
          <w:rtl/>
        </w:rPr>
        <w:t xml:space="preserve"> مورد استعمال و مذکور در لغت با محور</w:t>
      </w:r>
      <w:r w:rsidRPr="00991841">
        <w:rPr>
          <w:rFonts w:hint="cs"/>
          <w:b/>
          <w:bCs/>
          <w:color w:val="000000" w:themeColor="text1"/>
          <w:sz w:val="32"/>
          <w:szCs w:val="32"/>
          <w:rtl/>
        </w:rPr>
        <w:t>یت</w:t>
      </w:r>
      <w:r w:rsidRPr="00991841">
        <w:rPr>
          <w:b/>
          <w:bCs/>
          <w:color w:val="000000" w:themeColor="text1"/>
          <w:sz w:val="32"/>
          <w:szCs w:val="32"/>
          <w:rtl/>
        </w:rPr>
        <w:t xml:space="preserve"> كتاب العين ؛ ج‏4 ؛ ص151</w:t>
      </w:r>
    </w:p>
    <w:p w14:paraId="316C5F2E" w14:textId="77777777" w:rsidR="00BE4C8F" w:rsidRPr="008A6097" w:rsidRDefault="00BE4C8F" w:rsidP="0078483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</w:p>
    <w:p w14:paraId="258C235B" w14:textId="77777777" w:rsidR="00BE4C8F" w:rsidRDefault="00BE4C8F" w:rsidP="00784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i/>
          <w:iCs/>
          <w:color w:val="000000" w:themeColor="text1"/>
          <w:sz w:val="32"/>
          <w:szCs w:val="32"/>
        </w:rPr>
      </w:pPr>
      <w:r w:rsidRPr="008A6097">
        <w:rPr>
          <w:color w:val="000000" w:themeColor="text1"/>
          <w:sz w:val="32"/>
          <w:szCs w:val="32"/>
          <w:rtl/>
        </w:rPr>
        <w:t xml:space="preserve">الخَلِيقَةُ: الخُلُقُ، و الخَلِيقَةُ: الطبيعة. </w:t>
      </w:r>
      <w:r w:rsidRPr="00991841">
        <w:rPr>
          <w:i/>
          <w:iCs/>
          <w:color w:val="000000" w:themeColor="text1"/>
          <w:sz w:val="32"/>
          <w:szCs w:val="32"/>
          <w:rtl/>
        </w:rPr>
        <w:t>(من قرأ خُلُقُ‏ الْأَوَّلِينَ‏- و هو أَحَبُّ إلى الفرَّاء أراد عَادَةَ الأوّلين (تهذيب اللغة ؛ ج‏7 ؛ ص16))</w:t>
      </w:r>
    </w:p>
    <w:p w14:paraId="7F72F281" w14:textId="5CC5A113" w:rsidR="00910464" w:rsidRPr="00910464" w:rsidRDefault="00910464" w:rsidP="00910464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rtl/>
        </w:rPr>
      </w:pPr>
      <w:r w:rsidRPr="00910464">
        <w:rPr>
          <w:rFonts w:hint="cs"/>
          <w:color w:val="000000" w:themeColor="text1"/>
          <w:sz w:val="32"/>
          <w:szCs w:val="32"/>
          <w:highlight w:val="green"/>
          <w:rtl/>
        </w:rPr>
        <w:t>عادات و ویژگی‌های رفتاری افراد حدود شخصت‌های ایشان است که در محاسبه که مستلزم مقایسه است ملاک قرار می‌گیرد. آفریدگار با محسابه این‌ها است که بینشان تمایز داده و آن‌ها را جداجدا می‌آفریند (با افاضه وجود در ایشان اثر می‌گذارد.)</w:t>
      </w:r>
    </w:p>
    <w:p w14:paraId="0C352404" w14:textId="77777777" w:rsidR="00BE4C8F" w:rsidRDefault="00BE4C8F" w:rsidP="00784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i/>
          <w:iCs/>
          <w:color w:val="000000" w:themeColor="text1"/>
          <w:sz w:val="32"/>
          <w:szCs w:val="32"/>
        </w:rPr>
      </w:pPr>
      <w:r w:rsidRPr="008A6097">
        <w:rPr>
          <w:color w:val="000000" w:themeColor="text1"/>
          <w:sz w:val="32"/>
          <w:szCs w:val="32"/>
          <w:rtl/>
        </w:rPr>
        <w:t xml:space="preserve"> </w:t>
      </w:r>
      <w:commentRangeStart w:id="0"/>
      <w:r w:rsidRPr="008A6097">
        <w:rPr>
          <w:color w:val="000000" w:themeColor="text1"/>
          <w:sz w:val="32"/>
          <w:szCs w:val="32"/>
          <w:rtl/>
        </w:rPr>
        <w:t>و الخَلَائِقُ‏: نُقَرٌ في الصفا</w:t>
      </w:r>
      <w:commentRangeEnd w:id="0"/>
      <w:r w:rsidR="00C06AA7">
        <w:rPr>
          <w:rStyle w:val="CommentReference"/>
          <w:rtl/>
        </w:rPr>
        <w:commentReference w:id="0"/>
      </w:r>
      <w:r w:rsidRPr="008A6097">
        <w:rPr>
          <w:color w:val="000000" w:themeColor="text1"/>
          <w:sz w:val="32"/>
          <w:szCs w:val="32"/>
          <w:rtl/>
        </w:rPr>
        <w:t xml:space="preserve">. </w:t>
      </w:r>
      <w:r w:rsidRPr="00991841">
        <w:rPr>
          <w:i/>
          <w:iCs/>
          <w:color w:val="000000" w:themeColor="text1"/>
          <w:sz w:val="32"/>
          <w:szCs w:val="32"/>
          <w:rtl/>
        </w:rPr>
        <w:t>(الخليقة: نَقْر في صخرة يجتمع فيه ماءُ السماء، و الجمع‏ خَلائق (جمهرة اللغة ؛ ج‏1 ؛ ص619))</w:t>
      </w:r>
    </w:p>
    <w:p w14:paraId="5ADA9310" w14:textId="60EFF34B" w:rsidR="004F1A44" w:rsidRPr="004F1A44" w:rsidRDefault="004F1A44" w:rsidP="004F1A44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highlight w:val="green"/>
          <w:rtl/>
        </w:rPr>
      </w:pPr>
      <w:r w:rsidRPr="004F1A44">
        <w:rPr>
          <w:rFonts w:hint="cs"/>
          <w:color w:val="000000" w:themeColor="text1"/>
          <w:sz w:val="32"/>
          <w:szCs w:val="32"/>
          <w:highlight w:val="green"/>
          <w:rtl/>
        </w:rPr>
        <w:t>طبیعت گویا حساب‌شده این آثار را از خود بر سنگ ایجاد می‌کند و اثر می‌گذارد و نتیجه این محاسبه، فایده مهم این حفرات در نگهداری آب برای تشنگان است.</w:t>
      </w:r>
    </w:p>
    <w:p w14:paraId="6DB36BA4" w14:textId="77777777" w:rsidR="00BE4C8F" w:rsidRDefault="00BE4C8F" w:rsidP="00784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color w:val="000000" w:themeColor="text1"/>
          <w:sz w:val="32"/>
          <w:szCs w:val="32"/>
        </w:rPr>
      </w:pPr>
      <w:r w:rsidRPr="008A6097">
        <w:rPr>
          <w:color w:val="000000" w:themeColor="text1"/>
          <w:sz w:val="32"/>
          <w:szCs w:val="32"/>
          <w:rtl/>
        </w:rPr>
        <w:lastRenderedPageBreak/>
        <w:t xml:space="preserve">[و الخَالِقُ‏: الصانع‏] </w:t>
      </w:r>
      <w:commentRangeStart w:id="1"/>
      <w:r w:rsidRPr="00991841">
        <w:rPr>
          <w:i/>
          <w:iCs/>
          <w:color w:val="000000" w:themeColor="text1"/>
          <w:sz w:val="32"/>
          <w:szCs w:val="32"/>
          <w:rtl/>
        </w:rPr>
        <w:t>(و الناس يقولون لا خالق إلا الله و المراد أن هذا اللفظ لا يطلق الا لله إذ ليس أحد الا و في فعله سهو أو غلط يجري منه على غير تقدير غير الله تعالى (الفروق في اللغة ؛ ص12))</w:t>
      </w:r>
      <w:commentRangeEnd w:id="1"/>
      <w:r w:rsidR="003D2CB3">
        <w:rPr>
          <w:rStyle w:val="CommentReference"/>
          <w:rtl/>
        </w:rPr>
        <w:commentReference w:id="1"/>
      </w:r>
    </w:p>
    <w:p w14:paraId="16B5AB74" w14:textId="7828DF81" w:rsidR="000F0B3E" w:rsidRPr="008A6097" w:rsidRDefault="000F0B3E" w:rsidP="000F0B3E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rtl/>
        </w:rPr>
      </w:pPr>
      <w:r w:rsidRPr="000F0B3E">
        <w:rPr>
          <w:rFonts w:hint="cs"/>
          <w:color w:val="000000" w:themeColor="text1"/>
          <w:sz w:val="32"/>
          <w:szCs w:val="32"/>
          <w:highlight w:val="green"/>
          <w:rtl/>
        </w:rPr>
        <w:t>آفریدگار با محاسبه اقدام به اثرگذاری می‌نماید.</w:t>
      </w:r>
    </w:p>
    <w:p w14:paraId="173569A4" w14:textId="77777777" w:rsidR="00BE4C8F" w:rsidRPr="008A6097" w:rsidRDefault="00BE4C8F" w:rsidP="00784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color w:val="000000" w:themeColor="text1"/>
          <w:sz w:val="32"/>
          <w:szCs w:val="32"/>
          <w:rtl/>
        </w:rPr>
      </w:pPr>
      <w:commentRangeStart w:id="2"/>
      <w:r w:rsidRPr="008A6097">
        <w:rPr>
          <w:color w:val="000000" w:themeColor="text1"/>
          <w:sz w:val="32"/>
          <w:szCs w:val="32"/>
          <w:rtl/>
        </w:rPr>
        <w:t xml:space="preserve"> و خَلَقْتُ‏ الأديمَ: قدرته</w:t>
      </w:r>
      <w:commentRangeEnd w:id="2"/>
      <w:r>
        <w:rPr>
          <w:rStyle w:val="CommentReference"/>
          <w:rtl/>
        </w:rPr>
        <w:commentReference w:id="2"/>
      </w:r>
      <w:r w:rsidRPr="008A6097">
        <w:rPr>
          <w:color w:val="000000" w:themeColor="text1"/>
          <w:sz w:val="32"/>
          <w:szCs w:val="32"/>
          <w:rtl/>
        </w:rPr>
        <w:t>.</w:t>
      </w:r>
      <w:r>
        <w:rPr>
          <w:rFonts w:hint="cs"/>
          <w:color w:val="000000" w:themeColor="text1"/>
          <w:sz w:val="32"/>
          <w:szCs w:val="32"/>
          <w:rtl/>
        </w:rPr>
        <w:t xml:space="preserve"> </w:t>
      </w:r>
    </w:p>
    <w:p w14:paraId="7722842D" w14:textId="77777777" w:rsidR="00BE4C8F" w:rsidRDefault="00BE4C8F" w:rsidP="00784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i/>
          <w:iCs/>
          <w:color w:val="000000" w:themeColor="text1"/>
          <w:sz w:val="32"/>
          <w:szCs w:val="32"/>
        </w:rPr>
      </w:pPr>
      <w:r w:rsidRPr="008A6097">
        <w:rPr>
          <w:color w:val="000000" w:themeColor="text1"/>
          <w:sz w:val="32"/>
          <w:szCs w:val="32"/>
          <w:rtl/>
        </w:rPr>
        <w:t xml:space="preserve">و إن هذا لَمَخْلَقَةٌ للخير، أي: جدير به، و قد خَلُقَ‏ لهذا الأمر فهو خَلِيقٌ‏ له، أي: جدير به. </w:t>
      </w:r>
      <w:r w:rsidRPr="00991841">
        <w:rPr>
          <w:i/>
          <w:iCs/>
          <w:color w:val="000000" w:themeColor="text1"/>
          <w:sz w:val="32"/>
          <w:szCs w:val="32"/>
          <w:rtl/>
        </w:rPr>
        <w:t>(خلقَ‏ لذلك بالضم؛ كأنَّه ممن يُقَدَّرُ فيه ذلك و تُرَى فيه مُخائِلُه(الصحاح ؛ ج‏4 ؛ ص1471))</w:t>
      </w:r>
      <w:r w:rsidRPr="00991841">
        <w:rPr>
          <w:rFonts w:hint="cs"/>
          <w:i/>
          <w:iCs/>
          <w:color w:val="000000" w:themeColor="text1"/>
          <w:sz w:val="32"/>
          <w:szCs w:val="32"/>
          <w:rtl/>
        </w:rPr>
        <w:t xml:space="preserve"> (</w:t>
      </w:r>
      <w:r w:rsidRPr="00991841">
        <w:rPr>
          <w:i/>
          <w:iCs/>
          <w:color w:val="000000" w:themeColor="text1"/>
          <w:sz w:val="32"/>
          <w:szCs w:val="32"/>
          <w:rtl/>
        </w:rPr>
        <w:t>تاج العروس ؛ ج‏13 ؛ ص122 يُقالُ: إِنَّه‏ لخَلِيقٌ‏، أَيْ: لحَرِيٌّ، يُقالُ ذلك للشَّيْ‏ءِ الَّذِي قَد قَرُبَ أَن يَقَعَ، و صَحَّ عندَ من سَمِعَ بوُقُوعِه كَوْنُه و تَحْقِيقُه</w:t>
      </w:r>
      <w:r w:rsidRPr="00991841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</w:p>
    <w:p w14:paraId="531342DC" w14:textId="79E13029" w:rsidR="000F0B3E" w:rsidRPr="000F0B3E" w:rsidRDefault="000F0B3E" w:rsidP="000F0B3E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highlight w:val="green"/>
          <w:rtl/>
        </w:rPr>
      </w:pPr>
      <w:r w:rsidRPr="000F0B3E">
        <w:rPr>
          <w:rFonts w:hint="cs"/>
          <w:color w:val="000000" w:themeColor="text1"/>
          <w:sz w:val="32"/>
          <w:szCs w:val="32"/>
          <w:highlight w:val="green"/>
          <w:rtl/>
        </w:rPr>
        <w:t>محاسبات نشان از مناسبت می‌دهد.</w:t>
      </w:r>
    </w:p>
    <w:p w14:paraId="0235BD1E" w14:textId="77777777" w:rsidR="00BE4C8F" w:rsidRDefault="00BE4C8F" w:rsidP="00784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color w:val="000000" w:themeColor="text1"/>
          <w:sz w:val="32"/>
          <w:szCs w:val="32"/>
        </w:rPr>
      </w:pPr>
      <w:r w:rsidRPr="000F0B3E">
        <w:rPr>
          <w:color w:val="000000" w:themeColor="text1"/>
          <w:sz w:val="32"/>
          <w:szCs w:val="32"/>
          <w:rtl/>
        </w:rPr>
        <w:t xml:space="preserve"> و إنه‏ لَخَلِيقٌ‏ لذاك، أي: شبيه، و ما أَخْلَقَهُ‏،</w:t>
      </w:r>
      <w:r w:rsidRPr="008A6097">
        <w:rPr>
          <w:color w:val="000000" w:themeColor="text1"/>
          <w:sz w:val="32"/>
          <w:szCs w:val="32"/>
          <w:rtl/>
        </w:rPr>
        <w:t xml:space="preserve"> أي: ما أشبهه.</w:t>
      </w:r>
    </w:p>
    <w:p w14:paraId="606DF5AA" w14:textId="71D9E70E" w:rsidR="00FB1630" w:rsidRPr="008A6097" w:rsidRDefault="00FB1630" w:rsidP="00FB1630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rtl/>
        </w:rPr>
      </w:pPr>
      <w:r w:rsidRPr="00FB1630">
        <w:rPr>
          <w:rFonts w:hint="cs"/>
          <w:color w:val="000000" w:themeColor="text1"/>
          <w:sz w:val="32"/>
          <w:szCs w:val="32"/>
          <w:highlight w:val="green"/>
          <w:rtl/>
        </w:rPr>
        <w:t>تا شباهت نباشد مقایسه و سنجش روی نخواهدداد چون بین دو چیز کاملا متفاوت، محاسبه لازم ن</w:t>
      </w:r>
      <w:r>
        <w:rPr>
          <w:rFonts w:hint="cs"/>
          <w:color w:val="000000" w:themeColor="text1"/>
          <w:sz w:val="32"/>
          <w:szCs w:val="32"/>
          <w:highlight w:val="green"/>
          <w:rtl/>
        </w:rPr>
        <w:t xml:space="preserve">یست یعنی سنجیدیم این را به آن که طبعاً </w:t>
      </w:r>
      <w:r w:rsidRPr="00FB1630">
        <w:rPr>
          <w:rFonts w:hint="cs"/>
          <w:color w:val="000000" w:themeColor="text1"/>
          <w:sz w:val="32"/>
          <w:szCs w:val="32"/>
          <w:highlight w:val="green"/>
          <w:rtl/>
        </w:rPr>
        <w:t>نیاز به سنجش بود</w:t>
      </w:r>
      <w:r>
        <w:rPr>
          <w:rFonts w:hint="cs"/>
          <w:color w:val="000000" w:themeColor="text1"/>
          <w:sz w:val="32"/>
          <w:szCs w:val="32"/>
          <w:highlight w:val="green"/>
          <w:rtl/>
        </w:rPr>
        <w:t>ه</w:t>
      </w:r>
      <w:r w:rsidRPr="00FB1630">
        <w:rPr>
          <w:rFonts w:hint="cs"/>
          <w:color w:val="000000" w:themeColor="text1"/>
          <w:sz w:val="32"/>
          <w:szCs w:val="32"/>
          <w:highlight w:val="green"/>
          <w:rtl/>
        </w:rPr>
        <w:t xml:space="preserve"> پس لابد مشابهت بینشان بوده است.</w:t>
      </w:r>
    </w:p>
    <w:p w14:paraId="62A4EAA8" w14:textId="77777777" w:rsidR="00BE4C8F" w:rsidRDefault="00BE4C8F" w:rsidP="00784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i/>
          <w:iCs/>
          <w:color w:val="000000" w:themeColor="text1"/>
          <w:sz w:val="32"/>
          <w:szCs w:val="32"/>
        </w:rPr>
      </w:pPr>
      <w:r w:rsidRPr="008A6097">
        <w:rPr>
          <w:color w:val="000000" w:themeColor="text1"/>
          <w:sz w:val="32"/>
          <w:szCs w:val="32"/>
          <w:rtl/>
        </w:rPr>
        <w:t xml:space="preserve"> و امرأة خَلِيقَةٌ: ذات جسم و خَلْقٍ، و قد يقال: رجل‏ خَلِيقٌ‏، أي: تم خَلْقُهُ، و خَلَقَتِ‏ المرأةُ خَلَاقَةً. أي: تم خَلْقُهَا و حسن. </w:t>
      </w:r>
      <w:r w:rsidRPr="00991841">
        <w:rPr>
          <w:i/>
          <w:iCs/>
          <w:color w:val="000000" w:themeColor="text1"/>
          <w:sz w:val="32"/>
          <w:szCs w:val="32"/>
          <w:rtl/>
        </w:rPr>
        <w:t>(الفروق في اللغة ؛ ص129لانه قدر تقديرا حسنا)</w:t>
      </w:r>
    </w:p>
    <w:p w14:paraId="4F81FF1E" w14:textId="4A25A889" w:rsidR="00FB1630" w:rsidRPr="005E07F5" w:rsidRDefault="00FB1630" w:rsidP="005E07F5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highlight w:val="green"/>
          <w:rtl/>
        </w:rPr>
      </w:pPr>
      <w:r w:rsidRPr="005E07F5">
        <w:rPr>
          <w:rFonts w:hint="cs"/>
          <w:color w:val="000000" w:themeColor="text1"/>
          <w:sz w:val="32"/>
          <w:szCs w:val="32"/>
          <w:highlight w:val="green"/>
          <w:rtl/>
        </w:rPr>
        <w:t xml:space="preserve">تمام خلقت و کمال آن جز با </w:t>
      </w:r>
      <w:r w:rsidR="005E07F5">
        <w:rPr>
          <w:rFonts w:hint="cs"/>
          <w:color w:val="000000" w:themeColor="text1"/>
          <w:sz w:val="32"/>
          <w:szCs w:val="32"/>
          <w:highlight w:val="green"/>
          <w:rtl/>
        </w:rPr>
        <w:t>اقتران</w:t>
      </w:r>
      <w:r w:rsidRPr="005E07F5">
        <w:rPr>
          <w:rFonts w:hint="cs"/>
          <w:color w:val="000000" w:themeColor="text1"/>
          <w:sz w:val="32"/>
          <w:szCs w:val="32"/>
          <w:highlight w:val="green"/>
          <w:rtl/>
        </w:rPr>
        <w:t xml:space="preserve"> </w:t>
      </w:r>
      <w:r w:rsidR="005E07F5" w:rsidRPr="005E07F5">
        <w:rPr>
          <w:rFonts w:hint="cs"/>
          <w:color w:val="000000" w:themeColor="text1"/>
          <w:sz w:val="32"/>
          <w:szCs w:val="32"/>
          <w:highlight w:val="green"/>
          <w:rtl/>
        </w:rPr>
        <w:t xml:space="preserve">حساب و بررسی به آفریدن </w:t>
      </w:r>
      <w:r w:rsidR="005E07F5">
        <w:rPr>
          <w:rFonts w:hint="cs"/>
          <w:color w:val="000000" w:themeColor="text1"/>
          <w:sz w:val="32"/>
          <w:szCs w:val="32"/>
          <w:highlight w:val="green"/>
          <w:rtl/>
        </w:rPr>
        <w:t>دست نمی آید</w:t>
      </w:r>
      <w:r w:rsidR="005E07F5" w:rsidRPr="005E07F5">
        <w:rPr>
          <w:rFonts w:hint="cs"/>
          <w:color w:val="000000" w:themeColor="text1"/>
          <w:sz w:val="32"/>
          <w:szCs w:val="32"/>
          <w:highlight w:val="green"/>
          <w:rtl/>
        </w:rPr>
        <w:t>.</w:t>
      </w:r>
    </w:p>
    <w:p w14:paraId="6BCB292A" w14:textId="77777777" w:rsidR="00BE4C8F" w:rsidRDefault="00BE4C8F" w:rsidP="00784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i/>
          <w:iCs/>
          <w:color w:val="000000" w:themeColor="text1"/>
          <w:sz w:val="32"/>
          <w:szCs w:val="32"/>
        </w:rPr>
      </w:pPr>
      <w:r w:rsidRPr="008A6097">
        <w:rPr>
          <w:color w:val="000000" w:themeColor="text1"/>
          <w:sz w:val="32"/>
          <w:szCs w:val="32"/>
          <w:rtl/>
        </w:rPr>
        <w:t xml:space="preserve"> و المُخْتَلَقُ‏ من </w:t>
      </w:r>
      <w:r>
        <w:rPr>
          <w:color w:val="000000" w:themeColor="text1"/>
          <w:sz w:val="32"/>
          <w:szCs w:val="32"/>
          <w:rtl/>
        </w:rPr>
        <w:t>كل شي‏ء ما اعتدل و تر</w:t>
      </w:r>
      <w:r w:rsidRPr="008F01D4">
        <w:rPr>
          <w:i/>
          <w:iCs/>
          <w:color w:val="000000" w:themeColor="text1"/>
          <w:sz w:val="32"/>
          <w:szCs w:val="32"/>
          <w:rtl/>
        </w:rPr>
        <w:t>. (الت</w:t>
      </w:r>
      <w:r w:rsidRPr="008F01D4">
        <w:rPr>
          <w:rFonts w:hint="cs"/>
          <w:i/>
          <w:iCs/>
          <w:color w:val="000000" w:themeColor="text1"/>
          <w:sz w:val="32"/>
          <w:szCs w:val="32"/>
          <w:rtl/>
        </w:rPr>
        <w:t>را</w:t>
      </w:r>
      <w:r w:rsidRPr="008F01D4">
        <w:rPr>
          <w:i/>
          <w:iCs/>
          <w:color w:val="000000" w:themeColor="text1"/>
          <w:sz w:val="32"/>
          <w:szCs w:val="32"/>
          <w:rtl/>
        </w:rPr>
        <w:t>ر</w:t>
      </w:r>
      <w:r w:rsidRPr="008F01D4">
        <w:rPr>
          <w:rFonts w:hint="cs"/>
          <w:i/>
          <w:iCs/>
          <w:color w:val="000000" w:themeColor="text1"/>
          <w:sz w:val="32"/>
          <w:szCs w:val="32"/>
          <w:rtl/>
        </w:rPr>
        <w:t>ة</w:t>
      </w:r>
      <w:r w:rsidRPr="008F01D4">
        <w:rPr>
          <w:i/>
          <w:iCs/>
          <w:color w:val="000000" w:themeColor="text1"/>
          <w:sz w:val="32"/>
          <w:szCs w:val="32"/>
          <w:rtl/>
        </w:rPr>
        <w:t>: امتلاء</w:t>
      </w:r>
      <w:r w:rsidRPr="008F01D4">
        <w:rPr>
          <w:rFonts w:hint="cs"/>
          <w:i/>
          <w:iCs/>
          <w:color w:val="000000" w:themeColor="text1"/>
          <w:sz w:val="32"/>
          <w:szCs w:val="32"/>
          <w:rtl/>
        </w:rPr>
        <w:t xml:space="preserve"> الجسم من اللحم؛ </w:t>
      </w:r>
      <w:r w:rsidRPr="008F01D4">
        <w:rPr>
          <w:i/>
          <w:iCs/>
          <w:color w:val="000000" w:themeColor="text1"/>
          <w:sz w:val="32"/>
          <w:szCs w:val="32"/>
          <w:rtl/>
        </w:rPr>
        <w:t>كتاب العين ؛ ج‏</w:t>
      </w:r>
      <w:r w:rsidRPr="008F01D4">
        <w:rPr>
          <w:rFonts w:hint="cs"/>
          <w:i/>
          <w:iCs/>
          <w:color w:val="000000" w:themeColor="text1"/>
          <w:sz w:val="32"/>
          <w:szCs w:val="32"/>
          <w:rtl/>
        </w:rPr>
        <w:t>8</w:t>
      </w:r>
      <w:r w:rsidRPr="008F01D4">
        <w:rPr>
          <w:i/>
          <w:iCs/>
          <w:color w:val="000000" w:themeColor="text1"/>
          <w:sz w:val="32"/>
          <w:szCs w:val="32"/>
          <w:rtl/>
        </w:rPr>
        <w:t xml:space="preserve"> ؛ ص1</w:t>
      </w:r>
      <w:r w:rsidRPr="008F01D4">
        <w:rPr>
          <w:rFonts w:hint="cs"/>
          <w:i/>
          <w:iCs/>
          <w:color w:val="000000" w:themeColor="text1"/>
          <w:sz w:val="32"/>
          <w:szCs w:val="32"/>
          <w:rtl/>
        </w:rPr>
        <w:t>05</w:t>
      </w:r>
      <w:r w:rsidRPr="008F01D4">
        <w:rPr>
          <w:i/>
          <w:iCs/>
          <w:color w:val="000000" w:themeColor="text1"/>
          <w:sz w:val="32"/>
          <w:szCs w:val="32"/>
          <w:rtl/>
        </w:rPr>
        <w:t>) (الفروق في اللغة ؛ ص129لانه قدر تقديرا حسنا)</w:t>
      </w:r>
    </w:p>
    <w:p w14:paraId="55D471D2" w14:textId="146DE645" w:rsidR="00CD65FD" w:rsidRPr="00CD65FD" w:rsidRDefault="00CD65FD" w:rsidP="00CD65FD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highlight w:val="green"/>
          <w:rtl/>
        </w:rPr>
      </w:pPr>
      <w:r>
        <w:rPr>
          <w:rFonts w:hint="cs"/>
          <w:color w:val="000000" w:themeColor="text1"/>
          <w:sz w:val="32"/>
          <w:szCs w:val="32"/>
          <w:highlight w:val="green"/>
          <w:rtl/>
        </w:rPr>
        <w:t>اعتدال نیز از آثار مح</w:t>
      </w:r>
      <w:r w:rsidRPr="00CD65FD">
        <w:rPr>
          <w:rFonts w:hint="cs"/>
          <w:color w:val="000000" w:themeColor="text1"/>
          <w:sz w:val="32"/>
          <w:szCs w:val="32"/>
          <w:highlight w:val="green"/>
          <w:rtl/>
        </w:rPr>
        <w:t>ا</w:t>
      </w:r>
      <w:r>
        <w:rPr>
          <w:rFonts w:hint="cs"/>
          <w:color w:val="000000" w:themeColor="text1"/>
          <w:sz w:val="32"/>
          <w:szCs w:val="32"/>
          <w:highlight w:val="green"/>
          <w:rtl/>
        </w:rPr>
        <w:t>س</w:t>
      </w:r>
      <w:r w:rsidRPr="00CD65FD">
        <w:rPr>
          <w:rFonts w:hint="cs"/>
          <w:color w:val="000000" w:themeColor="text1"/>
          <w:sz w:val="32"/>
          <w:szCs w:val="32"/>
          <w:highlight w:val="green"/>
          <w:rtl/>
        </w:rPr>
        <w:t>به‌گری پیش از آفریدن است.</w:t>
      </w:r>
    </w:p>
    <w:p w14:paraId="6BF723F2" w14:textId="77777777" w:rsidR="00BE4C8F" w:rsidRDefault="00BE4C8F" w:rsidP="00784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i/>
          <w:iCs/>
          <w:color w:val="000000" w:themeColor="text1"/>
          <w:sz w:val="32"/>
          <w:szCs w:val="32"/>
        </w:rPr>
      </w:pPr>
      <w:r w:rsidRPr="008A6097">
        <w:rPr>
          <w:color w:val="000000" w:themeColor="text1"/>
          <w:sz w:val="32"/>
          <w:szCs w:val="32"/>
          <w:rtl/>
        </w:rPr>
        <w:t xml:space="preserve"> و الخَلَاقُ‏: النصيب من الحظ الصالح. و هذا رجل ليس له‏ خَلَاقٌ‏، أي: ليس له رغبة في الخير، و لا في الآخرة: و لا صلاح في الدين. </w:t>
      </w:r>
      <w:r w:rsidRPr="00CE4386">
        <w:rPr>
          <w:i/>
          <w:iCs/>
          <w:color w:val="000000" w:themeColor="text1"/>
          <w:sz w:val="32"/>
          <w:szCs w:val="32"/>
          <w:rtl/>
        </w:rPr>
        <w:t>(الفروق في اللغة ؛ ص160 أن الخلاق النصيب الوافر من الخير خاصة بالتقدير لصاحبه أن يكون نصيبا له لأن اشتقاقه من الخلق و هو التقدير و يجوز أن يكون من الخلق لأنه مما يوجبه الخلق الحسن‏) (معجم مقاييس اللغه ؛ ج‏2 ؛ ص214 لأنّه قد قُدِّرَ لكلِّ أحدٍ نصيبُه.)</w:t>
      </w:r>
    </w:p>
    <w:p w14:paraId="5727A2E2" w14:textId="2247F03A" w:rsidR="00CD65FD" w:rsidRPr="00CD65FD" w:rsidRDefault="00CD65FD" w:rsidP="00CD65FD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rtl/>
        </w:rPr>
      </w:pPr>
      <w:r w:rsidRPr="00CD65FD">
        <w:rPr>
          <w:rFonts w:hint="cs"/>
          <w:color w:val="000000" w:themeColor="text1"/>
          <w:sz w:val="32"/>
          <w:szCs w:val="32"/>
          <w:highlight w:val="green"/>
          <w:rtl/>
        </w:rPr>
        <w:t>نصیب صالح نتیجه محاسبه‌گری در پدیدارسازی است.</w:t>
      </w:r>
    </w:p>
    <w:p w14:paraId="032AE624" w14:textId="77777777" w:rsidR="00BE4C8F" w:rsidRDefault="00BE4C8F" w:rsidP="00784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i/>
          <w:iCs/>
          <w:color w:val="000000" w:themeColor="text1"/>
          <w:sz w:val="32"/>
          <w:szCs w:val="32"/>
        </w:rPr>
      </w:pPr>
      <w:r w:rsidRPr="008A6097">
        <w:rPr>
          <w:color w:val="000000" w:themeColor="text1"/>
          <w:sz w:val="32"/>
          <w:szCs w:val="32"/>
          <w:rtl/>
        </w:rPr>
        <w:t xml:space="preserve">و الخَلْقُ‏: الكذب في قراءة من قرأ: إِنْ هذا إِلَّا خَلْقُ‏ الْأَوَّلِينَ‏ </w:t>
      </w:r>
      <w:r w:rsidRPr="00CE4386">
        <w:rPr>
          <w:i/>
          <w:iCs/>
          <w:color w:val="000000" w:themeColor="text1"/>
          <w:sz w:val="32"/>
          <w:szCs w:val="32"/>
          <w:rtl/>
        </w:rPr>
        <w:t>(الفروق في اللغة ؛ ص130ذلك اذا قدر تقديرا يوهم أنه صدق‏)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 xml:space="preserve"> (</w:t>
      </w:r>
      <w:r w:rsidRPr="00CE4386">
        <w:rPr>
          <w:i/>
          <w:iCs/>
          <w:color w:val="000000" w:themeColor="text1"/>
          <w:sz w:val="32"/>
          <w:szCs w:val="32"/>
          <w:rtl/>
        </w:rPr>
        <w:t>فقه اللغة ؛ ص92(عن أئمة اللغة) الخُلْقُ‏: القَوْلُ الرَّدِي‏ءُ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</w:p>
    <w:p w14:paraId="3CD7A3E8" w14:textId="3175E4E0" w:rsidR="00CD65FD" w:rsidRPr="00CD65FD" w:rsidRDefault="00CD65FD" w:rsidP="00CD65FD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highlight w:val="green"/>
          <w:rtl/>
        </w:rPr>
      </w:pPr>
      <w:r w:rsidRPr="00CD65FD">
        <w:rPr>
          <w:rFonts w:hint="cs"/>
          <w:color w:val="000000" w:themeColor="text1"/>
          <w:sz w:val="32"/>
          <w:szCs w:val="32"/>
          <w:highlight w:val="green"/>
          <w:rtl/>
        </w:rPr>
        <w:t>دروغ کارآمد و اثرگذار از رهگذر محاسبه‌گری به‌دست می‌آید.</w:t>
      </w:r>
    </w:p>
    <w:p w14:paraId="1FCBA3DC" w14:textId="0BF2EBBF" w:rsidR="00BE4C8F" w:rsidRPr="00010287" w:rsidRDefault="00BE4C8F" w:rsidP="007719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color w:val="000000" w:themeColor="text1"/>
          <w:sz w:val="32"/>
          <w:szCs w:val="32"/>
          <w:highlight w:val="cyan"/>
          <w:rtl/>
        </w:rPr>
      </w:pPr>
      <w:r w:rsidRPr="008A6097">
        <w:rPr>
          <w:color w:val="000000" w:themeColor="text1"/>
          <w:sz w:val="32"/>
          <w:szCs w:val="32"/>
          <w:rtl/>
        </w:rPr>
        <w:t xml:space="preserve"> </w:t>
      </w:r>
      <w:commentRangeStart w:id="3"/>
      <w:r w:rsidRPr="00010287">
        <w:rPr>
          <w:color w:val="000000" w:themeColor="text1"/>
          <w:sz w:val="32"/>
          <w:szCs w:val="32"/>
          <w:highlight w:val="cyan"/>
          <w:rtl/>
        </w:rPr>
        <w:t>خَلُقَ‏ الثوبُ‏ يَخْلُقُ‏ خُلُوقَةً، أي: بلي، و أَخْلَقَ‏ إِخْلَاقاً. و يقال للسائل: أَخْلَقْتَ‏ وجهَكَ. و أَخْلَقَنِي‏ فلانٌ ثوبَهُ، أي: أعطاني خَلَقاً من الثياب. و ثوب‏ أَخْلَاقٌ‏: ممزق من جوانبه.</w:t>
      </w:r>
      <w:commentRangeEnd w:id="3"/>
      <w:r w:rsidR="007E4BF3">
        <w:rPr>
          <w:rStyle w:val="CommentReference"/>
          <w:rtl/>
        </w:rPr>
        <w:commentReference w:id="3"/>
      </w:r>
    </w:p>
    <w:p w14:paraId="6259EBEA" w14:textId="77777777" w:rsidR="00BE4C8F" w:rsidRDefault="00BE4C8F" w:rsidP="00784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i/>
          <w:iCs/>
          <w:color w:val="000000" w:themeColor="text1"/>
          <w:sz w:val="32"/>
          <w:szCs w:val="32"/>
        </w:rPr>
      </w:pPr>
      <w:r w:rsidRPr="008A6097">
        <w:rPr>
          <w:color w:val="000000" w:themeColor="text1"/>
          <w:sz w:val="32"/>
          <w:szCs w:val="32"/>
          <w:rtl/>
        </w:rPr>
        <w:lastRenderedPageBreak/>
        <w:t xml:space="preserve"> و الأَخْلَقُ‏: الأملس. و هضبة أو صخرة خَلْقَاءُ، أي: مصمتة.. و امرأة خَلْقَاءُ: رتقاء، لأنها مصمتة كالصفاة الخَلْقَاءِ. يقال منه: خَلِقَ‏ يَخْلَقُ‏ خَلَقاً. </w:t>
      </w:r>
      <w:r w:rsidRPr="00CE4386">
        <w:rPr>
          <w:i/>
          <w:iCs/>
          <w:color w:val="000000" w:themeColor="text1"/>
          <w:sz w:val="32"/>
          <w:szCs w:val="32"/>
          <w:rtl/>
        </w:rPr>
        <w:t>(قال الشاعر: خلَّقتُه‏ حتى إذا تمّ و استوى‏ (جمهرة اللغة ؛ ج‏1 ؛ ص618)) (الفروق في اللغة ؛ ص129الخلقاء الصخرة الملساء لاستواء أجزائها في التقدير)</w:t>
      </w:r>
    </w:p>
    <w:p w14:paraId="32665810" w14:textId="15166884" w:rsidR="00010287" w:rsidRPr="00010287" w:rsidRDefault="00010287" w:rsidP="00010287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highlight w:val="green"/>
        </w:rPr>
      </w:pPr>
      <w:r w:rsidRPr="00010287">
        <w:rPr>
          <w:rFonts w:hint="cs"/>
          <w:color w:val="000000" w:themeColor="text1"/>
          <w:sz w:val="32"/>
          <w:szCs w:val="32"/>
          <w:highlight w:val="green"/>
          <w:rtl/>
        </w:rPr>
        <w:t>محاسبه‌گری موجب اعتدال و استوا می شود و آن هم موجب پر شدن و ملس شدن شیء می‌شود.</w:t>
      </w:r>
    </w:p>
    <w:p w14:paraId="2EBC5B4E" w14:textId="77777777" w:rsidR="00BE4C8F" w:rsidRDefault="00BE4C8F" w:rsidP="00784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i/>
          <w:iCs/>
          <w:color w:val="000000" w:themeColor="text1"/>
          <w:sz w:val="32"/>
          <w:szCs w:val="32"/>
        </w:rPr>
      </w:pPr>
      <w:r w:rsidRPr="008A6097">
        <w:rPr>
          <w:color w:val="000000" w:themeColor="text1"/>
          <w:sz w:val="32"/>
          <w:szCs w:val="32"/>
          <w:rtl/>
        </w:rPr>
        <w:t xml:space="preserve">و خُلَيْقَاءُ الجبهة: مستواها، و هي‏ الخَلْقَاءُ أيضا، و يقال في الكلام: سحبوهم على‏ خَلْقَاوَاتِ‏ جباههم. </w:t>
      </w:r>
      <w:r w:rsidRPr="00CE4386">
        <w:rPr>
          <w:i/>
          <w:iCs/>
          <w:color w:val="000000" w:themeColor="text1"/>
          <w:sz w:val="32"/>
          <w:szCs w:val="32"/>
          <w:rtl/>
        </w:rPr>
        <w:t>(الخُليقاء من الفرس كموضع العِرْنين من الإنسان، و هو بين عينيه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 xml:space="preserve"> </w:t>
      </w:r>
      <w:r w:rsidRPr="00CE4386">
        <w:rPr>
          <w:i/>
          <w:iCs/>
          <w:color w:val="000000" w:themeColor="text1"/>
          <w:sz w:val="32"/>
          <w:szCs w:val="32"/>
          <w:rtl/>
        </w:rPr>
        <w:t>(جمهرة اللغة ؛ ج‏1 ؛ ص619).)</w:t>
      </w:r>
    </w:p>
    <w:p w14:paraId="04AD2300" w14:textId="3A05C17C" w:rsidR="00493FA8" w:rsidRPr="00493FA8" w:rsidRDefault="00493FA8" w:rsidP="00493FA8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highlight w:val="green"/>
        </w:rPr>
      </w:pPr>
      <w:r w:rsidRPr="00493FA8">
        <w:rPr>
          <w:rFonts w:hint="cs"/>
          <w:color w:val="000000" w:themeColor="text1"/>
          <w:sz w:val="32"/>
          <w:szCs w:val="32"/>
          <w:highlight w:val="green"/>
          <w:rtl/>
        </w:rPr>
        <w:t>محاسبه‌گری موجب اعتدال و استوا می شود و آن هم موجب پر شدن و ملس شدن شیء می‌شود.</w:t>
      </w:r>
    </w:p>
    <w:p w14:paraId="0B079D60" w14:textId="77777777" w:rsidR="00BE4C8F" w:rsidRDefault="00BE4C8F" w:rsidP="0078483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i/>
          <w:iCs/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  </w:t>
      </w:r>
      <w:r w:rsidRPr="008A6097">
        <w:rPr>
          <w:color w:val="000000" w:themeColor="text1"/>
          <w:sz w:val="32"/>
          <w:szCs w:val="32"/>
          <w:rtl/>
        </w:rPr>
        <w:t>و اخْلَوْلَقَ‏ السحابُ، أي: استوى، كأنه ملس تمليسا، و قد خَلِقَ‏ يَخْلَقُ‏ خَلَقاً</w:t>
      </w:r>
      <w:r w:rsidRPr="00CE4386">
        <w:rPr>
          <w:i/>
          <w:iCs/>
          <w:color w:val="000000" w:themeColor="text1"/>
          <w:sz w:val="32"/>
          <w:szCs w:val="32"/>
          <w:rtl/>
        </w:rPr>
        <w:t>.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 xml:space="preserve"> (</w:t>
      </w:r>
      <w:r w:rsidRPr="00CE4386">
        <w:rPr>
          <w:i/>
          <w:iCs/>
          <w:color w:val="000000" w:themeColor="text1"/>
          <w:sz w:val="32"/>
          <w:szCs w:val="32"/>
          <w:rtl/>
        </w:rPr>
        <w:t>تاج العروس ؛ ج‏13 ؛ ص125 و اخْلَوْلَقَ‏ السَّحابُ: اسْتَوى‏ و ارْتَتَقَتْ جوانِبُه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</w:p>
    <w:p w14:paraId="013B8EC6" w14:textId="41E3B8D8" w:rsidR="00493FA8" w:rsidRPr="00CE4386" w:rsidRDefault="00493FA8" w:rsidP="00493FA8">
      <w:pPr>
        <w:autoSpaceDE w:val="0"/>
        <w:autoSpaceDN w:val="0"/>
        <w:adjustRightInd w:val="0"/>
        <w:spacing w:after="0"/>
        <w:ind w:firstLine="720"/>
        <w:jc w:val="both"/>
        <w:rPr>
          <w:i/>
          <w:iCs/>
          <w:color w:val="000000" w:themeColor="text1"/>
          <w:sz w:val="32"/>
          <w:szCs w:val="32"/>
          <w:rtl/>
        </w:rPr>
      </w:pPr>
      <w:r w:rsidRPr="00493FA8">
        <w:rPr>
          <w:rFonts w:hint="cs"/>
          <w:color w:val="000000" w:themeColor="text1"/>
          <w:sz w:val="32"/>
          <w:szCs w:val="32"/>
          <w:highlight w:val="green"/>
          <w:rtl/>
        </w:rPr>
        <w:t>محاسبه‌گری موجب اعتدال و استوا می شود و آن هم موجب پر شدن و ملس شدن شیء می‌شود.</w:t>
      </w:r>
    </w:p>
    <w:p w14:paraId="3E2D1DC7" w14:textId="77777777" w:rsidR="00BE4C8F" w:rsidRDefault="00BE4C8F" w:rsidP="00784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color w:val="000000" w:themeColor="text1"/>
          <w:sz w:val="32"/>
          <w:szCs w:val="32"/>
        </w:rPr>
      </w:pPr>
      <w:r w:rsidRPr="008A6097">
        <w:rPr>
          <w:color w:val="000000" w:themeColor="text1"/>
          <w:sz w:val="32"/>
          <w:szCs w:val="32"/>
          <w:rtl/>
        </w:rPr>
        <w:t>و خَلِيقَاءُ الغارِ الأعلى: باطنه، و خَلْقَاءُ الغار أيضا.</w:t>
      </w:r>
    </w:p>
    <w:p w14:paraId="11663CE5" w14:textId="14DB831A" w:rsidR="0006034B" w:rsidRPr="009809F6" w:rsidRDefault="0006034B" w:rsidP="0098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highlight w:val="green"/>
          <w:rtl/>
        </w:rPr>
      </w:pPr>
      <w:r w:rsidRPr="009809F6">
        <w:rPr>
          <w:rFonts w:hint="cs"/>
          <w:color w:val="000000" w:themeColor="text1"/>
          <w:sz w:val="32"/>
          <w:szCs w:val="32"/>
          <w:highlight w:val="green"/>
          <w:rtl/>
        </w:rPr>
        <w:t>کنده شدن و ایجاد حفره در آن قسمت غار ظهور بیشتری دارد.</w:t>
      </w:r>
    </w:p>
    <w:p w14:paraId="6032B876" w14:textId="5AA27320" w:rsidR="0006034B" w:rsidRPr="009809F6" w:rsidRDefault="0006034B" w:rsidP="0098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</w:rPr>
      </w:pPr>
      <w:r w:rsidRPr="009809F6">
        <w:rPr>
          <w:rFonts w:hint="cs"/>
          <w:color w:val="000000" w:themeColor="text1"/>
          <w:sz w:val="32"/>
          <w:szCs w:val="32"/>
          <w:highlight w:val="green"/>
          <w:rtl/>
        </w:rPr>
        <w:t>اگر کسی غار را ایجاد می‌نمود تا رسیدن به آن قسمت باید محاسبات بشتری می‌نمود و اثر محاسبات آنجا ظاهرتر است.</w:t>
      </w:r>
    </w:p>
    <w:p w14:paraId="63DC3415" w14:textId="77777777" w:rsidR="00BE4C8F" w:rsidRDefault="00BE4C8F" w:rsidP="00784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color w:val="000000" w:themeColor="text1"/>
          <w:sz w:val="32"/>
          <w:szCs w:val="32"/>
        </w:rPr>
      </w:pPr>
      <w:r w:rsidRPr="008A6097">
        <w:rPr>
          <w:color w:val="000000" w:themeColor="text1"/>
          <w:sz w:val="32"/>
          <w:szCs w:val="32"/>
          <w:rtl/>
        </w:rPr>
        <w:t>الخَلِقُ‏: السحاب، قال‏  بريق تلألأ في‏ خَلِقٍ‏ ناصب‏</w:t>
      </w:r>
      <w:r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B31FB8">
        <w:rPr>
          <w:rFonts w:hint="cs"/>
          <w:i/>
          <w:iCs/>
          <w:color w:val="000000" w:themeColor="text1"/>
          <w:sz w:val="32"/>
          <w:szCs w:val="32"/>
          <w:rtl/>
        </w:rPr>
        <w:t>(</w:t>
      </w:r>
      <w:r w:rsidRPr="00B31FB8">
        <w:rPr>
          <w:i/>
          <w:iCs/>
          <w:color w:val="000000" w:themeColor="text1"/>
          <w:sz w:val="32"/>
          <w:szCs w:val="32"/>
          <w:rtl/>
        </w:rPr>
        <w:t>سَحَابَةٌ خَلْقَاءُ و خَلِقَةٌ: مُخِيْلَةٌ للمَطَر.</w:t>
      </w:r>
      <w:r>
        <w:rPr>
          <w:i/>
          <w:iCs/>
          <w:color w:val="000000" w:themeColor="text1"/>
          <w:sz w:val="32"/>
          <w:szCs w:val="32"/>
          <w:rtl/>
        </w:rPr>
        <w:t xml:space="preserve"> (المحيط في اللغة ؛ ج‏4 ؛ ص194</w:t>
      </w:r>
      <w:r w:rsidRPr="00B31FB8">
        <w:rPr>
          <w:i/>
          <w:iCs/>
          <w:color w:val="000000" w:themeColor="text1"/>
          <w:sz w:val="32"/>
          <w:szCs w:val="32"/>
          <w:rtl/>
        </w:rPr>
        <w:t>)</w:t>
      </w:r>
      <w:r w:rsidRPr="00B31FB8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  <w:r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372C4">
        <w:rPr>
          <w:color w:val="000000" w:themeColor="text1"/>
          <w:sz w:val="32"/>
          <w:szCs w:val="32"/>
          <w:rtl/>
        </w:rPr>
        <w:t>(نشأتْ لهم سحابةٌ خَلِقَةٌ و خَلِيقَةٌ، أى فيها أثر المطر (الصحاح ؛ ج‏4 ؛ ص1471))</w:t>
      </w:r>
    </w:p>
    <w:p w14:paraId="01FFA198" w14:textId="555C2CEA" w:rsidR="0006034B" w:rsidRPr="0008455B" w:rsidRDefault="0006034B" w:rsidP="0006034B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highlight w:val="green"/>
          <w:rtl/>
        </w:rPr>
      </w:pPr>
      <w:r w:rsidRPr="0008455B">
        <w:rPr>
          <w:rFonts w:hint="cs"/>
          <w:color w:val="000000" w:themeColor="text1"/>
          <w:sz w:val="32"/>
          <w:szCs w:val="32"/>
          <w:highlight w:val="green"/>
          <w:rtl/>
        </w:rPr>
        <w:t>نتیجه محاسبه، اثرگذاری است و ابر آنگاه اثر مطلوب خودش را دارد که باران داشته باشد. اگر هم بر همه ابرها اطلاق شده باشد از باب توسعه از خاص به عام بوده است</w:t>
      </w:r>
      <w:r w:rsidR="0043412B" w:rsidRPr="0008455B">
        <w:rPr>
          <w:rFonts w:hint="cs"/>
          <w:color w:val="000000" w:themeColor="text1"/>
          <w:sz w:val="32"/>
          <w:szCs w:val="32"/>
          <w:highlight w:val="green"/>
          <w:rtl/>
        </w:rPr>
        <w:t xml:space="preserve"> تفؤلا یا تسامحا.</w:t>
      </w:r>
    </w:p>
    <w:p w14:paraId="62C64A3F" w14:textId="3B933A34" w:rsidR="00413AD6" w:rsidRPr="008A6097" w:rsidRDefault="00413AD6" w:rsidP="0006034B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</w:rPr>
      </w:pPr>
      <w:r w:rsidRPr="0008455B">
        <w:rPr>
          <w:rFonts w:hint="cs"/>
          <w:color w:val="000000" w:themeColor="text1"/>
          <w:sz w:val="32"/>
          <w:szCs w:val="32"/>
          <w:highlight w:val="green"/>
          <w:rtl/>
        </w:rPr>
        <w:t>لازمه محاسبه‌گری احتمال‌دهی است و در این ابر احتمال باران داده می‌شده است.</w:t>
      </w:r>
    </w:p>
    <w:p w14:paraId="11C6ECD6" w14:textId="77777777" w:rsidR="00BE4C8F" w:rsidRDefault="00BE4C8F" w:rsidP="00784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i/>
          <w:iCs/>
          <w:color w:val="000000" w:themeColor="text1"/>
          <w:sz w:val="32"/>
          <w:szCs w:val="32"/>
        </w:rPr>
      </w:pPr>
      <w:r w:rsidRPr="008A6097">
        <w:rPr>
          <w:color w:val="000000" w:themeColor="text1"/>
          <w:sz w:val="32"/>
          <w:szCs w:val="32"/>
          <w:rtl/>
        </w:rPr>
        <w:t xml:space="preserve">و الخَلُوقُ‏: من الطيب. و فعله: التَّخْلِيقُ‏ و التَّخَلُّقُ‏ </w:t>
      </w:r>
      <w:r w:rsidRPr="00CE4386">
        <w:rPr>
          <w:i/>
          <w:iCs/>
          <w:color w:val="000000" w:themeColor="text1"/>
          <w:sz w:val="32"/>
          <w:szCs w:val="32"/>
          <w:rtl/>
        </w:rPr>
        <w:t>(الخلوق من الطيب أجزاء خلطت على تقدير(الفروق في اللغة ؛ ص12))</w:t>
      </w:r>
    </w:p>
    <w:p w14:paraId="0134B864" w14:textId="385F2544" w:rsidR="0008455B" w:rsidRPr="0008455B" w:rsidRDefault="0008455B" w:rsidP="0008455B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highlight w:val="green"/>
        </w:rPr>
      </w:pPr>
      <w:r w:rsidRPr="0008455B">
        <w:rPr>
          <w:rFonts w:hint="cs"/>
          <w:color w:val="000000" w:themeColor="text1"/>
          <w:sz w:val="32"/>
          <w:szCs w:val="32"/>
          <w:highlight w:val="green"/>
          <w:rtl/>
        </w:rPr>
        <w:t>در تولید این عطر، محاسبات اعمال می‌شده‌است.</w:t>
      </w:r>
    </w:p>
    <w:p w14:paraId="1778941A" w14:textId="77777777" w:rsidR="00BE4C8F" w:rsidRDefault="00BE4C8F" w:rsidP="00784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i/>
          <w:iCs/>
          <w:color w:val="000000" w:themeColor="text1"/>
          <w:sz w:val="32"/>
          <w:szCs w:val="32"/>
        </w:rPr>
      </w:pPr>
      <w:r w:rsidRPr="00CE4386">
        <w:rPr>
          <w:i/>
          <w:iCs/>
          <w:color w:val="000000" w:themeColor="text1"/>
          <w:sz w:val="32"/>
          <w:szCs w:val="32"/>
          <w:rtl/>
        </w:rPr>
        <w:t>الْمُخَلَّقُ‏: القِدْحُ إذا لُيِّنَ (الصحاح ؛ ج‏4 ؛ ص1471)</w:t>
      </w:r>
    </w:p>
    <w:p w14:paraId="666B0A25" w14:textId="76A6827C" w:rsidR="001D211C" w:rsidRPr="001D211C" w:rsidRDefault="001D211C" w:rsidP="001D211C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highlight w:val="green"/>
        </w:rPr>
      </w:pPr>
      <w:r w:rsidRPr="001D211C">
        <w:rPr>
          <w:rFonts w:hint="cs"/>
          <w:color w:val="000000" w:themeColor="text1"/>
          <w:sz w:val="32"/>
          <w:szCs w:val="32"/>
          <w:highlight w:val="green"/>
          <w:rtl/>
        </w:rPr>
        <w:t>نرم کردن و ملس کردن و مسوی کردن همه از آثار اعمال محاسبه معقول است.</w:t>
      </w:r>
    </w:p>
    <w:p w14:paraId="07D6726E" w14:textId="77777777" w:rsidR="00BE4C8F" w:rsidRPr="00315D82" w:rsidRDefault="00BE4C8F" w:rsidP="00784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i/>
          <w:iCs/>
          <w:color w:val="000000" w:themeColor="text1"/>
          <w:sz w:val="32"/>
          <w:szCs w:val="32"/>
          <w:highlight w:val="cyan"/>
        </w:rPr>
      </w:pPr>
      <w:r w:rsidRPr="00315D82">
        <w:rPr>
          <w:rFonts w:hint="cs"/>
          <w:i/>
          <w:iCs/>
          <w:color w:val="000000" w:themeColor="text1"/>
          <w:sz w:val="32"/>
          <w:szCs w:val="32"/>
          <w:highlight w:val="cyan"/>
          <w:rtl/>
        </w:rPr>
        <w:t>الخِلْقة: أول ثوب يُتَّخَذ للصْبِي (فقه اللغة ؛ ص62)</w:t>
      </w:r>
    </w:p>
    <w:p w14:paraId="48F0964A" w14:textId="77777777" w:rsidR="00BE4C8F" w:rsidRDefault="00BE4C8F" w:rsidP="00784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 xml:space="preserve"> </w:t>
      </w:r>
      <w:r w:rsidRPr="00CE4386">
        <w:rPr>
          <w:i/>
          <w:iCs/>
          <w:color w:val="000000" w:themeColor="text1"/>
          <w:sz w:val="32"/>
          <w:szCs w:val="32"/>
          <w:rtl/>
        </w:rPr>
        <w:t>الخَلِيقَةُ: الحَفيرَةُ المخلوقَةُ فى الأرضِ، و قيل: هى البئر التى لا ماءَ فيها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 xml:space="preserve"> (</w:t>
      </w:r>
      <w:r w:rsidRPr="00CE4386">
        <w:rPr>
          <w:i/>
          <w:iCs/>
          <w:color w:val="000000" w:themeColor="text1"/>
          <w:sz w:val="32"/>
          <w:szCs w:val="32"/>
          <w:rtl/>
        </w:rPr>
        <w:t>المحكم و المحيط الأعظم ؛ ج‏4 ؛ ص536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</w:p>
    <w:p w14:paraId="080713EB" w14:textId="7B2D8B69" w:rsidR="00315D82" w:rsidRPr="00315D82" w:rsidRDefault="00315D82" w:rsidP="009809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 w:themeColor="text1"/>
          <w:sz w:val="32"/>
          <w:szCs w:val="32"/>
          <w:highlight w:val="green"/>
        </w:rPr>
      </w:pPr>
      <w:r w:rsidRPr="00315D82">
        <w:rPr>
          <w:rFonts w:hint="cs"/>
          <w:color w:val="000000" w:themeColor="text1"/>
          <w:sz w:val="32"/>
          <w:szCs w:val="32"/>
          <w:highlight w:val="green"/>
          <w:rtl/>
        </w:rPr>
        <w:t xml:space="preserve">چاه اثر اثرگذار در زمین است. </w:t>
      </w:r>
    </w:p>
    <w:p w14:paraId="50C274CA" w14:textId="77777777" w:rsidR="00BE4C8F" w:rsidRDefault="00BE4C8F" w:rsidP="00784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CE4386">
        <w:rPr>
          <w:i/>
          <w:iCs/>
          <w:color w:val="000000" w:themeColor="text1"/>
          <w:sz w:val="32"/>
          <w:szCs w:val="32"/>
          <w:rtl/>
        </w:rPr>
        <w:t>الخَلِيقَةُ: الْبِئْرُ ساعةَ تُحْفَر.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 xml:space="preserve"> (</w:t>
      </w:r>
      <w:r w:rsidRPr="00CE4386">
        <w:rPr>
          <w:i/>
          <w:iCs/>
          <w:color w:val="000000" w:themeColor="text1"/>
          <w:sz w:val="32"/>
          <w:szCs w:val="32"/>
          <w:rtl/>
        </w:rPr>
        <w:t>تهذيب اللغة ؛ ج‏7 ؛ ص18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</w:p>
    <w:p w14:paraId="0057B0C5" w14:textId="0F9BBD10" w:rsidR="00315D82" w:rsidRPr="00CE4386" w:rsidRDefault="00315D82" w:rsidP="00315D82">
      <w:pPr>
        <w:autoSpaceDE w:val="0"/>
        <w:autoSpaceDN w:val="0"/>
        <w:adjustRightInd w:val="0"/>
        <w:spacing w:after="0" w:line="240" w:lineRule="auto"/>
        <w:ind w:left="720"/>
        <w:jc w:val="both"/>
        <w:rPr>
          <w:i/>
          <w:iCs/>
          <w:color w:val="000000" w:themeColor="text1"/>
          <w:sz w:val="32"/>
          <w:szCs w:val="32"/>
          <w:rtl/>
        </w:rPr>
      </w:pPr>
      <w:r w:rsidRPr="00315D82">
        <w:rPr>
          <w:rFonts w:hint="cs"/>
          <w:color w:val="000000" w:themeColor="text1"/>
          <w:sz w:val="32"/>
          <w:szCs w:val="32"/>
          <w:highlight w:val="green"/>
          <w:rtl/>
        </w:rPr>
        <w:lastRenderedPageBreak/>
        <w:t>ظهور اثر چشمگیرتر است برای کسی که بعد مدتی با زمین مواجه می‌شود.</w:t>
      </w:r>
    </w:p>
    <w:p w14:paraId="4F075667" w14:textId="77777777" w:rsidR="00BE4C8F" w:rsidRDefault="00BE4C8F" w:rsidP="00784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 xml:space="preserve"> </w:t>
      </w:r>
      <w:r w:rsidRPr="00CE4386">
        <w:rPr>
          <w:i/>
          <w:iCs/>
          <w:color w:val="000000" w:themeColor="text1"/>
          <w:sz w:val="32"/>
          <w:szCs w:val="32"/>
          <w:rtl/>
        </w:rPr>
        <w:t>الخُلُقُ‏: الدِّينُ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 xml:space="preserve"> (</w:t>
      </w:r>
      <w:r w:rsidRPr="00CE4386">
        <w:rPr>
          <w:i/>
          <w:iCs/>
          <w:color w:val="000000" w:themeColor="text1"/>
          <w:sz w:val="32"/>
          <w:szCs w:val="32"/>
          <w:rtl/>
        </w:rPr>
        <w:t>تهذيب اللغة ؛ ج‏7 ؛ ص18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)/</w:t>
      </w:r>
      <w:r w:rsidRPr="00CE4386">
        <w:rPr>
          <w:i/>
          <w:iCs/>
          <w:color w:val="000000" w:themeColor="text1"/>
          <w:sz w:val="32"/>
          <w:szCs w:val="32"/>
          <w:rtl/>
        </w:rPr>
        <w:t>الخ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َ</w:t>
      </w:r>
      <w:r w:rsidRPr="00CE4386">
        <w:rPr>
          <w:i/>
          <w:iCs/>
          <w:color w:val="000000" w:themeColor="text1"/>
          <w:sz w:val="32"/>
          <w:szCs w:val="32"/>
          <w:rtl/>
        </w:rPr>
        <w:t xml:space="preserve">لُقُ‏: الدِّينُ 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(</w:t>
      </w:r>
      <w:r w:rsidRPr="00CE4386">
        <w:rPr>
          <w:i/>
          <w:iCs/>
          <w:color w:val="000000" w:themeColor="text1"/>
          <w:sz w:val="32"/>
          <w:szCs w:val="32"/>
          <w:rtl/>
        </w:rPr>
        <w:t>المحيط في اللغة، ج‏4، ص: 195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</w:p>
    <w:p w14:paraId="0B390305" w14:textId="71C7EE1B" w:rsidR="006E222B" w:rsidRPr="00784834" w:rsidRDefault="006E222B" w:rsidP="007848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  <w:highlight w:val="green"/>
          <w:rtl/>
        </w:rPr>
      </w:pPr>
      <w:r w:rsidRPr="00784834">
        <w:rPr>
          <w:rFonts w:hint="cs"/>
          <w:color w:val="000000" w:themeColor="text1"/>
          <w:sz w:val="32"/>
          <w:szCs w:val="32"/>
          <w:highlight w:val="green"/>
          <w:rtl/>
        </w:rPr>
        <w:t>مجموعه‌است از تولیدات مقننش با اعمال محاسبات و موازنات.</w:t>
      </w:r>
    </w:p>
    <w:p w14:paraId="5C564CD8" w14:textId="3ABA0DCA" w:rsidR="00784834" w:rsidRPr="00784834" w:rsidRDefault="00784834" w:rsidP="007848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highlight w:val="green"/>
        </w:rPr>
      </w:pPr>
      <w:r w:rsidRPr="00784834">
        <w:rPr>
          <w:color w:val="000000" w:themeColor="text1"/>
          <w:sz w:val="32"/>
          <w:szCs w:val="32"/>
          <w:highlight w:val="green"/>
          <w:rtl/>
        </w:rPr>
        <w:t>لعله لکثرة الجر</w:t>
      </w:r>
      <w:r w:rsidRPr="00784834">
        <w:rPr>
          <w:rFonts w:hint="cs"/>
          <w:color w:val="000000" w:themeColor="text1"/>
          <w:sz w:val="32"/>
          <w:szCs w:val="32"/>
          <w:highlight w:val="green"/>
          <w:rtl/>
        </w:rPr>
        <w:t>یان</w:t>
      </w:r>
      <w:r w:rsidRPr="00784834">
        <w:rPr>
          <w:color w:val="000000" w:themeColor="text1"/>
          <w:sz w:val="32"/>
          <w:szCs w:val="32"/>
          <w:highlight w:val="green"/>
          <w:rtl/>
        </w:rPr>
        <w:t xml:space="preserve"> ف</w:t>
      </w:r>
      <w:r w:rsidRPr="00784834">
        <w:rPr>
          <w:rFonts w:hint="cs"/>
          <w:color w:val="000000" w:themeColor="text1"/>
          <w:sz w:val="32"/>
          <w:szCs w:val="32"/>
          <w:highlight w:val="green"/>
          <w:rtl/>
        </w:rPr>
        <w:t>یه</w:t>
      </w:r>
      <w:r w:rsidRPr="00784834">
        <w:rPr>
          <w:color w:val="000000" w:themeColor="text1"/>
          <w:sz w:val="32"/>
          <w:szCs w:val="32"/>
          <w:highlight w:val="green"/>
          <w:rtl/>
        </w:rPr>
        <w:t xml:space="preserve"> کانه ثوب کثر لبسه فخلق</w:t>
      </w:r>
    </w:p>
    <w:p w14:paraId="678A9245" w14:textId="77777777" w:rsidR="00BE4C8F" w:rsidRPr="00CE4386" w:rsidRDefault="00BE4C8F" w:rsidP="00784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r w:rsidRPr="00CE4386">
        <w:rPr>
          <w:i/>
          <w:iCs/>
          <w:color w:val="000000" w:themeColor="text1"/>
          <w:sz w:val="32"/>
          <w:szCs w:val="32"/>
          <w:rtl/>
        </w:rPr>
        <w:t xml:space="preserve"> و الخُلُقُ‏: المروءةُ.</w:t>
      </w:r>
      <w:r w:rsidRPr="00CE4386">
        <w:rPr>
          <w:i/>
          <w:iCs/>
          <w:rtl/>
        </w:rPr>
        <w:t xml:space="preserve"> </w:t>
      </w:r>
      <w:r w:rsidRPr="00CE4386">
        <w:rPr>
          <w:rFonts w:hint="cs"/>
          <w:i/>
          <w:iCs/>
          <w:rtl/>
        </w:rPr>
        <w:t>(</w:t>
      </w:r>
      <w:r w:rsidRPr="00CE4386">
        <w:rPr>
          <w:i/>
          <w:iCs/>
          <w:color w:val="000000" w:themeColor="text1"/>
          <w:sz w:val="32"/>
          <w:szCs w:val="32"/>
          <w:rtl/>
        </w:rPr>
        <w:t>تهذيب اللغة ؛ ج‏7 ؛ ص18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</w:p>
    <w:p w14:paraId="4A1A4DA3" w14:textId="77777777" w:rsidR="00BE4C8F" w:rsidRDefault="00BE4C8F" w:rsidP="00784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 xml:space="preserve"> </w:t>
      </w:r>
      <w:r w:rsidRPr="00CE4386">
        <w:rPr>
          <w:i/>
          <w:iCs/>
          <w:color w:val="000000" w:themeColor="text1"/>
          <w:sz w:val="32"/>
          <w:szCs w:val="32"/>
          <w:rtl/>
        </w:rPr>
        <w:t>فى حديث فاطمة بنت قيس‏ «و أمّا معاوية فرجل‏ أَخْلَقُ‏ من المال» أى خلو عار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 xml:space="preserve"> (</w:t>
      </w:r>
      <w:r w:rsidRPr="00CE4386">
        <w:rPr>
          <w:i/>
          <w:iCs/>
          <w:color w:val="000000" w:themeColor="text1"/>
          <w:sz w:val="32"/>
          <w:szCs w:val="32"/>
          <w:rtl/>
        </w:rPr>
        <w:t>النهاية في غريب الحديث و الأثر ؛ ج‏2 ؛ ص71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</w:p>
    <w:p w14:paraId="328F98D6" w14:textId="048C2EBE" w:rsidR="009549AD" w:rsidRPr="009549AD" w:rsidRDefault="009549AD" w:rsidP="009549AD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highlight w:val="green"/>
        </w:rPr>
      </w:pPr>
      <w:r w:rsidRPr="009549AD">
        <w:rPr>
          <w:rFonts w:hint="cs"/>
          <w:color w:val="000000" w:themeColor="text1"/>
          <w:sz w:val="32"/>
          <w:szCs w:val="32"/>
          <w:highlight w:val="green"/>
          <w:rtl/>
        </w:rPr>
        <w:t>نتیجه ساییده شدن زیاد و پوسیدگی فراوان نابودی شیء است.</w:t>
      </w:r>
    </w:p>
    <w:p w14:paraId="6E21479E" w14:textId="77777777" w:rsidR="00BE4C8F" w:rsidRDefault="00BE4C8F" w:rsidP="00784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 xml:space="preserve"> </w:t>
      </w:r>
      <w:r w:rsidRPr="00CE4386">
        <w:rPr>
          <w:i/>
          <w:iCs/>
          <w:color w:val="000000" w:themeColor="text1"/>
          <w:sz w:val="32"/>
          <w:szCs w:val="32"/>
          <w:rtl/>
        </w:rPr>
        <w:t>الخلاقة هي التمر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ین</w:t>
      </w:r>
      <w:r w:rsidRPr="00CE4386">
        <w:rPr>
          <w:i/>
          <w:iCs/>
          <w:color w:val="000000" w:themeColor="text1"/>
          <w:sz w:val="32"/>
          <w:szCs w:val="32"/>
          <w:rtl/>
        </w:rPr>
        <w:t xml:space="preserve"> 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(</w:t>
      </w:r>
      <w:r w:rsidRPr="00CE4386">
        <w:rPr>
          <w:i/>
          <w:iCs/>
          <w:color w:val="000000" w:themeColor="text1"/>
          <w:sz w:val="32"/>
          <w:szCs w:val="32"/>
          <w:rtl/>
        </w:rPr>
        <w:t>لسان العرب ؛ ج‏10 ؛ ص91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</w:p>
    <w:p w14:paraId="478D3AB2" w14:textId="0CE96BFD" w:rsidR="009549AD" w:rsidRPr="009549AD" w:rsidRDefault="009549AD" w:rsidP="009549AD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highlight w:val="green"/>
        </w:rPr>
      </w:pPr>
      <w:r w:rsidRPr="009549AD">
        <w:rPr>
          <w:rFonts w:hint="cs"/>
          <w:color w:val="000000" w:themeColor="text1"/>
          <w:sz w:val="32"/>
          <w:szCs w:val="32"/>
          <w:highlight w:val="green"/>
          <w:rtl/>
        </w:rPr>
        <w:t>تکرار در فعل مورد محاسبه می‌شود تمرین.</w:t>
      </w:r>
    </w:p>
    <w:p w14:paraId="0DC57DB3" w14:textId="77777777" w:rsidR="00BE4C8F" w:rsidRDefault="00BE4C8F" w:rsidP="00784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r>
        <w:rPr>
          <w:rFonts w:hint="cs"/>
          <w:i/>
          <w:iCs/>
          <w:color w:val="000000" w:themeColor="text1"/>
          <w:sz w:val="32"/>
          <w:szCs w:val="32"/>
          <w:rtl/>
        </w:rPr>
        <w:t xml:space="preserve"> </w:t>
      </w:r>
      <w:r w:rsidRPr="00C15728">
        <w:rPr>
          <w:i/>
          <w:iCs/>
          <w:color w:val="000000" w:themeColor="text1"/>
          <w:sz w:val="32"/>
          <w:szCs w:val="32"/>
          <w:rtl/>
        </w:rPr>
        <w:t>الأخْلَقُ‏: ظاهِرُ حافِرِ الفَرَس. (المحيط في اللغة ؛ ج‏4 ؛ ص195)</w:t>
      </w:r>
    </w:p>
    <w:p w14:paraId="10A5802D" w14:textId="14FE22A1" w:rsidR="00067626" w:rsidRPr="00067626" w:rsidRDefault="00067626" w:rsidP="00067626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highlight w:val="green"/>
          <w:rtl/>
        </w:rPr>
      </w:pPr>
      <w:r w:rsidRPr="00067626">
        <w:rPr>
          <w:rFonts w:hint="cs"/>
          <w:color w:val="000000" w:themeColor="text1"/>
          <w:sz w:val="32"/>
          <w:szCs w:val="32"/>
          <w:highlight w:val="green"/>
          <w:rtl/>
        </w:rPr>
        <w:t>بسیار کار می‌کند و دچار ساییدگی می‌شود.</w:t>
      </w:r>
    </w:p>
    <w:p w14:paraId="6C73F4E5" w14:textId="77777777" w:rsidR="00BE4C8F" w:rsidRPr="00CE4386" w:rsidRDefault="00BE4C8F" w:rsidP="00784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  <w:rtl/>
        </w:rPr>
      </w:pPr>
      <w:r>
        <w:rPr>
          <w:rFonts w:hint="cs"/>
          <w:i/>
          <w:iCs/>
          <w:color w:val="000000" w:themeColor="text1"/>
          <w:sz w:val="32"/>
          <w:szCs w:val="32"/>
          <w:rtl/>
        </w:rPr>
        <w:t xml:space="preserve"> </w:t>
      </w:r>
      <w:r w:rsidRPr="00C15728">
        <w:rPr>
          <w:i/>
          <w:iCs/>
          <w:color w:val="000000" w:themeColor="text1"/>
          <w:sz w:val="32"/>
          <w:szCs w:val="32"/>
          <w:rtl/>
        </w:rPr>
        <w:t>فلانٌ‏ أخْلَقُ‏ الكَسْبِ: قَليلُه. و المُخْلِقُ‏: المُعْ</w:t>
      </w:r>
      <w:r>
        <w:rPr>
          <w:i/>
          <w:iCs/>
          <w:color w:val="000000" w:themeColor="text1"/>
          <w:sz w:val="32"/>
          <w:szCs w:val="32"/>
          <w:rtl/>
        </w:rPr>
        <w:t xml:space="preserve">دِمُ‏ (المحيط في اللغة ؛ ج‏4 ؛ </w:t>
      </w:r>
      <w:r>
        <w:rPr>
          <w:rFonts w:hint="cs"/>
          <w:i/>
          <w:iCs/>
          <w:color w:val="000000" w:themeColor="text1"/>
          <w:sz w:val="32"/>
          <w:szCs w:val="32"/>
          <w:rtl/>
        </w:rPr>
        <w:t>ص</w:t>
      </w:r>
      <w:r w:rsidRPr="00C15728">
        <w:rPr>
          <w:i/>
          <w:iCs/>
          <w:color w:val="000000" w:themeColor="text1"/>
          <w:sz w:val="32"/>
          <w:szCs w:val="32"/>
          <w:rtl/>
        </w:rPr>
        <w:t>195)</w:t>
      </w:r>
    </w:p>
    <w:p w14:paraId="3786F039" w14:textId="7EFBD576" w:rsidR="00BE4C8F" w:rsidRDefault="00067626" w:rsidP="00067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 w:themeColor="text1"/>
          <w:sz w:val="32"/>
          <w:szCs w:val="32"/>
          <w:rtl/>
        </w:rPr>
      </w:pPr>
      <w:r w:rsidRPr="00067626">
        <w:rPr>
          <w:color w:val="000000" w:themeColor="text1"/>
          <w:sz w:val="32"/>
          <w:szCs w:val="32"/>
          <w:highlight w:val="green"/>
          <w:rtl/>
        </w:rPr>
        <w:t>نت</w:t>
      </w:r>
      <w:r w:rsidRPr="00067626">
        <w:rPr>
          <w:rFonts w:hint="cs"/>
          <w:color w:val="000000" w:themeColor="text1"/>
          <w:sz w:val="32"/>
          <w:szCs w:val="32"/>
          <w:highlight w:val="green"/>
          <w:rtl/>
        </w:rPr>
        <w:t>یجه</w:t>
      </w:r>
      <w:r w:rsidRPr="00067626">
        <w:rPr>
          <w:color w:val="000000" w:themeColor="text1"/>
          <w:sz w:val="32"/>
          <w:szCs w:val="32"/>
          <w:highlight w:val="green"/>
          <w:rtl/>
        </w:rPr>
        <w:t xml:space="preserve"> سا</w:t>
      </w:r>
      <w:r w:rsidRPr="00067626">
        <w:rPr>
          <w:rFonts w:hint="cs"/>
          <w:color w:val="000000" w:themeColor="text1"/>
          <w:sz w:val="32"/>
          <w:szCs w:val="32"/>
          <w:highlight w:val="green"/>
          <w:rtl/>
        </w:rPr>
        <w:t>ییده</w:t>
      </w:r>
      <w:r w:rsidRPr="00067626">
        <w:rPr>
          <w:color w:val="000000" w:themeColor="text1"/>
          <w:sz w:val="32"/>
          <w:szCs w:val="32"/>
          <w:highlight w:val="green"/>
          <w:rtl/>
        </w:rPr>
        <w:t xml:space="preserve"> شدن ز</w:t>
      </w:r>
      <w:r w:rsidRPr="00067626">
        <w:rPr>
          <w:rFonts w:hint="cs"/>
          <w:color w:val="000000" w:themeColor="text1"/>
          <w:sz w:val="32"/>
          <w:szCs w:val="32"/>
          <w:highlight w:val="green"/>
          <w:rtl/>
        </w:rPr>
        <w:t>یاد</w:t>
      </w:r>
      <w:r w:rsidRPr="00067626">
        <w:rPr>
          <w:color w:val="000000" w:themeColor="text1"/>
          <w:sz w:val="32"/>
          <w:szCs w:val="32"/>
          <w:highlight w:val="green"/>
          <w:rtl/>
        </w:rPr>
        <w:t xml:space="preserve"> و پوس</w:t>
      </w:r>
      <w:r w:rsidRPr="00067626">
        <w:rPr>
          <w:rFonts w:hint="cs"/>
          <w:color w:val="000000" w:themeColor="text1"/>
          <w:sz w:val="32"/>
          <w:szCs w:val="32"/>
          <w:highlight w:val="green"/>
          <w:rtl/>
        </w:rPr>
        <w:t>یدگی</w:t>
      </w:r>
      <w:r w:rsidRPr="00067626">
        <w:rPr>
          <w:color w:val="000000" w:themeColor="text1"/>
          <w:sz w:val="32"/>
          <w:szCs w:val="32"/>
          <w:highlight w:val="green"/>
          <w:rtl/>
        </w:rPr>
        <w:t xml:space="preserve"> فراوان نابود</w:t>
      </w:r>
      <w:r w:rsidRPr="00067626">
        <w:rPr>
          <w:rFonts w:hint="cs"/>
          <w:color w:val="000000" w:themeColor="text1"/>
          <w:sz w:val="32"/>
          <w:szCs w:val="32"/>
          <w:highlight w:val="green"/>
          <w:rtl/>
        </w:rPr>
        <w:t>ی</w:t>
      </w:r>
      <w:r w:rsidRPr="00067626">
        <w:rPr>
          <w:color w:val="000000" w:themeColor="text1"/>
          <w:sz w:val="32"/>
          <w:szCs w:val="32"/>
          <w:highlight w:val="green"/>
          <w:rtl/>
        </w:rPr>
        <w:t xml:space="preserve"> ش</w:t>
      </w:r>
      <w:r w:rsidRPr="00067626">
        <w:rPr>
          <w:rFonts w:hint="cs"/>
          <w:color w:val="000000" w:themeColor="text1"/>
          <w:sz w:val="32"/>
          <w:szCs w:val="32"/>
          <w:highlight w:val="green"/>
          <w:rtl/>
        </w:rPr>
        <w:t>یء</w:t>
      </w:r>
      <w:r w:rsidRPr="00067626">
        <w:rPr>
          <w:color w:val="000000" w:themeColor="text1"/>
          <w:sz w:val="32"/>
          <w:szCs w:val="32"/>
          <w:highlight w:val="green"/>
          <w:rtl/>
        </w:rPr>
        <w:t xml:space="preserve"> است.</w:t>
      </w:r>
      <w:r>
        <w:rPr>
          <w:color w:val="000000" w:themeColor="text1"/>
          <w:sz w:val="32"/>
          <w:szCs w:val="32"/>
          <w:rtl/>
        </w:rPr>
        <w:tab/>
      </w:r>
    </w:p>
    <w:p w14:paraId="4EBA9E70" w14:textId="77777777" w:rsidR="00BE4C8F" w:rsidRDefault="00BE4C8F" w:rsidP="0078483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</w:p>
    <w:p w14:paraId="685CFF75" w14:textId="77777777" w:rsidR="00BE4C8F" w:rsidRDefault="00BE4C8F" w:rsidP="0078483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</w:p>
    <w:p w14:paraId="52C1245D" w14:textId="77777777" w:rsidR="00BE4C8F" w:rsidRDefault="00BE4C8F" w:rsidP="0078483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</w:p>
    <w:p w14:paraId="569CDD19" w14:textId="77777777" w:rsidR="00BE4C8F" w:rsidRPr="00B31FB8" w:rsidRDefault="00BE4C8F" w:rsidP="00BE4C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32"/>
          <w:szCs w:val="32"/>
          <w:rtl/>
        </w:rPr>
      </w:pPr>
      <w:r w:rsidRPr="00B31FB8">
        <w:rPr>
          <w:rFonts w:hint="cs"/>
          <w:b/>
          <w:bCs/>
          <w:color w:val="000000" w:themeColor="text1"/>
          <w:sz w:val="32"/>
          <w:szCs w:val="32"/>
          <w:rtl/>
        </w:rPr>
        <w:t>شواهد للبحث</w:t>
      </w:r>
    </w:p>
    <w:p w14:paraId="5ADAF5B3" w14:textId="77777777" w:rsidR="00BE4C8F" w:rsidRDefault="00BE4C8F" w:rsidP="0078483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</w:p>
    <w:p w14:paraId="1D10CA44" w14:textId="77777777" w:rsidR="00BE4C8F" w:rsidRPr="008A6097" w:rsidRDefault="00BE4C8F" w:rsidP="00784834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32"/>
          <w:szCs w:val="32"/>
          <w:rtl/>
        </w:rPr>
      </w:pPr>
      <w:r>
        <w:rPr>
          <w:color w:val="000000" w:themeColor="text1"/>
          <w:sz w:val="32"/>
          <w:szCs w:val="32"/>
          <w:rtl/>
        </w:rPr>
        <w:t>كتاب الجيم ؛ ج‏1 ؛ ص228</w:t>
      </w:r>
    </w:p>
    <w:p w14:paraId="282C5E4F" w14:textId="77777777" w:rsidR="00BE4C8F" w:rsidRPr="008A6097" w:rsidRDefault="00BE4C8F" w:rsidP="0078483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8A6097">
        <w:rPr>
          <w:color w:val="000000" w:themeColor="text1"/>
          <w:sz w:val="32"/>
          <w:szCs w:val="32"/>
          <w:rtl/>
        </w:rPr>
        <w:t xml:space="preserve"> هذه قُبّة خَلَقَتْها فُلانَةُ؛ أَى:</w:t>
      </w:r>
    </w:p>
    <w:p w14:paraId="492ABABD" w14:textId="77777777" w:rsidR="00BE4C8F" w:rsidRPr="008A6097" w:rsidRDefault="00BE4C8F" w:rsidP="0078483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8A6097">
        <w:rPr>
          <w:color w:val="000000" w:themeColor="text1"/>
          <w:sz w:val="32"/>
          <w:szCs w:val="32"/>
          <w:rtl/>
        </w:rPr>
        <w:t xml:space="preserve">قَدَّرَتْها و </w:t>
      </w:r>
      <w:commentRangeStart w:id="4"/>
      <w:r w:rsidRPr="008A6097">
        <w:rPr>
          <w:color w:val="000000" w:themeColor="text1"/>
          <w:sz w:val="32"/>
          <w:szCs w:val="32"/>
          <w:rtl/>
        </w:rPr>
        <w:t>خَرَزَتها</w:t>
      </w:r>
      <w:commentRangeEnd w:id="4"/>
      <w:r>
        <w:rPr>
          <w:rStyle w:val="CommentReference"/>
          <w:rtl/>
        </w:rPr>
        <w:commentReference w:id="4"/>
      </w:r>
      <w:r w:rsidRPr="008A6097">
        <w:rPr>
          <w:color w:val="000000" w:themeColor="text1"/>
          <w:sz w:val="32"/>
          <w:szCs w:val="32"/>
          <w:rtl/>
        </w:rPr>
        <w:t>.</w:t>
      </w:r>
    </w:p>
    <w:p w14:paraId="03C6DD78" w14:textId="7471C0C1" w:rsidR="00BE4C8F" w:rsidRDefault="00BE4C8F" w:rsidP="00C06AA7">
      <w:pPr>
        <w:autoSpaceDE w:val="0"/>
        <w:autoSpaceDN w:val="0"/>
        <w:adjustRightInd w:val="0"/>
        <w:spacing w:before="100" w:after="100" w:line="240" w:lineRule="auto"/>
        <w:jc w:val="both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*</w:t>
      </w:r>
    </w:p>
    <w:p w14:paraId="7F2AF478" w14:textId="77777777" w:rsidR="00BE4C8F" w:rsidRDefault="00BE4C8F" w:rsidP="00784834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32"/>
          <w:szCs w:val="32"/>
          <w:rtl/>
        </w:rPr>
      </w:pPr>
      <w:r w:rsidRPr="0071638E">
        <w:rPr>
          <w:color w:val="000000" w:themeColor="text1"/>
          <w:sz w:val="32"/>
          <w:szCs w:val="32"/>
          <w:rtl/>
        </w:rPr>
        <w:t>معجم مقاييس اللغه ؛ ج‏2 ؛ ص213</w:t>
      </w:r>
    </w:p>
    <w:p w14:paraId="2DF1A26C" w14:textId="77777777" w:rsidR="00BE4C8F" w:rsidRPr="0071638E" w:rsidRDefault="00BE4C8F" w:rsidP="0078483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commentRangeStart w:id="5"/>
      <w:r w:rsidRPr="00FE4BDB">
        <w:rPr>
          <w:color w:val="000000" w:themeColor="text1"/>
          <w:sz w:val="32"/>
          <w:szCs w:val="32"/>
          <w:highlight w:val="darkYellow"/>
          <w:rtl/>
        </w:rPr>
        <w:t>الخاء و اللام و القاف أصلان: أحدهما تقدير الشى‏ء، و الآخر مَلاسَة الشى‏ء</w:t>
      </w:r>
      <w:commentRangeEnd w:id="5"/>
      <w:r w:rsidRPr="00FE4BDB">
        <w:rPr>
          <w:rStyle w:val="CommentReference"/>
          <w:highlight w:val="darkYellow"/>
          <w:rtl/>
        </w:rPr>
        <w:commentReference w:id="5"/>
      </w:r>
    </w:p>
    <w:p w14:paraId="29F0C268" w14:textId="77777777" w:rsidR="00BE4C8F" w:rsidRDefault="00BE4C8F" w:rsidP="0078483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*</w:t>
      </w:r>
    </w:p>
    <w:p w14:paraId="145ED9F7" w14:textId="77777777" w:rsidR="00BE4C8F" w:rsidRDefault="00BE4C8F" w:rsidP="00784834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32"/>
          <w:szCs w:val="32"/>
          <w:rtl/>
        </w:rPr>
      </w:pPr>
      <w:r w:rsidRPr="0035232C">
        <w:rPr>
          <w:color w:val="000000" w:themeColor="text1"/>
          <w:sz w:val="32"/>
          <w:szCs w:val="32"/>
          <w:rtl/>
        </w:rPr>
        <w:t>مفردات ألفاظ القرآن ؛ ص296</w:t>
      </w:r>
    </w:p>
    <w:p w14:paraId="47F8EA91" w14:textId="5E63A48D" w:rsidR="009D10DE" w:rsidRDefault="00BE4C8F" w:rsidP="00C06AA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35232C">
        <w:rPr>
          <w:color w:val="000000" w:themeColor="text1"/>
          <w:sz w:val="32"/>
          <w:szCs w:val="32"/>
          <w:rtl/>
        </w:rPr>
        <w:t xml:space="preserve">الخلقُ‏ أصله: </w:t>
      </w:r>
      <w:r w:rsidRPr="00FE4BDB">
        <w:rPr>
          <w:color w:val="000000" w:themeColor="text1"/>
          <w:sz w:val="32"/>
          <w:szCs w:val="32"/>
          <w:highlight w:val="darkYellow"/>
          <w:rtl/>
        </w:rPr>
        <w:t>التقدير المستقيم</w:t>
      </w:r>
      <w:r w:rsidRPr="00FE4BDB">
        <w:rPr>
          <w:rFonts w:hint="cs"/>
          <w:color w:val="000000" w:themeColor="text1"/>
          <w:sz w:val="32"/>
          <w:szCs w:val="32"/>
          <w:highlight w:val="darkYellow"/>
          <w:rtl/>
        </w:rPr>
        <w:t xml:space="preserve"> </w:t>
      </w:r>
      <w:r w:rsidRPr="00FE4BDB">
        <w:rPr>
          <w:color w:val="000000" w:themeColor="text1"/>
          <w:sz w:val="32"/>
          <w:szCs w:val="32"/>
          <w:highlight w:val="darkYellow"/>
          <w:rtl/>
        </w:rPr>
        <w:t>و يستعمل في إبداع الشّي‏ من غير أصل و لا احتذاء،</w:t>
      </w:r>
      <w:r w:rsidRPr="00177086">
        <w:rPr>
          <w:color w:val="000000" w:themeColor="text1"/>
          <w:sz w:val="32"/>
          <w:szCs w:val="32"/>
          <w:rtl/>
        </w:rPr>
        <w:t xml:space="preserve"> قال: خَلْقِ‏ السَّماواتِ وَ الْأَرْضِ* [الأنعام/ 1]، أي: أبدعهما، بدلالة قوله: بَدِيعُ السَّماواتِ وَ الْأَرْضِ* [البقرة/ 117]، و يستعمل في إيجاد الشي‏ء من الشي‏ء نحو: خَلَقَكُمْ‏ مِنْ نَفْسٍ واحِدَةٍ* [النساء/ 1]، خَلَقَ‏ الْإِنْسانَ مِنْ نُطْفَةٍ [النحل/ 4]، </w:t>
      </w:r>
      <w:r w:rsidRPr="00177086">
        <w:rPr>
          <w:color w:val="000000" w:themeColor="text1"/>
          <w:sz w:val="32"/>
          <w:szCs w:val="32"/>
          <w:rtl/>
        </w:rPr>
        <w:lastRenderedPageBreak/>
        <w:t>خَلَقْنَا الْإِنْسانَ مِنْ سُلالَةٍ [المؤمنون/ 12]، وَ لَقَدْ خَلَقْناكُمْ‏ [الأعراف/ 11]، خَلَقَ‏ الْجَانَّ مِنْ مارِجٍ‏ [الرحمن/ 15]، و ليس‏ الْخَلْقُ‏ الذي هو الإبداع إلّا للّه تعالى، و لهذا قال في الفصل بينه تعالى و بين غيره: أَ فَمَنْ‏ يَخْلُقُ‏ كَمَنْ لا يَخْلُقُ‏ أَ فَلا تَذَكَّرُونَ‏ [النحل/ 17]، و أمّا الذي يكون بالاستحالة، فقد جعله اللّه تعالى لغيره في بعض الأحوال، كعيسى حيث قال: وَ إِذْ تَخْلُقُ‏ مِنَ الطِّينِ كَهَيْئَةِ الطَّيْرِ بِإِذْنِي‏ [المائدة/ 110]</w:t>
      </w:r>
    </w:p>
    <w:p w14:paraId="2FACA70A" w14:textId="0EE40D74" w:rsidR="00C06AA7" w:rsidRDefault="00C06AA7" w:rsidP="00C06AA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*</w:t>
      </w:r>
    </w:p>
    <w:p w14:paraId="0D91011A" w14:textId="2ABD93A5" w:rsidR="00C06AA7" w:rsidRDefault="00C06AA7" w:rsidP="00C06AA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32"/>
          <w:szCs w:val="32"/>
          <w:rtl/>
        </w:rPr>
      </w:pPr>
      <w:r w:rsidRPr="00C06AA7">
        <w:rPr>
          <w:color w:val="000000" w:themeColor="text1"/>
          <w:sz w:val="32"/>
          <w:szCs w:val="32"/>
          <w:rtl/>
        </w:rPr>
        <w:t>التحقيق فى كلمات القرآن الكريم ؛ ج‏3 ؛ ص127</w:t>
      </w:r>
    </w:p>
    <w:p w14:paraId="2ABE6F7F" w14:textId="03A8325A" w:rsidR="00D972D1" w:rsidRPr="00D972D1" w:rsidRDefault="00C06AA7" w:rsidP="00D972D1">
      <w:pPr>
        <w:autoSpaceDE w:val="0"/>
        <w:autoSpaceDN w:val="0"/>
        <w:adjustRightInd w:val="0"/>
        <w:spacing w:after="0"/>
        <w:jc w:val="both"/>
        <w:rPr>
          <w:color w:val="000000" w:themeColor="text1"/>
          <w:sz w:val="32"/>
          <w:szCs w:val="32"/>
          <w:rtl/>
        </w:rPr>
      </w:pPr>
      <w:r w:rsidRPr="00FE4BDB">
        <w:rPr>
          <w:color w:val="000000" w:themeColor="text1"/>
          <w:sz w:val="32"/>
          <w:szCs w:val="32"/>
          <w:highlight w:val="darkYellow"/>
          <w:rtl/>
        </w:rPr>
        <w:t>أنّ الأصل الواحد في هذه المادّة: هو إيجاد شي‏ء على كيفيّة مخصوصة و بما أوجبته ارادته و اقتضته الحكمة</w:t>
      </w:r>
      <w:r w:rsidR="00D972D1">
        <w:rPr>
          <w:rFonts w:hint="cs"/>
          <w:color w:val="000000" w:themeColor="text1"/>
          <w:sz w:val="32"/>
          <w:szCs w:val="32"/>
          <w:rtl/>
        </w:rPr>
        <w:t xml:space="preserve"> ... </w:t>
      </w:r>
      <w:r w:rsidR="00D972D1" w:rsidRPr="00D972D1">
        <w:rPr>
          <w:rFonts w:hint="cs"/>
          <w:color w:val="000000" w:themeColor="text1"/>
          <w:sz w:val="32"/>
          <w:szCs w:val="32"/>
          <w:rtl/>
        </w:rPr>
        <w:t>الفرق بين الخلق و الإيجاد و الأحداث و الإبداع و التقدير و الجعل و الاختراع و التكوين:</w:t>
      </w:r>
    </w:p>
    <w:p w14:paraId="66C81A60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انّ النظر في الإيجاد الى جهة إبداع الوجود فقط.</w:t>
      </w:r>
    </w:p>
    <w:p w14:paraId="25A8BA68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و في الأحداث الى الإيجاد من جهة الحدوث و كونه حادثا.</w:t>
      </w:r>
    </w:p>
    <w:p w14:paraId="5503DFFA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و في الإبداع الى الإيجاد على كيفيّة لم يسبقها غيرها.</w:t>
      </w:r>
    </w:p>
    <w:p w14:paraId="10B45C81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و في الخلق الى كون الإيجاد على كيفيّة مخصوصة.</w:t>
      </w:r>
    </w:p>
    <w:p w14:paraId="724D7CCE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و في الاختراع الى جهة الاشتقاق بسهولة.</w:t>
      </w:r>
    </w:p>
    <w:p w14:paraId="21B9D0AA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و في التقدير الى جهة التحديد و تعيين الحدود فقط.</w:t>
      </w:r>
    </w:p>
    <w:p w14:paraId="7086DDE6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و في التكوين الى الإيجاد و من جهة حالة الكون و البقاء اجمالا.</w:t>
      </w:r>
    </w:p>
    <w:p w14:paraId="00FBC016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و في الجعل الى جهة احداث تعلّق و ارتباط.</w:t>
      </w:r>
    </w:p>
    <w:p w14:paraId="5504C576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فهذه الخصوصيّة ملحوظة في موارد استعمال المادّة، و ليس مفهوم التقدير و الملاسة و البلى و التماميّة و الطبيعة و النصيب و الاستواء من حيث هو من مصاديق الأصل الواحد، بل بلحاظ تحقّق الإيجاد على خصوصيّة معيّنة، و انّما يعبّر في هذه- الموارد بالمادّة المزبورة: للاشارة الى التأكيد أو المبالغة أو لطيفة أخرى.</w:t>
      </w:r>
    </w:p>
    <w:p w14:paraId="331825EC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و يدلّ على انّ الخلق غير التقدير و التسوية و التصوير: قوله تعالى.</w:t>
      </w:r>
    </w:p>
    <w:p w14:paraId="40739CCF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وَ خَلَقَ‏ كُلَّ شَيْ‏ءٍ فَقَدَّرَهُ تَقْدِيراً- 25/ 2.</w:t>
      </w:r>
    </w:p>
    <w:p w14:paraId="2E539561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الَّذِي‏ خَلَقَ‏ فَسَوَّى‏- 87/ 2.</w:t>
      </w:r>
    </w:p>
    <w:p w14:paraId="57967E75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خَلَقْناكُمْ‏ ثُمَّ صَوَّرْناكُمْ‏- 7/ 11.</w:t>
      </w:r>
    </w:p>
    <w:p w14:paraId="437E2EA3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فانّ التقدير قد تحقّق بعد الخلق، و كذلك التسوية و التصوير.</w:t>
      </w:r>
    </w:p>
    <w:p w14:paraId="5ACFFEC7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و يدلّ على كونه غير الإيجاد و الإبداع: قوله تعالى.</w:t>
      </w:r>
    </w:p>
    <w:p w14:paraId="786DF0C8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التحقيق فى كلمات القرآن الكريم، ج‏3، ص: 129</w:t>
      </w:r>
    </w:p>
    <w:p w14:paraId="2CBB165A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خَلَقَ‏ مِنَ الْماءِ بَشَراً ...،. خَلَقَ‏ الْإِنْسانَ مِنْ نُطْفَةٍ ...،. خَلَقَ‏ كُلَّ دَابَّةٍ مِنْ ماءٍ ...،. خَلَقَ‏ الْجَانَّ مِنْ مارِجٍ‏.</w:t>
      </w:r>
    </w:p>
    <w:p w14:paraId="2055518A" w14:textId="78CC8025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ممّا يدلّ على صدق مفهوم الخلق إذا كان من مادّة و سابقة.</w:t>
      </w:r>
    </w:p>
    <w:p w14:paraId="70C7C6F3" w14:textId="7D2D6993" w:rsidR="00A505D7" w:rsidRDefault="00F57325" w:rsidP="00A505D7">
      <w:pPr>
        <w:autoSpaceDE w:val="0"/>
        <w:autoSpaceDN w:val="0"/>
        <w:adjustRightInd w:val="0"/>
        <w:spacing w:after="0" w:line="240" w:lineRule="auto"/>
        <w:jc w:val="both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  <w:highlight w:val="black"/>
          <w:rtl/>
        </w:rPr>
        <w:t xml:space="preserve">تحقیق لغت، </w:t>
      </w:r>
      <w:bookmarkStart w:id="6" w:name="_GoBack"/>
      <w:bookmarkEnd w:id="6"/>
      <w:r w:rsidR="00A505D7">
        <w:rPr>
          <w:rFonts w:hint="cs"/>
          <w:color w:val="FFFFFF" w:themeColor="background1"/>
          <w:sz w:val="32"/>
          <w:szCs w:val="32"/>
          <w:highlight w:val="black"/>
          <w:rtl/>
        </w:rPr>
        <w:t>ماده «خ ل ق»</w:t>
      </w:r>
    </w:p>
    <w:p w14:paraId="45D5E341" w14:textId="1AAE4D24" w:rsidR="00C06AA7" w:rsidRPr="00C06AA7" w:rsidRDefault="00C06AA7" w:rsidP="00C06AA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</w:rPr>
      </w:pPr>
    </w:p>
    <w:sectPr w:rsidR="00C06AA7" w:rsidRPr="00C06AA7" w:rsidSect="000939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.G" w:date="2023-03-14T19:40:00Z" w:initials="A">
    <w:p w14:paraId="18BF2728" w14:textId="77777777" w:rsidR="00784834" w:rsidRPr="00C06AA7" w:rsidRDefault="00784834" w:rsidP="008C1EF2">
      <w:pPr>
        <w:pStyle w:val="CommentText"/>
        <w:jc w:val="both"/>
        <w:rPr>
          <w:sz w:val="28"/>
          <w:szCs w:val="28"/>
          <w:rtl/>
        </w:rPr>
      </w:pPr>
      <w:r w:rsidRPr="00C06AA7">
        <w:rPr>
          <w:rStyle w:val="CommentReference"/>
          <w:sz w:val="22"/>
          <w:szCs w:val="22"/>
        </w:rPr>
        <w:annotationRef/>
      </w:r>
      <w:r w:rsidRPr="00C06AA7">
        <w:rPr>
          <w:sz w:val="28"/>
          <w:szCs w:val="28"/>
          <w:rtl/>
        </w:rPr>
        <w:t>تهذيب اللغة ؛ ج‏7 ؛ ص16</w:t>
      </w:r>
    </w:p>
    <w:p w14:paraId="4AFC9F5A" w14:textId="784DDEA7" w:rsidR="00784834" w:rsidRPr="00C06AA7" w:rsidRDefault="00784834" w:rsidP="008C1EF2">
      <w:pPr>
        <w:pStyle w:val="CommentText"/>
        <w:jc w:val="both"/>
        <w:rPr>
          <w:sz w:val="28"/>
          <w:szCs w:val="28"/>
        </w:rPr>
      </w:pPr>
      <w:r w:rsidRPr="00C06AA7">
        <w:rPr>
          <w:sz w:val="28"/>
          <w:szCs w:val="28"/>
          <w:rtl/>
        </w:rPr>
        <w:t>قلتُ: و رأيتُ بِذُرْوَةِ الصَّمَّان قِلَاتاً تمسك ماء السحاب في صَفَاةٍ خَلَقها اللّه فيها، تسمَّيها العرب الخَلائِقَ، الواحدة خَلِيقَةٌ و رأيت بالْخَلْصَاء من جبال الدَّهْنَاءِ دُحْلَاناً خَلَقَها اللَّه في بطون الأرض، أَفواهما ضيقة، فإذا دخلها الداخل وجدها تَضِيق مرة و تتسع أخرى، ثُمَّ يُفْضي المَمَرّ فيها إلى قَرَارٍ للماء واسعٍ لا يُوقَفُ على أقصاه، و العرب إذا تَرَبَّعوا الدَّهْنَاءَ و لم يقع رَبيعٌ بالأرض يملأ الْغُدْرَانَ- استقوا لخيلهم و شفاههم من هذه الدُّحْلَانِ.</w:t>
      </w:r>
    </w:p>
  </w:comment>
  <w:comment w:id="1" w:author="A.G" w:date="2023-03-14T21:06:00Z" w:initials="A">
    <w:p w14:paraId="236DFC31" w14:textId="5F86A7CC" w:rsidR="00784834" w:rsidRPr="00C93178" w:rsidRDefault="00784834">
      <w:pPr>
        <w:pStyle w:val="CommentText"/>
        <w:rPr>
          <w:sz w:val="28"/>
          <w:szCs w:val="28"/>
        </w:rPr>
      </w:pPr>
      <w:r w:rsidRPr="00C93178">
        <w:rPr>
          <w:rStyle w:val="CommentReference"/>
          <w:sz w:val="22"/>
          <w:szCs w:val="22"/>
        </w:rPr>
        <w:annotationRef/>
      </w:r>
      <w:r w:rsidRPr="00C93178">
        <w:rPr>
          <w:rFonts w:hint="cs"/>
          <w:sz w:val="28"/>
          <w:szCs w:val="28"/>
          <w:rtl/>
        </w:rPr>
        <w:t>أقول و یؤیده ما صرح به جماعة من منع اطلاق الخالق بالالف و اللام علی غیره جل شأنه.</w:t>
      </w:r>
    </w:p>
  </w:comment>
  <w:comment w:id="2" w:author="A.G" w:date="2023-03-14T11:40:00Z" w:initials="A">
    <w:p w14:paraId="33BA8EFA" w14:textId="77777777" w:rsidR="00784834" w:rsidRPr="003835A1" w:rsidRDefault="00784834" w:rsidP="00784834">
      <w:pPr>
        <w:pStyle w:val="CommentText"/>
        <w:rPr>
          <w:sz w:val="28"/>
          <w:szCs w:val="28"/>
          <w:rtl/>
        </w:rPr>
      </w:pPr>
      <w:r w:rsidRPr="003835A1">
        <w:rPr>
          <w:rStyle w:val="CommentReference"/>
          <w:sz w:val="22"/>
          <w:szCs w:val="22"/>
        </w:rPr>
        <w:annotationRef/>
      </w:r>
      <w:r w:rsidRPr="003835A1">
        <w:rPr>
          <w:sz w:val="28"/>
          <w:szCs w:val="28"/>
          <w:rtl/>
        </w:rPr>
        <w:t>لسان العرب ؛ ج‏10 ؛ ص87</w:t>
      </w:r>
    </w:p>
    <w:p w14:paraId="170BCB63" w14:textId="77777777" w:rsidR="00784834" w:rsidRPr="003835A1" w:rsidRDefault="00784834" w:rsidP="00784834">
      <w:pPr>
        <w:pStyle w:val="CommentText"/>
        <w:rPr>
          <w:sz w:val="28"/>
          <w:szCs w:val="28"/>
          <w:rtl/>
        </w:rPr>
      </w:pPr>
      <w:r w:rsidRPr="003835A1">
        <w:rPr>
          <w:sz w:val="28"/>
          <w:szCs w:val="28"/>
          <w:rtl/>
        </w:rPr>
        <w:t>و قال الكميت:</w:t>
      </w:r>
    </w:p>
    <w:p w14:paraId="3A866224" w14:textId="77777777" w:rsidR="00784834" w:rsidRPr="003835A1" w:rsidRDefault="00784834" w:rsidP="00784834">
      <w:pPr>
        <w:pStyle w:val="CommentText"/>
        <w:rPr>
          <w:sz w:val="28"/>
          <w:szCs w:val="28"/>
          <w:rtl/>
        </w:rPr>
      </w:pPr>
      <w:r w:rsidRPr="003835A1">
        <w:rPr>
          <w:sz w:val="28"/>
          <w:szCs w:val="28"/>
          <w:rtl/>
        </w:rPr>
        <w:t>أَرادُوا أَن تُزايِلَ‏ خالِقاتٌ‏</w:t>
      </w:r>
    </w:p>
    <w:p w14:paraId="506FDC5D" w14:textId="77777777" w:rsidR="00784834" w:rsidRPr="003835A1" w:rsidRDefault="00784834" w:rsidP="00784834">
      <w:pPr>
        <w:pStyle w:val="CommentText"/>
        <w:rPr>
          <w:sz w:val="28"/>
          <w:szCs w:val="28"/>
        </w:rPr>
      </w:pPr>
      <w:r w:rsidRPr="003835A1">
        <w:rPr>
          <w:sz w:val="28"/>
          <w:szCs w:val="28"/>
          <w:rtl/>
        </w:rPr>
        <w:t>أَدِيمَهُمُ، يَقِسْنَ و يَفْتَرِينا</w:t>
      </w:r>
    </w:p>
  </w:comment>
  <w:comment w:id="3" w:author="A.G" w:date="2023-03-28T22:05:00Z" w:initials="A">
    <w:p w14:paraId="6ED9EAD1" w14:textId="235FA2A7" w:rsidR="007E4BF3" w:rsidRDefault="007E4BF3">
      <w:pPr>
        <w:pStyle w:val="CommentText"/>
      </w:pPr>
      <w:r>
        <w:rPr>
          <w:rStyle w:val="CommentReference"/>
        </w:rPr>
        <w:annotationRef/>
      </w:r>
      <w:r w:rsidRPr="007E4BF3">
        <w:rPr>
          <w:sz w:val="28"/>
          <w:szCs w:val="28"/>
          <w:rtl/>
        </w:rPr>
        <w:t>پوس</w:t>
      </w:r>
      <w:r w:rsidRPr="007E4BF3">
        <w:rPr>
          <w:rFonts w:hint="cs"/>
          <w:sz w:val="28"/>
          <w:szCs w:val="28"/>
          <w:rtl/>
        </w:rPr>
        <w:t>یدن</w:t>
      </w:r>
      <w:r w:rsidRPr="007E4BF3">
        <w:rPr>
          <w:sz w:val="28"/>
          <w:szCs w:val="28"/>
          <w:rtl/>
        </w:rPr>
        <w:t xml:space="preserve"> هم از قانون خاص</w:t>
      </w:r>
      <w:r w:rsidRPr="007E4BF3">
        <w:rPr>
          <w:rFonts w:hint="cs"/>
          <w:sz w:val="28"/>
          <w:szCs w:val="28"/>
          <w:rtl/>
        </w:rPr>
        <w:t>ی</w:t>
      </w:r>
      <w:r w:rsidRPr="007E4BF3">
        <w:rPr>
          <w:sz w:val="28"/>
          <w:szCs w:val="28"/>
          <w:rtl/>
        </w:rPr>
        <w:t xml:space="preserve"> پ</w:t>
      </w:r>
      <w:r w:rsidRPr="007E4BF3">
        <w:rPr>
          <w:rFonts w:hint="cs"/>
          <w:sz w:val="28"/>
          <w:szCs w:val="28"/>
          <w:rtl/>
        </w:rPr>
        <w:t>یروی</w:t>
      </w:r>
      <w:r w:rsidRPr="007E4BF3">
        <w:rPr>
          <w:sz w:val="28"/>
          <w:szCs w:val="28"/>
          <w:rtl/>
        </w:rPr>
        <w:t xml:space="preserve"> م</w:t>
      </w:r>
      <w:r w:rsidRPr="007E4BF3">
        <w:rPr>
          <w:rFonts w:hint="cs"/>
          <w:sz w:val="28"/>
          <w:szCs w:val="28"/>
          <w:rtl/>
        </w:rPr>
        <w:t>یکنه</w:t>
      </w:r>
      <w:r w:rsidRPr="007E4BF3">
        <w:rPr>
          <w:sz w:val="28"/>
          <w:szCs w:val="28"/>
          <w:rtl/>
        </w:rPr>
        <w:t xml:space="preserve"> و برا</w:t>
      </w:r>
      <w:r w:rsidRPr="007E4BF3">
        <w:rPr>
          <w:rFonts w:hint="cs"/>
          <w:sz w:val="28"/>
          <w:szCs w:val="28"/>
          <w:rtl/>
        </w:rPr>
        <w:t>ی</w:t>
      </w:r>
      <w:r w:rsidRPr="007E4BF3">
        <w:rPr>
          <w:sz w:val="28"/>
          <w:szCs w:val="28"/>
          <w:rtl/>
        </w:rPr>
        <w:t xml:space="preserve"> پوس</w:t>
      </w:r>
      <w:r w:rsidRPr="007E4BF3">
        <w:rPr>
          <w:rFonts w:hint="cs"/>
          <w:sz w:val="28"/>
          <w:szCs w:val="28"/>
          <w:rtl/>
        </w:rPr>
        <w:t>یدن</w:t>
      </w:r>
      <w:r w:rsidRPr="007E4BF3">
        <w:rPr>
          <w:sz w:val="28"/>
          <w:szCs w:val="28"/>
          <w:rtl/>
        </w:rPr>
        <w:t xml:space="preserve"> که نوع</w:t>
      </w:r>
      <w:r w:rsidRPr="007E4BF3">
        <w:rPr>
          <w:rFonts w:hint="cs"/>
          <w:sz w:val="28"/>
          <w:szCs w:val="28"/>
          <w:rtl/>
        </w:rPr>
        <w:t>ی</w:t>
      </w:r>
      <w:r w:rsidRPr="007E4BF3">
        <w:rPr>
          <w:sz w:val="28"/>
          <w:szCs w:val="28"/>
          <w:rtl/>
        </w:rPr>
        <w:t xml:space="preserve"> خلف جد</w:t>
      </w:r>
      <w:r w:rsidRPr="007E4BF3">
        <w:rPr>
          <w:rFonts w:hint="cs"/>
          <w:sz w:val="28"/>
          <w:szCs w:val="28"/>
          <w:rtl/>
        </w:rPr>
        <w:t>ید</w:t>
      </w:r>
      <w:r w:rsidRPr="007E4BF3">
        <w:rPr>
          <w:sz w:val="28"/>
          <w:szCs w:val="28"/>
          <w:rtl/>
        </w:rPr>
        <w:t xml:space="preserve"> هست با</w:t>
      </w:r>
      <w:r w:rsidRPr="007E4BF3">
        <w:rPr>
          <w:rFonts w:hint="cs"/>
          <w:sz w:val="28"/>
          <w:szCs w:val="28"/>
          <w:rtl/>
        </w:rPr>
        <w:t>ید</w:t>
      </w:r>
      <w:r w:rsidRPr="007E4BF3">
        <w:rPr>
          <w:sz w:val="28"/>
          <w:szCs w:val="28"/>
          <w:rtl/>
        </w:rPr>
        <w:t xml:space="preserve"> محاسبه و فکر صورت بگ</w:t>
      </w:r>
      <w:r w:rsidRPr="007E4BF3">
        <w:rPr>
          <w:rFonts w:hint="cs"/>
          <w:sz w:val="28"/>
          <w:szCs w:val="28"/>
          <w:rtl/>
        </w:rPr>
        <w:t>یرد</w:t>
      </w:r>
      <w:r w:rsidRPr="007E4BF3">
        <w:rPr>
          <w:sz w:val="28"/>
          <w:szCs w:val="28"/>
          <w:rtl/>
        </w:rPr>
        <w:t>.</w:t>
      </w:r>
    </w:p>
  </w:comment>
  <w:comment w:id="4" w:author="A.G" w:date="2023-03-14T11:13:00Z" w:initials="A">
    <w:p w14:paraId="28FD412E" w14:textId="77777777" w:rsidR="00784834" w:rsidRDefault="00784834" w:rsidP="00784834">
      <w:pPr>
        <w:pStyle w:val="CommentText"/>
        <w:rPr>
          <w:sz w:val="28"/>
          <w:szCs w:val="28"/>
          <w:rtl/>
        </w:rPr>
      </w:pPr>
      <w:r w:rsidRPr="00BE2300">
        <w:rPr>
          <w:rStyle w:val="CommentReference"/>
          <w:sz w:val="22"/>
          <w:szCs w:val="22"/>
        </w:rPr>
        <w:annotationRef/>
      </w:r>
      <w:r>
        <w:rPr>
          <w:rFonts w:hint="cs"/>
          <w:sz w:val="28"/>
          <w:szCs w:val="28"/>
          <w:rtl/>
        </w:rPr>
        <w:t>الخرز هي الخياطة بلحاظ جمع الاطراف فیها.</w:t>
      </w:r>
    </w:p>
    <w:p w14:paraId="4FC7635B" w14:textId="6D2BCCC3" w:rsidR="00784834" w:rsidRPr="00BE2300" w:rsidRDefault="00784834" w:rsidP="00C657D5">
      <w:pPr>
        <w:pStyle w:val="CommentText"/>
        <w:rPr>
          <w:sz w:val="28"/>
          <w:szCs w:val="28"/>
          <w:rtl/>
        </w:rPr>
      </w:pPr>
      <w:r w:rsidRPr="00BE2300">
        <w:rPr>
          <w:sz w:val="28"/>
          <w:szCs w:val="28"/>
          <w:rtl/>
        </w:rPr>
        <w:t>اقول</w:t>
      </w:r>
      <w:r w:rsidR="000F0B3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معنی الخلق هو التقدیر فقط و قد ینتهی إلی الفري و قد ینتهی إلی الخرز. </w:t>
      </w:r>
      <w:r w:rsidRPr="00BE2300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ألا تری إلی</w:t>
      </w:r>
      <w:r w:rsidRPr="00BE2300">
        <w:rPr>
          <w:sz w:val="28"/>
          <w:szCs w:val="28"/>
          <w:rtl/>
        </w:rPr>
        <w:t xml:space="preserve"> قول الشاعر و لأنتَ تَفْري ما خلقتَ‏ و بَعْ     ضُ القوم‏ يَخْلُقُ‏ ثمّ لا يَفْري</w:t>
      </w:r>
    </w:p>
    <w:p w14:paraId="2F3B7998" w14:textId="39AC2EA4" w:rsidR="00784834" w:rsidRPr="00BE2300" w:rsidRDefault="00784834" w:rsidP="00784834">
      <w:pPr>
        <w:pStyle w:val="CommentText"/>
        <w:rPr>
          <w:sz w:val="28"/>
          <w:szCs w:val="28"/>
        </w:rPr>
      </w:pPr>
      <w:r w:rsidRPr="00BE2300">
        <w:rPr>
          <w:rFonts w:hint="cs"/>
          <w:sz w:val="28"/>
          <w:szCs w:val="28"/>
          <w:rtl/>
        </w:rPr>
        <w:t>و</w:t>
      </w:r>
      <w:r w:rsidRPr="00BE2300">
        <w:rPr>
          <w:sz w:val="28"/>
          <w:szCs w:val="28"/>
          <w:rtl/>
        </w:rPr>
        <w:t xml:space="preserve"> الظاهر صحة هذا و ما ف</w:t>
      </w:r>
      <w:r w:rsidRPr="00BE2300">
        <w:rPr>
          <w:rFonts w:hint="cs"/>
          <w:sz w:val="28"/>
          <w:szCs w:val="28"/>
          <w:rtl/>
        </w:rPr>
        <w:t>ی</w:t>
      </w:r>
      <w:r w:rsidRPr="00BE2300">
        <w:rPr>
          <w:sz w:val="28"/>
          <w:szCs w:val="28"/>
          <w:rtl/>
        </w:rPr>
        <w:t xml:space="preserve"> الج</w:t>
      </w:r>
      <w:r w:rsidRPr="00BE2300">
        <w:rPr>
          <w:rFonts w:hint="cs"/>
          <w:sz w:val="28"/>
          <w:szCs w:val="28"/>
          <w:rtl/>
        </w:rPr>
        <w:t>یم</w:t>
      </w:r>
      <w:r w:rsidRPr="00BE2300">
        <w:rPr>
          <w:sz w:val="28"/>
          <w:szCs w:val="28"/>
          <w:rtl/>
        </w:rPr>
        <w:t xml:space="preserve"> من الخرز لقر</w:t>
      </w:r>
      <w:r w:rsidRPr="00BE2300">
        <w:rPr>
          <w:rFonts w:hint="cs"/>
          <w:sz w:val="28"/>
          <w:szCs w:val="28"/>
          <w:rtl/>
        </w:rPr>
        <w:t>ینة</w:t>
      </w:r>
      <w:r w:rsidRPr="00BE2300">
        <w:rPr>
          <w:sz w:val="28"/>
          <w:szCs w:val="28"/>
          <w:rtl/>
        </w:rPr>
        <w:t xml:space="preserve"> الاشارة بالقبة القائم عمادها و لولاه لانتفت الفائدة و ل</w:t>
      </w:r>
      <w:r w:rsidRPr="00BE2300">
        <w:rPr>
          <w:rFonts w:hint="cs"/>
          <w:sz w:val="28"/>
          <w:szCs w:val="28"/>
          <w:rtl/>
        </w:rPr>
        <w:t>یس</w:t>
      </w:r>
      <w:r w:rsidRPr="00BE2300">
        <w:rPr>
          <w:sz w:val="28"/>
          <w:szCs w:val="28"/>
          <w:rtl/>
        </w:rPr>
        <w:t xml:space="preserve"> من دلالة وضع الفظ</w:t>
      </w:r>
      <w:r>
        <w:rPr>
          <w:rFonts w:hint="cs"/>
          <w:sz w:val="28"/>
          <w:szCs w:val="28"/>
          <w:rtl/>
        </w:rPr>
        <w:t>.</w:t>
      </w:r>
    </w:p>
  </w:comment>
  <w:comment w:id="5" w:author="A.G" w:date="2023-03-14T11:37:00Z" w:initials="A">
    <w:p w14:paraId="17B48667" w14:textId="77777777" w:rsidR="00784834" w:rsidRPr="00950FCD" w:rsidRDefault="00784834" w:rsidP="00784834">
      <w:pPr>
        <w:pStyle w:val="CommentText"/>
        <w:rPr>
          <w:sz w:val="28"/>
          <w:szCs w:val="28"/>
          <w:rtl/>
        </w:rPr>
      </w:pPr>
      <w:r w:rsidRPr="00950FCD">
        <w:rPr>
          <w:rStyle w:val="CommentReference"/>
          <w:sz w:val="22"/>
          <w:szCs w:val="22"/>
        </w:rPr>
        <w:annotationRef/>
      </w:r>
      <w:r w:rsidRPr="00950FCD">
        <w:rPr>
          <w:sz w:val="28"/>
          <w:szCs w:val="28"/>
          <w:rtl/>
        </w:rPr>
        <w:t>اقول : قول الراغب ف</w:t>
      </w:r>
      <w:r w:rsidRPr="00950FCD">
        <w:rPr>
          <w:rFonts w:hint="cs"/>
          <w:sz w:val="28"/>
          <w:szCs w:val="28"/>
          <w:rtl/>
        </w:rPr>
        <w:t>یه</w:t>
      </w:r>
      <w:r w:rsidRPr="00950FCD">
        <w:rPr>
          <w:sz w:val="28"/>
          <w:szCs w:val="28"/>
          <w:rtl/>
        </w:rPr>
        <w:t xml:space="preserve"> ق</w:t>
      </w:r>
      <w:r w:rsidRPr="00950FCD">
        <w:rPr>
          <w:rFonts w:hint="cs"/>
          <w:sz w:val="28"/>
          <w:szCs w:val="28"/>
          <w:rtl/>
        </w:rPr>
        <w:t>یدان</w:t>
      </w:r>
      <w:r w:rsidRPr="00950FCD">
        <w:rPr>
          <w:sz w:val="28"/>
          <w:szCs w:val="28"/>
          <w:rtl/>
        </w:rPr>
        <w:t xml:space="preserve"> احدهما اول الاص</w:t>
      </w:r>
      <w:r w:rsidRPr="00950FCD">
        <w:rPr>
          <w:rFonts w:hint="cs"/>
          <w:sz w:val="28"/>
          <w:szCs w:val="28"/>
          <w:rtl/>
        </w:rPr>
        <w:t>یل</w:t>
      </w:r>
      <w:r w:rsidRPr="00950FCD">
        <w:rPr>
          <w:sz w:val="28"/>
          <w:szCs w:val="28"/>
          <w:rtl/>
        </w:rPr>
        <w:t xml:space="preserve"> ا</w:t>
      </w:r>
      <w:r w:rsidRPr="00950FCD">
        <w:rPr>
          <w:rFonts w:hint="cs"/>
          <w:sz w:val="28"/>
          <w:szCs w:val="28"/>
          <w:rtl/>
        </w:rPr>
        <w:t>ی</w:t>
      </w:r>
      <w:r w:rsidRPr="00950FCD">
        <w:rPr>
          <w:sz w:val="28"/>
          <w:szCs w:val="28"/>
          <w:rtl/>
        </w:rPr>
        <w:t xml:space="preserve"> التقد</w:t>
      </w:r>
      <w:r w:rsidRPr="00950FCD">
        <w:rPr>
          <w:rFonts w:hint="cs"/>
          <w:sz w:val="28"/>
          <w:szCs w:val="28"/>
          <w:rtl/>
        </w:rPr>
        <w:t>یر</w:t>
      </w:r>
      <w:r w:rsidRPr="00950FCD">
        <w:rPr>
          <w:sz w:val="28"/>
          <w:szCs w:val="28"/>
          <w:rtl/>
        </w:rPr>
        <w:t xml:space="preserve"> و الثاني اخ</w:t>
      </w:r>
      <w:r w:rsidRPr="00950FCD">
        <w:rPr>
          <w:rFonts w:hint="cs"/>
          <w:sz w:val="28"/>
          <w:szCs w:val="28"/>
          <w:rtl/>
        </w:rPr>
        <w:t>یرهما</w:t>
      </w:r>
      <w:r w:rsidRPr="00950FCD">
        <w:rPr>
          <w:sz w:val="28"/>
          <w:szCs w:val="28"/>
          <w:rtl/>
        </w:rPr>
        <w:t xml:space="preserve"> أي الاستقامة</w:t>
      </w:r>
    </w:p>
    <w:p w14:paraId="0394CA27" w14:textId="77777777" w:rsidR="00784834" w:rsidRPr="00950FCD" w:rsidRDefault="00784834" w:rsidP="00784834">
      <w:pPr>
        <w:pStyle w:val="CommentText"/>
        <w:rPr>
          <w:sz w:val="28"/>
          <w:szCs w:val="28"/>
        </w:rPr>
      </w:pPr>
      <w:r w:rsidRPr="00950FCD">
        <w:rPr>
          <w:sz w:val="28"/>
          <w:szCs w:val="28"/>
          <w:rtl/>
        </w:rPr>
        <w:t xml:space="preserve"> و هو يلي بعد هذا: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FC9F5A" w15:done="0"/>
  <w15:commentEx w15:paraId="236DFC31" w15:done="0"/>
  <w15:commentEx w15:paraId="506FDC5D" w15:done="0"/>
  <w15:commentEx w15:paraId="6ED9EAD1" w15:done="0"/>
  <w15:commentEx w15:paraId="2F3B7998" w15:done="0"/>
  <w15:commentEx w15:paraId="0394CA2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96720" w14:textId="77777777" w:rsidR="00665D90" w:rsidRDefault="00665D90" w:rsidP="00D972D1">
      <w:pPr>
        <w:spacing w:after="0" w:line="240" w:lineRule="auto"/>
      </w:pPr>
      <w:r>
        <w:separator/>
      </w:r>
    </w:p>
  </w:endnote>
  <w:endnote w:type="continuationSeparator" w:id="0">
    <w:p w14:paraId="77D73DE2" w14:textId="77777777" w:rsidR="00665D90" w:rsidRDefault="00665D90" w:rsidP="00D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Pooya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Davat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D8323" w14:textId="77777777" w:rsidR="00665D90" w:rsidRDefault="00665D90" w:rsidP="00D972D1">
      <w:pPr>
        <w:spacing w:after="0" w:line="240" w:lineRule="auto"/>
      </w:pPr>
      <w:r>
        <w:separator/>
      </w:r>
    </w:p>
  </w:footnote>
  <w:footnote w:type="continuationSeparator" w:id="0">
    <w:p w14:paraId="4DF4F7E6" w14:textId="77777777" w:rsidR="00665D90" w:rsidRDefault="00665D90" w:rsidP="00D97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61E6"/>
    <w:multiLevelType w:val="hybridMultilevel"/>
    <w:tmpl w:val="BDC0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3140C"/>
    <w:multiLevelType w:val="singleLevel"/>
    <w:tmpl w:val="673604E0"/>
    <w:lvl w:ilvl="0">
      <w:start w:val="1"/>
      <w:numFmt w:val="decimal"/>
      <w:lvlText w:val="%1)"/>
      <w:legacy w:legacy="1" w:legacySpace="0" w:legacyIndent="360"/>
      <w:lvlJc w:val="center"/>
      <w:rPr>
        <w:rFonts w:ascii="Times New Roman" w:hAnsi="Times New Roman" w:cs="Times New Roman" w:hint="default"/>
        <w:i w:val="0"/>
        <w:iCs w:val="0"/>
      </w:rPr>
    </w:lvl>
  </w:abstractNum>
  <w:abstractNum w:abstractNumId="2">
    <w:nsid w:val="685E3B44"/>
    <w:multiLevelType w:val="hybridMultilevel"/>
    <w:tmpl w:val="34D89B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D6068"/>
    <w:multiLevelType w:val="hybridMultilevel"/>
    <w:tmpl w:val="A37C56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20305F"/>
    <w:multiLevelType w:val="hybridMultilevel"/>
    <w:tmpl w:val="C3960230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.G">
    <w15:presenceInfo w15:providerId="None" w15:userId="A.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B9"/>
    <w:rsid w:val="00010287"/>
    <w:rsid w:val="0006034B"/>
    <w:rsid w:val="00067626"/>
    <w:rsid w:val="0008455B"/>
    <w:rsid w:val="00093998"/>
    <w:rsid w:val="000D4960"/>
    <w:rsid w:val="000E28B9"/>
    <w:rsid w:val="000F0B3E"/>
    <w:rsid w:val="00186DBC"/>
    <w:rsid w:val="001D211C"/>
    <w:rsid w:val="00315D82"/>
    <w:rsid w:val="003D2CB3"/>
    <w:rsid w:val="00413AD6"/>
    <w:rsid w:val="0043412B"/>
    <w:rsid w:val="00493FA8"/>
    <w:rsid w:val="004F1A44"/>
    <w:rsid w:val="005E07F5"/>
    <w:rsid w:val="00665D90"/>
    <w:rsid w:val="006B7013"/>
    <w:rsid w:val="006E222B"/>
    <w:rsid w:val="0077197D"/>
    <w:rsid w:val="00784834"/>
    <w:rsid w:val="007E4BF3"/>
    <w:rsid w:val="008C1EF2"/>
    <w:rsid w:val="00910464"/>
    <w:rsid w:val="009549AD"/>
    <w:rsid w:val="009809F6"/>
    <w:rsid w:val="009D10DE"/>
    <w:rsid w:val="00A505D7"/>
    <w:rsid w:val="00BE4C8F"/>
    <w:rsid w:val="00C06AA7"/>
    <w:rsid w:val="00C30C0F"/>
    <w:rsid w:val="00C31B7E"/>
    <w:rsid w:val="00C657D5"/>
    <w:rsid w:val="00C93178"/>
    <w:rsid w:val="00CD65FD"/>
    <w:rsid w:val="00D527CA"/>
    <w:rsid w:val="00D972D1"/>
    <w:rsid w:val="00DB153F"/>
    <w:rsid w:val="00DD48ED"/>
    <w:rsid w:val="00F57325"/>
    <w:rsid w:val="00FB1630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305E5"/>
  <w15:chartTrackingRefBased/>
  <w15:docId w15:val="{1867FCA9-24EF-4FE5-8FC6-BF0D5E9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RBadr" w:eastAsiaTheme="minorHAnsi" w:hAnsi="IRBadr" w:cs="IRBadr"/>
        <w:sz w:val="36"/>
        <w:szCs w:val="3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8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4C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C8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C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AA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2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2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7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</dc:creator>
  <cp:keywords/>
  <dc:description/>
  <cp:lastModifiedBy>A.G</cp:lastModifiedBy>
  <cp:revision>31</cp:revision>
  <dcterms:created xsi:type="dcterms:W3CDTF">2023-03-13T00:57:00Z</dcterms:created>
  <dcterms:modified xsi:type="dcterms:W3CDTF">2023-04-25T04:09:00Z</dcterms:modified>
</cp:coreProperties>
</file>