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E5EB" w14:textId="77777777" w:rsidR="000E28B9" w:rsidRDefault="000E28B9" w:rsidP="000E28B9">
      <w:pPr>
        <w:pStyle w:val="NormalWeb"/>
        <w:bidi/>
        <w:jc w:val="center"/>
      </w:pPr>
      <w:r>
        <w:rPr>
          <w:rFonts w:ascii="Traditional Arabic" w:hAnsi="Traditional Arabic" w:cs="Traditional Arabic" w:hint="cs"/>
          <w:b/>
          <w:bCs/>
          <w:color w:val="552B2B"/>
          <w:sz w:val="32"/>
          <w:szCs w:val="32"/>
          <w:rtl/>
        </w:rPr>
        <w:t>بســـــــم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266E203C" w14:textId="77777777" w:rsidR="00C31B7E" w:rsidRDefault="009D10DE" w:rsidP="009D10DE">
      <w:pPr>
        <w:jc w:val="both"/>
        <w:rPr>
          <w:rtl/>
        </w:rPr>
      </w:pPr>
      <w:r w:rsidRPr="009D10DE">
        <w:rPr>
          <w:rtl/>
        </w:rPr>
        <w:t xml:space="preserve">و ظواهر الكتاب و السنة تدل على ما مرّ قال تعالى: </w:t>
      </w:r>
      <w:r w:rsidRPr="009D10DE">
        <w:rPr>
          <w:rFonts w:ascii="IRDavat" w:hAnsi="IRDavat" w:cs="IRDavat"/>
          <w:sz w:val="32"/>
          <w:szCs w:val="32"/>
          <w:rtl/>
        </w:rPr>
        <w:t>أَلا لَهُ الْخَلْقُ وَ الْأَمْرُ تَبارَكَ اللَّهُ رَبُّ الْعالَمِين‏</w:t>
      </w:r>
      <w:r w:rsidRPr="009D10DE">
        <w:rPr>
          <w:rFonts w:hint="cs"/>
          <w:sz w:val="32"/>
          <w:szCs w:val="32"/>
          <w:rtl/>
        </w:rPr>
        <w:t xml:space="preserve"> </w:t>
      </w:r>
      <w:r w:rsidRPr="009D10DE">
        <w:rPr>
          <w:rFonts w:hint="cs"/>
          <w:sz w:val="28"/>
          <w:szCs w:val="28"/>
          <w:rtl/>
        </w:rPr>
        <w:t>(اعراف/54)</w:t>
      </w:r>
    </w:p>
    <w:p w14:paraId="3DF5C07B" w14:textId="4DD6B243" w:rsidR="003D2CB3" w:rsidRPr="003D2CB3" w:rsidRDefault="003D2CB3" w:rsidP="003D2CB3">
      <w:pPr>
        <w:jc w:val="center"/>
        <w:rPr>
          <w:rFonts w:ascii="IRTitr" w:hAnsi="IRTitr" w:cs="IRTitr"/>
          <w:b/>
          <w:bCs/>
          <w:rtl/>
        </w:rPr>
      </w:pPr>
      <w:r w:rsidRPr="003D2CB3">
        <w:rPr>
          <w:rFonts w:ascii="IRTitr" w:hAnsi="IRTitr" w:cs="IRTitr"/>
          <w:b/>
          <w:bCs/>
          <w:rtl/>
        </w:rPr>
        <w:t>بررسی معنای موضوع‌له ماده «خ ل ق»</w:t>
      </w:r>
    </w:p>
    <w:p w14:paraId="69D77516" w14:textId="77777777" w:rsidR="00BE4C8F" w:rsidRDefault="00BE4C8F" w:rsidP="00BE4C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:rtl/>
        </w:rPr>
        <w:t>اشتقاق اکبر</w:t>
      </w:r>
    </w:p>
    <w:p w14:paraId="09B3BE4A" w14:textId="77777777" w:rsidR="00BE4C8F" w:rsidRPr="00991841" w:rsidRDefault="00BE4C8F" w:rsidP="00BE4C8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خ ر ق</w:t>
      </w:r>
    </w:p>
    <w:p w14:paraId="4F97C292" w14:textId="77777777" w:rsidR="00BE4C8F" w:rsidRPr="008A6097" w:rsidRDefault="00BE4C8F" w:rsidP="00BE4C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>جمهرة اللغة ؛ ج‏1 ؛ ص619</w:t>
      </w:r>
    </w:p>
    <w:p w14:paraId="0C1042E5" w14:textId="77777777" w:rsidR="00BE4C8F" w:rsidRPr="008A6097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>اختلق‏ فلان كلاما، إذا زوّره، و كذلك اخترقه. و في التنزیل وَ تَخْلُقُونَ‏ إِفْكاً ، و فيه: وَ خَرَقُوا لَهُ بَنِينَ وَ بَناتٍ‏</w:t>
      </w:r>
    </w:p>
    <w:p w14:paraId="66E2F539" w14:textId="77777777" w:rsidR="00BE4C8F" w:rsidRDefault="00BE4C8F" w:rsidP="00BE4C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مفردات ألفاظ القرآن ؛ ص279 </w:t>
      </w:r>
    </w:p>
    <w:p w14:paraId="2BE68817" w14:textId="77777777" w:rsidR="00BE4C8F" w:rsidRPr="00991841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991841">
        <w:rPr>
          <w:color w:val="000000" w:themeColor="text1"/>
          <w:sz w:val="32"/>
          <w:szCs w:val="32"/>
          <w:rtl/>
        </w:rPr>
        <w:t>الخرق قطع الشي‏ء على سبيل الفساد من‏ غير تدبّر و لا تفكّر، قال تعالى: أَ خَرَقْتَها لِتُغْرِقَ أَهْلَها [الكهف/ 71] و هو ضدّ الخلق، فإنّ‏ الْخَلْقَ‏ هو فعل الشي‏ء بتقدير و رفق، و الخرق بغير تقدير</w:t>
      </w:r>
    </w:p>
    <w:p w14:paraId="45FFA1E9" w14:textId="77777777" w:rsidR="00BE4C8F" w:rsidRPr="008A6097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7AF35363" w14:textId="77777777" w:rsidR="00BE4C8F" w:rsidRPr="00991841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</w:p>
    <w:p w14:paraId="63D304CF" w14:textId="77777777" w:rsidR="00BE4C8F" w:rsidRPr="00991841" w:rsidRDefault="00BE4C8F" w:rsidP="00BE4C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  <w:r w:rsidRPr="00991841">
        <w:rPr>
          <w:b/>
          <w:bCs/>
          <w:color w:val="000000" w:themeColor="text1"/>
          <w:sz w:val="32"/>
          <w:szCs w:val="32"/>
          <w:rtl/>
        </w:rPr>
        <w:t>معان</w:t>
      </w:r>
      <w:r w:rsidRPr="00991841">
        <w:rPr>
          <w:rFonts w:hint="cs"/>
          <w:b/>
          <w:bCs/>
          <w:color w:val="000000" w:themeColor="text1"/>
          <w:sz w:val="32"/>
          <w:szCs w:val="32"/>
          <w:rtl/>
        </w:rPr>
        <w:t>ی</w:t>
      </w:r>
      <w:r w:rsidRPr="00991841">
        <w:rPr>
          <w:b/>
          <w:bCs/>
          <w:color w:val="000000" w:themeColor="text1"/>
          <w:sz w:val="32"/>
          <w:szCs w:val="32"/>
          <w:rtl/>
        </w:rPr>
        <w:t xml:space="preserve"> مورد استعمال و مذکور در لغت با محور</w:t>
      </w:r>
      <w:r w:rsidRPr="00991841">
        <w:rPr>
          <w:rFonts w:hint="cs"/>
          <w:b/>
          <w:bCs/>
          <w:color w:val="000000" w:themeColor="text1"/>
          <w:sz w:val="32"/>
          <w:szCs w:val="32"/>
          <w:rtl/>
        </w:rPr>
        <w:t>یت</w:t>
      </w:r>
      <w:r w:rsidRPr="00991841">
        <w:rPr>
          <w:b/>
          <w:bCs/>
          <w:color w:val="000000" w:themeColor="text1"/>
          <w:sz w:val="32"/>
          <w:szCs w:val="32"/>
          <w:rtl/>
        </w:rPr>
        <w:t xml:space="preserve"> كتاب العين ؛ ج‏4 ؛ ص151</w:t>
      </w:r>
    </w:p>
    <w:p w14:paraId="316C5F2E" w14:textId="77777777" w:rsidR="00BE4C8F" w:rsidRPr="008A6097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258C235B" w14:textId="77777777" w:rsidR="00BE4C8F" w:rsidRPr="00991841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الخَلِيقَةُ: الخُلُقُ، و الخَلِيقَةُ: الطبيعة. </w:t>
      </w:r>
      <w:r w:rsidRPr="00991841">
        <w:rPr>
          <w:i/>
          <w:iCs/>
          <w:color w:val="000000" w:themeColor="text1"/>
          <w:sz w:val="32"/>
          <w:szCs w:val="32"/>
          <w:rtl/>
        </w:rPr>
        <w:t>(من قرأ خُلُقُ‏ الْأَوَّلِينَ‏- و هو أَحَبُّ إلى الفرَّاء أراد عَادَةَ الأوّلين (تهذيب اللغة ؛ ج‏7 ؛ ص16))</w:t>
      </w:r>
    </w:p>
    <w:p w14:paraId="0C352404" w14:textId="77777777" w:rsidR="00BE4C8F" w:rsidRPr="00991841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 </w:t>
      </w:r>
      <w:commentRangeStart w:id="0"/>
      <w:r w:rsidRPr="008A6097">
        <w:rPr>
          <w:color w:val="000000" w:themeColor="text1"/>
          <w:sz w:val="32"/>
          <w:szCs w:val="32"/>
          <w:rtl/>
        </w:rPr>
        <w:t>و الخَلَائِقُ‏: نُقَرٌ في الصفا</w:t>
      </w:r>
      <w:commentRangeEnd w:id="0"/>
      <w:r w:rsidR="00C06AA7">
        <w:rPr>
          <w:rStyle w:val="CommentReference"/>
          <w:rtl/>
        </w:rPr>
        <w:commentReference w:id="0"/>
      </w:r>
      <w:r w:rsidRPr="008A6097">
        <w:rPr>
          <w:color w:val="000000" w:themeColor="text1"/>
          <w:sz w:val="32"/>
          <w:szCs w:val="32"/>
          <w:rtl/>
        </w:rPr>
        <w:t xml:space="preserve">. </w:t>
      </w:r>
      <w:r w:rsidRPr="00991841">
        <w:rPr>
          <w:i/>
          <w:iCs/>
          <w:color w:val="000000" w:themeColor="text1"/>
          <w:sz w:val="32"/>
          <w:szCs w:val="32"/>
          <w:rtl/>
        </w:rPr>
        <w:t>(الخليقة: نَقْر في صخرة يجتمع فيه ماءُ السماء، و الجمع‏ خَلائق (جمهرة اللغة ؛ ج‏1 ؛ ص619))</w:t>
      </w:r>
    </w:p>
    <w:p w14:paraId="6DB36BA4" w14:textId="77777777" w:rsidR="00BE4C8F" w:rsidRPr="008A6097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[و الخَالِقُ‏: الصانع‏] </w:t>
      </w:r>
      <w:commentRangeStart w:id="1"/>
      <w:r w:rsidRPr="00991841">
        <w:rPr>
          <w:i/>
          <w:iCs/>
          <w:color w:val="000000" w:themeColor="text1"/>
          <w:sz w:val="32"/>
          <w:szCs w:val="32"/>
          <w:rtl/>
        </w:rPr>
        <w:t>(و الناس يقولون لا خالق إلا الله و المراد أن هذا اللفظ لا يطلق الا لله إذ ليس أحد الا و في فعله سهو أو غلط يجري منه على غير تقدير غير الله تعالى (الفروق في اللغة ؛ ص12))</w:t>
      </w:r>
      <w:commentRangeEnd w:id="1"/>
      <w:r w:rsidR="003D2CB3">
        <w:rPr>
          <w:rStyle w:val="CommentReference"/>
          <w:rtl/>
        </w:rPr>
        <w:commentReference w:id="1"/>
      </w:r>
    </w:p>
    <w:p w14:paraId="173569A4" w14:textId="77777777" w:rsidR="00BE4C8F" w:rsidRPr="008A6097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  <w:rtl/>
        </w:rPr>
      </w:pPr>
      <w:commentRangeStart w:id="2"/>
      <w:r w:rsidRPr="008A6097">
        <w:rPr>
          <w:color w:val="000000" w:themeColor="text1"/>
          <w:sz w:val="32"/>
          <w:szCs w:val="32"/>
          <w:rtl/>
        </w:rPr>
        <w:t xml:space="preserve"> و خَلَقْتُ‏ الأديمَ: قدرته</w:t>
      </w:r>
      <w:commentRangeEnd w:id="2"/>
      <w:r>
        <w:rPr>
          <w:rStyle w:val="CommentReference"/>
          <w:rtl/>
        </w:rPr>
        <w:commentReference w:id="2"/>
      </w:r>
      <w:r w:rsidRPr="008A6097">
        <w:rPr>
          <w:color w:val="000000" w:themeColor="text1"/>
          <w:sz w:val="32"/>
          <w:szCs w:val="32"/>
          <w:rtl/>
        </w:rPr>
        <w:t>.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14:paraId="7722842D" w14:textId="77777777" w:rsidR="00BE4C8F" w:rsidRPr="00991841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و إن هذا لَمَخْلَقَةٌ للخير، أي: جدير به، و قد خَلُقَ‏ لهذا الأمر فهو خَلِيقٌ‏ له، أي: جدير به. </w:t>
      </w:r>
      <w:r w:rsidRPr="00991841">
        <w:rPr>
          <w:i/>
          <w:iCs/>
          <w:color w:val="000000" w:themeColor="text1"/>
          <w:sz w:val="32"/>
          <w:szCs w:val="32"/>
          <w:rtl/>
        </w:rPr>
        <w:t>(خلقَ‏ لذلك بالضم؛ كأنَّه ممن يُقَدَّرُ فيه ذلك و تُرَى فيه مُخائِلُه(الصحاح ؛ ج‏4 ؛ ص1471))</w:t>
      </w:r>
      <w:r w:rsidRPr="00991841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991841">
        <w:rPr>
          <w:i/>
          <w:iCs/>
          <w:color w:val="000000" w:themeColor="text1"/>
          <w:sz w:val="32"/>
          <w:szCs w:val="32"/>
          <w:rtl/>
        </w:rPr>
        <w:t xml:space="preserve">تاج العروس ؛ ج‏13 ؛ </w:t>
      </w:r>
      <w:r w:rsidRPr="00991841">
        <w:rPr>
          <w:i/>
          <w:iCs/>
          <w:color w:val="000000" w:themeColor="text1"/>
          <w:sz w:val="32"/>
          <w:szCs w:val="32"/>
          <w:rtl/>
        </w:rPr>
        <w:lastRenderedPageBreak/>
        <w:t>ص122 يُقالُ: إِنَّه‏ لخَلِيقٌ‏، أَيْ: لحَرِيٌّ، يُقالُ ذلك للشَّيْ‏ءِ الَّذِي قَد قَرُبَ أَن يَقَعَ، و صَحَّ عندَ من سَمِعَ بوُقُوعِه كَوْنُه و تَحْقِيقُه</w:t>
      </w:r>
      <w:r w:rsidRPr="00991841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0235BD1E" w14:textId="77777777" w:rsidR="00BE4C8F" w:rsidRPr="008A6097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 و إنه‏ لَخَلِيقٌ‏ لذاك، أي: شبيه، و ما أَخْلَقَهُ‏، أي: ما أشبهه.</w:t>
      </w:r>
    </w:p>
    <w:p w14:paraId="62A4EAA8" w14:textId="77777777" w:rsidR="00BE4C8F" w:rsidRPr="00991841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 و امرأة خَلِيقَةٌ: ذات جسم و خَلْقٍ، و قد يقال: رجل‏ خَلِيقٌ‏، أي: تم خَلْقُهُ، و خَلَقَتِ‏ المرأةُ خَلَاقَةً. أي: تم خَلْقُهَا و حسن. </w:t>
      </w:r>
      <w:r w:rsidRPr="00991841">
        <w:rPr>
          <w:i/>
          <w:iCs/>
          <w:color w:val="000000" w:themeColor="text1"/>
          <w:sz w:val="32"/>
          <w:szCs w:val="32"/>
          <w:rtl/>
        </w:rPr>
        <w:t>(الفروق في اللغة ؛ ص129لانه قدر تقديرا حسنا)</w:t>
      </w:r>
    </w:p>
    <w:p w14:paraId="6BCB292A" w14:textId="77777777" w:rsidR="00BE4C8F" w:rsidRPr="00991841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 و المُخْتَلَقُ‏ من </w:t>
      </w:r>
      <w:r>
        <w:rPr>
          <w:color w:val="000000" w:themeColor="text1"/>
          <w:sz w:val="32"/>
          <w:szCs w:val="32"/>
          <w:rtl/>
        </w:rPr>
        <w:t>كل شي‏ء ما اعتدل و تر</w:t>
      </w:r>
      <w:r w:rsidRPr="008F01D4">
        <w:rPr>
          <w:i/>
          <w:iCs/>
          <w:color w:val="000000" w:themeColor="text1"/>
          <w:sz w:val="32"/>
          <w:szCs w:val="32"/>
          <w:rtl/>
        </w:rPr>
        <w:t>. (الت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>را</w:t>
      </w:r>
      <w:r w:rsidRPr="008F01D4">
        <w:rPr>
          <w:i/>
          <w:iCs/>
          <w:color w:val="000000" w:themeColor="text1"/>
          <w:sz w:val="32"/>
          <w:szCs w:val="32"/>
          <w:rtl/>
        </w:rPr>
        <w:t>ر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>ة</w:t>
      </w:r>
      <w:r w:rsidRPr="008F01D4">
        <w:rPr>
          <w:i/>
          <w:iCs/>
          <w:color w:val="000000" w:themeColor="text1"/>
          <w:sz w:val="32"/>
          <w:szCs w:val="32"/>
          <w:rtl/>
        </w:rPr>
        <w:t>: امتلاء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 xml:space="preserve"> الجسم من اللحم؛ </w:t>
      </w:r>
      <w:r w:rsidRPr="008F01D4">
        <w:rPr>
          <w:i/>
          <w:iCs/>
          <w:color w:val="000000" w:themeColor="text1"/>
          <w:sz w:val="32"/>
          <w:szCs w:val="32"/>
          <w:rtl/>
        </w:rPr>
        <w:t>كتاب العين ؛ ج‏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>8</w:t>
      </w:r>
      <w:r w:rsidRPr="008F01D4">
        <w:rPr>
          <w:i/>
          <w:iCs/>
          <w:color w:val="000000" w:themeColor="text1"/>
          <w:sz w:val="32"/>
          <w:szCs w:val="32"/>
          <w:rtl/>
        </w:rPr>
        <w:t xml:space="preserve"> ؛ ص1</w:t>
      </w:r>
      <w:r w:rsidRPr="008F01D4">
        <w:rPr>
          <w:rFonts w:hint="cs"/>
          <w:i/>
          <w:iCs/>
          <w:color w:val="000000" w:themeColor="text1"/>
          <w:sz w:val="32"/>
          <w:szCs w:val="32"/>
          <w:rtl/>
        </w:rPr>
        <w:t>05</w:t>
      </w:r>
      <w:r w:rsidRPr="008F01D4">
        <w:rPr>
          <w:i/>
          <w:iCs/>
          <w:color w:val="000000" w:themeColor="text1"/>
          <w:sz w:val="32"/>
          <w:szCs w:val="32"/>
          <w:rtl/>
        </w:rPr>
        <w:t>) (الفروق في اللغة ؛ ص129لانه قدر تقديرا حسنا)</w:t>
      </w:r>
    </w:p>
    <w:p w14:paraId="6BF723F2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 و الخَلَاقُ‏: النصيب من الحظ الصالح. و هذا رجل ليس له‏ خَلَاقٌ‏، أي: ليس له رغبة في الخير، و لا في الآخرة: و لا صلاح في الدين. </w:t>
      </w:r>
      <w:r w:rsidRPr="00CE4386">
        <w:rPr>
          <w:i/>
          <w:iCs/>
          <w:color w:val="000000" w:themeColor="text1"/>
          <w:sz w:val="32"/>
          <w:szCs w:val="32"/>
          <w:rtl/>
        </w:rPr>
        <w:t>(الفروق في اللغة ؛ ص160 أن الخلاق النصيب الوافر من الخير خاصة بالتقدير لصاحبه أن يكون نصيبا له لأن اشتقاقه من الخلق و هو التقدير و يجوز أن يكون من الخلق لأنه مما يوجبه الخلق الحسن‏) (معجم مقاييس اللغه ؛ ج‏2 ؛ ص214 لأنّه قد قُدِّرَ لكلِّ أحدٍ نصيبُه.)</w:t>
      </w:r>
    </w:p>
    <w:p w14:paraId="032AE624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و الخَلْقُ‏: الكذب في قراءة من قرأ: إِنْ هذا إِلَّا خَلْقُ‏ الْأَوَّلِينَ‏ </w:t>
      </w:r>
      <w:r w:rsidRPr="00CE4386">
        <w:rPr>
          <w:i/>
          <w:iCs/>
          <w:color w:val="000000" w:themeColor="text1"/>
          <w:sz w:val="32"/>
          <w:szCs w:val="32"/>
          <w:rtl/>
        </w:rPr>
        <w:t>(الفروق في اللغة ؛ ص130ذلك اذا قدر تقديرا يوهم أنه صدق‏)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فقه اللغة ؛ ص92(عن أئمة اللغة) الخُلْقُ‏: القَوْلُ الرَّدِي‏ءُ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1FCBA3DC" w14:textId="77777777" w:rsidR="00BE4C8F" w:rsidRPr="008A6097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 و خَلُقَ‏ الثوبُ‏ يَخْلُقُ‏ خُلُوقَةً، أي: بلي، و أَخْلَقَ‏ إِخْلَاقاً. و يقال للسائل: أَخْلَقْتَ‏ وجهَكَ. و أَخْلَقَنِي‏ فلانٌ ثوبَهُ، أي: أعطاني خَلَقاً من الثياب. و ثوب‏ أَخْلَاقٌ‏: ممزق من جوانبه.</w:t>
      </w:r>
    </w:p>
    <w:p w14:paraId="6259EBEA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 و الأَخْلَقُ‏: الأملس. و هضبة أو صخرة خَلْقَاءُ، أي: مصمتة.. و امرأة خَلْقَاءُ: رتقاء، لأنها مصمتة كالصفاة الخَلْقَاءِ. يقال منه: خَلِقَ‏ يَخْلَقُ‏ خَلَقاً. </w:t>
      </w:r>
      <w:r w:rsidRPr="00CE4386">
        <w:rPr>
          <w:i/>
          <w:iCs/>
          <w:color w:val="000000" w:themeColor="text1"/>
          <w:sz w:val="32"/>
          <w:szCs w:val="32"/>
          <w:rtl/>
        </w:rPr>
        <w:t>(قال الشاعر: خلَّقتُه‏ حتى إذا تمّ و استوى‏ (جمهرة اللغة ؛ ج‏1 ؛ ص618)) (الفروق في اللغة ؛ ص129الخلقاء الصخرة الملساء لاستواء أجزائها في التقدير)</w:t>
      </w:r>
    </w:p>
    <w:p w14:paraId="2EBC5B4E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و خُلَيْقَاءُ الجبهة: مستواها، و هي‏ الخَلْقَاءُ أيضا، و يقال في الكلام: سحبوهم على‏ خَلْقَاوَاتِ‏ جباههم. </w:t>
      </w:r>
      <w:r w:rsidRPr="00CE4386">
        <w:rPr>
          <w:i/>
          <w:iCs/>
          <w:color w:val="000000" w:themeColor="text1"/>
          <w:sz w:val="32"/>
          <w:szCs w:val="32"/>
          <w:rtl/>
        </w:rPr>
        <w:t>(الخُليقاء من الفرس كموضع العِرْنين من الإنسان، و هو بين عينيه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(جمهرة اللغة ؛ ج‏1 ؛ ص619).)</w:t>
      </w:r>
    </w:p>
    <w:p w14:paraId="0B079D60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i/>
          <w:iCs/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 </w:t>
      </w:r>
      <w:r w:rsidRPr="008A6097">
        <w:rPr>
          <w:color w:val="000000" w:themeColor="text1"/>
          <w:sz w:val="32"/>
          <w:szCs w:val="32"/>
          <w:rtl/>
        </w:rPr>
        <w:t>و اخْلَوْلَقَ‏ السحابُ، أي: استوى، كأنه ملس تمليسا، و قد خَلِقَ‏ يَخْلَقُ‏ خَلَقاً</w:t>
      </w:r>
      <w:r w:rsidRPr="00CE4386">
        <w:rPr>
          <w:i/>
          <w:iCs/>
          <w:color w:val="000000" w:themeColor="text1"/>
          <w:sz w:val="32"/>
          <w:szCs w:val="32"/>
          <w:rtl/>
        </w:rPr>
        <w:t>.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تاج العروس ؛ ج‏13 ؛ ص125 و اخْلَوْلَقَ‏ السَّحابُ: اسْتَوى‏ و ارْتَتَقَتْ جوانِبُه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3E2D1DC7" w14:textId="77777777" w:rsidR="00BE4C8F" w:rsidRPr="008A6097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>و خَلِيقَاءُ الغارِ الأعلى: باطنه، و خَلْقَاءُ الغار أيضا.</w:t>
      </w:r>
    </w:p>
    <w:p w14:paraId="63DC3415" w14:textId="77777777" w:rsidR="00BE4C8F" w:rsidRPr="008A6097" w:rsidRDefault="00BE4C8F" w:rsidP="00A372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>الخَلِقُ‏: السحاب، قال‏  بريق تلألأ في‏ خَلِقٍ‏ ناصب‏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B31FB8">
        <w:rPr>
          <w:rFonts w:hint="cs"/>
          <w:i/>
          <w:iCs/>
          <w:color w:val="000000" w:themeColor="text1"/>
          <w:sz w:val="32"/>
          <w:szCs w:val="32"/>
          <w:rtl/>
        </w:rPr>
        <w:t>(</w:t>
      </w:r>
      <w:r w:rsidRPr="00B31FB8">
        <w:rPr>
          <w:i/>
          <w:iCs/>
          <w:color w:val="000000" w:themeColor="text1"/>
          <w:sz w:val="32"/>
          <w:szCs w:val="32"/>
          <w:rtl/>
        </w:rPr>
        <w:t>سَحَابَةٌ خَلْقَاءُ و خَلِقَةٌ: مُخِيْلَةٌ للمَطَر.</w:t>
      </w:r>
      <w:r>
        <w:rPr>
          <w:i/>
          <w:iCs/>
          <w:color w:val="000000" w:themeColor="text1"/>
          <w:sz w:val="32"/>
          <w:szCs w:val="32"/>
          <w:rtl/>
        </w:rPr>
        <w:t xml:space="preserve"> (المحيط في اللغة ؛ ج‏4 ؛ ص194</w:t>
      </w:r>
      <w:r w:rsidRPr="00B31FB8">
        <w:rPr>
          <w:i/>
          <w:iCs/>
          <w:color w:val="000000" w:themeColor="text1"/>
          <w:sz w:val="32"/>
          <w:szCs w:val="32"/>
          <w:rtl/>
        </w:rPr>
        <w:t>)</w:t>
      </w:r>
      <w:r w:rsidRPr="00B31FB8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372C4">
        <w:rPr>
          <w:color w:val="000000" w:themeColor="text1"/>
          <w:sz w:val="32"/>
          <w:szCs w:val="32"/>
          <w:rtl/>
        </w:rPr>
        <w:t>(نشأتْ لهم سحابةٌ خَلِقَةٌ و خَلِيقَةٌ، أى فيها أثر المطر (الصحاح ؛ ج‏4 ؛ ص1471))</w:t>
      </w:r>
    </w:p>
    <w:p w14:paraId="11C6ECD6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8A6097">
        <w:rPr>
          <w:color w:val="000000" w:themeColor="text1"/>
          <w:sz w:val="32"/>
          <w:szCs w:val="32"/>
          <w:rtl/>
        </w:rPr>
        <w:t xml:space="preserve">و الخَلُوقُ‏: من الطيب. و فعله: التَّخْلِيقُ‏ و التَّخَلُّقُ‏ </w:t>
      </w:r>
      <w:r w:rsidRPr="00CE4386">
        <w:rPr>
          <w:i/>
          <w:iCs/>
          <w:color w:val="000000" w:themeColor="text1"/>
          <w:sz w:val="32"/>
          <w:szCs w:val="32"/>
          <w:rtl/>
        </w:rPr>
        <w:t>(الخلوق من الطيب أجزاء خلطت على تقدير(الفروق في اللغة ؛ ص12))</w:t>
      </w:r>
    </w:p>
    <w:p w14:paraId="1778941A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i/>
          <w:iCs/>
          <w:color w:val="000000" w:themeColor="text1"/>
          <w:sz w:val="32"/>
          <w:szCs w:val="32"/>
          <w:rtl/>
        </w:rPr>
        <w:t>الْمُخَلَّقُ‏: القِدْحُ إذا لُيِّنَ (الصحاح ؛ ج‏4 ؛ ص1471)</w:t>
      </w:r>
    </w:p>
    <w:p w14:paraId="07D6726E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الخِلْقة: أول ثوب يُتَّخَذ للصْبِي (فقه اللغة ؛ ص62)</w:t>
      </w:r>
    </w:p>
    <w:p w14:paraId="48F0964A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lastRenderedPageBreak/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الخَلِيقَةُ: الحَفيرَةُ المخلوقَةُ فى الأرضِ، و قيل: هى البئر التى لا ماءَ فيها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المحكم و المحيط الأعظم ؛ ج‏4 ؛ ص536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50C274CA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الخَلِيقَةُ: الْبِئْرُ ساعةَ تُحْفَر.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تهذيب اللغة ؛ ج‏7 ؛ ص18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4F075667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commentRangeStart w:id="3"/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الخُلُقُ‏: الدِّينُ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تهذيب اللغة ؛ ج‏7 ؛ ص18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)/</w:t>
      </w:r>
      <w:r w:rsidRPr="00CE4386">
        <w:rPr>
          <w:i/>
          <w:iCs/>
          <w:color w:val="000000" w:themeColor="text1"/>
          <w:sz w:val="32"/>
          <w:szCs w:val="32"/>
          <w:rtl/>
        </w:rPr>
        <w:t>الخ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َ</w:t>
      </w:r>
      <w:r w:rsidRPr="00CE4386">
        <w:rPr>
          <w:i/>
          <w:iCs/>
          <w:color w:val="000000" w:themeColor="text1"/>
          <w:sz w:val="32"/>
          <w:szCs w:val="32"/>
          <w:rtl/>
        </w:rPr>
        <w:t xml:space="preserve">لُقُ‏: الدِّينُ 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(</w:t>
      </w:r>
      <w:r w:rsidRPr="00CE4386">
        <w:rPr>
          <w:i/>
          <w:iCs/>
          <w:color w:val="000000" w:themeColor="text1"/>
          <w:sz w:val="32"/>
          <w:szCs w:val="32"/>
          <w:rtl/>
        </w:rPr>
        <w:t>المحيط في اللغة، ج‏4، ص: 195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  <w:commentRangeEnd w:id="3"/>
      <w:r>
        <w:rPr>
          <w:rStyle w:val="CommentReference"/>
          <w:rtl/>
        </w:rPr>
        <w:commentReference w:id="3"/>
      </w:r>
    </w:p>
    <w:p w14:paraId="678A9245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i/>
          <w:iCs/>
          <w:color w:val="000000" w:themeColor="text1"/>
          <w:sz w:val="32"/>
          <w:szCs w:val="32"/>
          <w:rtl/>
        </w:rPr>
        <w:t xml:space="preserve"> و الخُلُقُ‏: المروءةُ.</w:t>
      </w:r>
      <w:r w:rsidRPr="00CE4386">
        <w:rPr>
          <w:i/>
          <w:iCs/>
          <w:rtl/>
        </w:rPr>
        <w:t xml:space="preserve"> </w:t>
      </w:r>
      <w:r w:rsidRPr="00CE4386">
        <w:rPr>
          <w:rFonts w:hint="cs"/>
          <w:i/>
          <w:iCs/>
          <w:rtl/>
        </w:rPr>
        <w:t>(</w:t>
      </w:r>
      <w:r w:rsidRPr="00CE4386">
        <w:rPr>
          <w:i/>
          <w:iCs/>
          <w:color w:val="000000" w:themeColor="text1"/>
          <w:sz w:val="32"/>
          <w:szCs w:val="32"/>
          <w:rtl/>
        </w:rPr>
        <w:t>تهذيب اللغة ؛ ج‏7 ؛ ص18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4A1A4DA3" w14:textId="77777777" w:rsidR="00BE4C8F" w:rsidRPr="00CE4386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فى حديث فاطمة بنت قيس‏ «و أمّا معاوية فرجل‏ أَخْلَقُ‏ من المال» أى خلو عار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(</w:t>
      </w:r>
      <w:r w:rsidRPr="00CE4386">
        <w:rPr>
          <w:i/>
          <w:iCs/>
          <w:color w:val="000000" w:themeColor="text1"/>
          <w:sz w:val="32"/>
          <w:szCs w:val="32"/>
          <w:rtl/>
        </w:rPr>
        <w:t>النهاية في غريب الحديث و الأثر ؛ ج‏2 ؛ ص71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6E21479E" w14:textId="77777777" w:rsidR="00BE4C8F" w:rsidRDefault="00BE4C8F" w:rsidP="00BE23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</w:rPr>
      </w:pP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i/>
          <w:iCs/>
          <w:color w:val="000000" w:themeColor="text1"/>
          <w:sz w:val="32"/>
          <w:szCs w:val="32"/>
          <w:rtl/>
        </w:rPr>
        <w:t>الخلاقة هي التمر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ین</w:t>
      </w:r>
      <w:r w:rsidRPr="00CE4386">
        <w:rPr>
          <w:i/>
          <w:iCs/>
          <w:color w:val="000000" w:themeColor="text1"/>
          <w:sz w:val="32"/>
          <w:szCs w:val="32"/>
          <w:rtl/>
        </w:rPr>
        <w:t xml:space="preserve"> 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(</w:t>
      </w:r>
      <w:r w:rsidRPr="00CE4386">
        <w:rPr>
          <w:i/>
          <w:iCs/>
          <w:color w:val="000000" w:themeColor="text1"/>
          <w:sz w:val="32"/>
          <w:szCs w:val="32"/>
          <w:rtl/>
        </w:rPr>
        <w:t>لسان العرب ؛ ج‏10 ؛ ص91</w:t>
      </w:r>
      <w:r w:rsidRPr="00CE4386">
        <w:rPr>
          <w:rFonts w:hint="cs"/>
          <w:i/>
          <w:iCs/>
          <w:color w:val="000000" w:themeColor="text1"/>
          <w:sz w:val="32"/>
          <w:szCs w:val="32"/>
          <w:rtl/>
        </w:rPr>
        <w:t>)</w:t>
      </w:r>
    </w:p>
    <w:p w14:paraId="0DC57DB3" w14:textId="77777777" w:rsidR="00BE4C8F" w:rsidRPr="00C15728" w:rsidRDefault="00BE4C8F" w:rsidP="00C157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  <w:rtl/>
        </w:rPr>
      </w:pPr>
      <w:r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15728">
        <w:rPr>
          <w:i/>
          <w:iCs/>
          <w:color w:val="000000" w:themeColor="text1"/>
          <w:sz w:val="32"/>
          <w:szCs w:val="32"/>
          <w:rtl/>
        </w:rPr>
        <w:t>الأخْلَقُ‏: ظاهِرُ حافِرِ الفَرَس. (المحيط في اللغة ؛ ج‏4 ؛ ص195)</w:t>
      </w:r>
    </w:p>
    <w:p w14:paraId="6C73F4E5" w14:textId="77777777" w:rsidR="00BE4C8F" w:rsidRPr="00CE4386" w:rsidRDefault="00BE4C8F" w:rsidP="00C157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sz w:val="32"/>
          <w:szCs w:val="32"/>
          <w:rtl/>
        </w:rPr>
      </w:pPr>
      <w:r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Pr="00C15728">
        <w:rPr>
          <w:i/>
          <w:iCs/>
          <w:color w:val="000000" w:themeColor="text1"/>
          <w:sz w:val="32"/>
          <w:szCs w:val="32"/>
          <w:rtl/>
        </w:rPr>
        <w:t>فلانٌ‏ أخْلَقُ‏ الكَسْبِ: قَليلُه. و المُخْلِقُ‏: المُعْ</w:t>
      </w:r>
      <w:r>
        <w:rPr>
          <w:i/>
          <w:iCs/>
          <w:color w:val="000000" w:themeColor="text1"/>
          <w:sz w:val="32"/>
          <w:szCs w:val="32"/>
          <w:rtl/>
        </w:rPr>
        <w:t xml:space="preserve">دِمُ‏ (المحيط في اللغة ؛ ج‏4 ؛ </w:t>
      </w:r>
      <w:r>
        <w:rPr>
          <w:rFonts w:hint="cs"/>
          <w:i/>
          <w:iCs/>
          <w:color w:val="000000" w:themeColor="text1"/>
          <w:sz w:val="32"/>
          <w:szCs w:val="32"/>
          <w:rtl/>
        </w:rPr>
        <w:t>ص</w:t>
      </w:r>
      <w:r w:rsidRPr="00C15728">
        <w:rPr>
          <w:i/>
          <w:iCs/>
          <w:color w:val="000000" w:themeColor="text1"/>
          <w:sz w:val="32"/>
          <w:szCs w:val="32"/>
          <w:rtl/>
        </w:rPr>
        <w:t>195)</w:t>
      </w:r>
    </w:p>
    <w:p w14:paraId="3786F039" w14:textId="77777777" w:rsidR="00BE4C8F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4EBA9E70" w14:textId="77777777" w:rsidR="00BE4C8F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685CFF75" w14:textId="77777777" w:rsidR="00BE4C8F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52C1245D" w14:textId="77777777" w:rsidR="00BE4C8F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569CDD19" w14:textId="77777777" w:rsidR="00BE4C8F" w:rsidRPr="00B31FB8" w:rsidRDefault="00BE4C8F" w:rsidP="00BE4C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32"/>
          <w:szCs w:val="32"/>
          <w:rtl/>
        </w:rPr>
      </w:pPr>
      <w:r w:rsidRPr="00B31FB8">
        <w:rPr>
          <w:rFonts w:hint="cs"/>
          <w:b/>
          <w:bCs/>
          <w:color w:val="000000" w:themeColor="text1"/>
          <w:sz w:val="32"/>
          <w:szCs w:val="32"/>
          <w:rtl/>
        </w:rPr>
        <w:t>شواهد للبحث</w:t>
      </w:r>
    </w:p>
    <w:p w14:paraId="5ADAF5B3" w14:textId="77777777" w:rsidR="00BE4C8F" w:rsidRDefault="00BE4C8F" w:rsidP="00B31FB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</w:p>
    <w:p w14:paraId="1D10CA44" w14:textId="77777777" w:rsidR="00BE4C8F" w:rsidRPr="008A6097" w:rsidRDefault="00BE4C8F" w:rsidP="00B31FB8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>
        <w:rPr>
          <w:color w:val="000000" w:themeColor="text1"/>
          <w:sz w:val="32"/>
          <w:szCs w:val="32"/>
          <w:rtl/>
        </w:rPr>
        <w:t>كتاب الجيم ؛ ج‏1 ؛ ص228</w:t>
      </w:r>
    </w:p>
    <w:p w14:paraId="282C5E4F" w14:textId="77777777" w:rsidR="00BE4C8F" w:rsidRPr="008A6097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 هذه قُبّة خَلَقَتْها فُلانَةُ؛ أَى:</w:t>
      </w:r>
    </w:p>
    <w:p w14:paraId="492ABABD" w14:textId="77777777" w:rsidR="00BE4C8F" w:rsidRPr="008A6097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8A6097">
        <w:rPr>
          <w:color w:val="000000" w:themeColor="text1"/>
          <w:sz w:val="32"/>
          <w:szCs w:val="32"/>
          <w:rtl/>
        </w:rPr>
        <w:t xml:space="preserve">قَدَّرَتْها و </w:t>
      </w:r>
      <w:commentRangeStart w:id="4"/>
      <w:r w:rsidRPr="008A6097">
        <w:rPr>
          <w:color w:val="000000" w:themeColor="text1"/>
          <w:sz w:val="32"/>
          <w:szCs w:val="32"/>
          <w:rtl/>
        </w:rPr>
        <w:t>خَرَزَتها</w:t>
      </w:r>
      <w:commentRangeEnd w:id="4"/>
      <w:r>
        <w:rPr>
          <w:rStyle w:val="CommentReference"/>
          <w:rtl/>
        </w:rPr>
        <w:commentReference w:id="4"/>
      </w:r>
      <w:r w:rsidRPr="008A6097">
        <w:rPr>
          <w:color w:val="000000" w:themeColor="text1"/>
          <w:sz w:val="32"/>
          <w:szCs w:val="32"/>
          <w:rtl/>
        </w:rPr>
        <w:t>.</w:t>
      </w:r>
    </w:p>
    <w:p w14:paraId="03C6DD78" w14:textId="7471C0C1" w:rsidR="00BE4C8F" w:rsidRDefault="00BE4C8F" w:rsidP="00C06AA7">
      <w:pPr>
        <w:autoSpaceDE w:val="0"/>
        <w:autoSpaceDN w:val="0"/>
        <w:adjustRightInd w:val="0"/>
        <w:spacing w:before="100" w:after="10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*</w:t>
      </w:r>
    </w:p>
    <w:p w14:paraId="7F2AF478" w14:textId="77777777" w:rsidR="00BE4C8F" w:rsidRDefault="00BE4C8F" w:rsidP="00B31FB8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 w:rsidRPr="0071638E">
        <w:rPr>
          <w:color w:val="000000" w:themeColor="text1"/>
          <w:sz w:val="32"/>
          <w:szCs w:val="32"/>
          <w:rtl/>
        </w:rPr>
        <w:t>معجم مقاييس اللغه ؛ ج‏2 ؛ ص213</w:t>
      </w:r>
    </w:p>
    <w:p w14:paraId="2DF1A26C" w14:textId="77777777" w:rsidR="00BE4C8F" w:rsidRPr="0071638E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commentRangeStart w:id="5"/>
      <w:r w:rsidRPr="0071638E">
        <w:rPr>
          <w:color w:val="000000" w:themeColor="text1"/>
          <w:sz w:val="32"/>
          <w:szCs w:val="32"/>
          <w:rtl/>
        </w:rPr>
        <w:t>الخاء و اللام و القاف أصلان: أحدهما تقدير الشى‏ء، و الآخر مَلاسَة الشى‏ء</w:t>
      </w:r>
      <w:commentRangeEnd w:id="5"/>
      <w:r>
        <w:rPr>
          <w:rStyle w:val="CommentReference"/>
          <w:rtl/>
        </w:rPr>
        <w:commentReference w:id="5"/>
      </w:r>
    </w:p>
    <w:p w14:paraId="29F0C268" w14:textId="77777777" w:rsidR="00BE4C8F" w:rsidRDefault="00BE4C8F" w:rsidP="00BE230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*</w:t>
      </w:r>
    </w:p>
    <w:p w14:paraId="145ED9F7" w14:textId="77777777" w:rsidR="00BE4C8F" w:rsidRDefault="00BE4C8F" w:rsidP="00B31FB8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 w:rsidRPr="0035232C">
        <w:rPr>
          <w:color w:val="000000" w:themeColor="text1"/>
          <w:sz w:val="32"/>
          <w:szCs w:val="32"/>
          <w:rtl/>
        </w:rPr>
        <w:t>مفردات ألفاظ القرآن ؛ ص296</w:t>
      </w:r>
    </w:p>
    <w:p w14:paraId="47F8EA91" w14:textId="5E63A48D" w:rsidR="009D10DE" w:rsidRDefault="00BE4C8F" w:rsidP="00C06A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35232C">
        <w:rPr>
          <w:color w:val="000000" w:themeColor="text1"/>
          <w:sz w:val="32"/>
          <w:szCs w:val="32"/>
          <w:rtl/>
        </w:rPr>
        <w:t>الخلقُ‏ أصله: التقدير المستقيم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177086">
        <w:rPr>
          <w:color w:val="000000" w:themeColor="text1"/>
          <w:sz w:val="32"/>
          <w:szCs w:val="32"/>
          <w:rtl/>
        </w:rPr>
        <w:t xml:space="preserve">و يستعمل في إبداع الشّي‏ من غير أصل و لا احتذاء، قال: خَلْقِ‏ السَّماواتِ وَ الْأَرْضِ* [الأنعام/ 1]، أي: أبدعهما، بدلالة قوله: بَدِيعُ السَّماواتِ وَ الْأَرْضِ* [البقرة/ 117]، و يستعمل في إيجاد الشي‏ء من الشي‏ء نحو: خَلَقَكُمْ‏ مِنْ نَفْسٍ واحِدَةٍ* [النساء/ 1]، خَلَقَ‏ الْإِنْسانَ مِنْ نُطْفَةٍ [النحل/ 4]، خَلَقْنَا الْإِنْسانَ مِنْ سُلالَةٍ [المؤمنون/ 12]، وَ لَقَدْ خَلَقْناكُمْ‏ [الأعراف/ 11]، خَلَقَ‏ الْجَانَّ مِنْ مارِجٍ‏ [الرحمن/ 15]، و ليس‏ الْخَلْقُ‏ الذي هو الإبداع إلّا للّه تعالى، و لهذا قال في الفصل بينه تعالى و بين غيره: أَ فَمَنْ‏ يَخْلُقُ‏ </w:t>
      </w:r>
      <w:r w:rsidRPr="00177086">
        <w:rPr>
          <w:color w:val="000000" w:themeColor="text1"/>
          <w:sz w:val="32"/>
          <w:szCs w:val="32"/>
          <w:rtl/>
        </w:rPr>
        <w:lastRenderedPageBreak/>
        <w:t>كَمَنْ لا يَخْلُقُ‏ أَ فَلا تَذَكَّرُونَ‏ [النحل/ 17]، و أمّا الذي يكون بالاستحالة، فقد جعله اللّه تعالى لغيره في بعض الأحوال، كعيسى حيث قال: وَ إِذْ تَخْلُقُ‏ مِنَ الطِّينِ كَهَيْئَةِ الطَّيْرِ بِإِذْنِي‏ [المائدة/ 110]</w:t>
      </w:r>
    </w:p>
    <w:p w14:paraId="2FACA70A" w14:textId="0EE40D74" w:rsidR="00C06AA7" w:rsidRDefault="00C06AA7" w:rsidP="00C06A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*</w:t>
      </w:r>
    </w:p>
    <w:p w14:paraId="0D91011A" w14:textId="2ABD93A5" w:rsidR="00C06AA7" w:rsidRDefault="00C06AA7" w:rsidP="00C06AA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  <w:rtl/>
        </w:rPr>
      </w:pPr>
      <w:r w:rsidRPr="00C06AA7">
        <w:rPr>
          <w:color w:val="000000" w:themeColor="text1"/>
          <w:sz w:val="32"/>
          <w:szCs w:val="32"/>
          <w:rtl/>
        </w:rPr>
        <w:t>التحقيق فى كلمات القرآن الكريم ؛ ج‏3 ؛ ص127</w:t>
      </w:r>
    </w:p>
    <w:p w14:paraId="2ABE6F7F" w14:textId="03A8325A" w:rsidR="00D972D1" w:rsidRPr="00D972D1" w:rsidRDefault="00C06AA7" w:rsidP="00D972D1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32"/>
          <w:szCs w:val="32"/>
          <w:rtl/>
        </w:rPr>
      </w:pPr>
      <w:r w:rsidRPr="00C06AA7">
        <w:rPr>
          <w:color w:val="000000" w:themeColor="text1"/>
          <w:sz w:val="32"/>
          <w:szCs w:val="32"/>
          <w:rtl/>
        </w:rPr>
        <w:t>أنّ الأصل الواحد في هذه المادّة: هو إيجاد شي‏ء على كيفيّة مخصوصة و بما أوجبته ارادته و اقتضته الحكمة</w:t>
      </w:r>
      <w:r w:rsidR="00D972D1">
        <w:rPr>
          <w:rFonts w:hint="cs"/>
          <w:color w:val="000000" w:themeColor="text1"/>
          <w:sz w:val="32"/>
          <w:szCs w:val="32"/>
          <w:rtl/>
        </w:rPr>
        <w:t xml:space="preserve"> ... </w:t>
      </w:r>
      <w:r w:rsidR="00D972D1" w:rsidRPr="00D972D1">
        <w:rPr>
          <w:rFonts w:hint="cs"/>
          <w:color w:val="000000" w:themeColor="text1"/>
          <w:sz w:val="32"/>
          <w:szCs w:val="32"/>
          <w:rtl/>
        </w:rPr>
        <w:t>الفرق بين الخلق و الإيجاد و الأحداث و الإبداع و التقدير و الجعل و الاختراع و التكوين:</w:t>
      </w:r>
    </w:p>
    <w:p w14:paraId="66C81A60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انّ النظر في الإيجاد الى جهة إبداع الوجود فقط.</w:t>
      </w:r>
    </w:p>
    <w:p w14:paraId="25A8BA68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الأحداث الى الإيجاد من جهة الحدوث و كونه حادثا.</w:t>
      </w:r>
    </w:p>
    <w:p w14:paraId="5503DFFA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الإبداع الى الإيجاد على كيفيّة لم يسبقها غيرها.</w:t>
      </w:r>
    </w:p>
    <w:p w14:paraId="10B45C81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الخلق الى كون الإيجاد على كيفيّة مخصوصة.</w:t>
      </w:r>
    </w:p>
    <w:p w14:paraId="724D7CCE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الاختراع الى جهة الاشتقاق بسهولة.</w:t>
      </w:r>
    </w:p>
    <w:p w14:paraId="21B9D0AA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التقدير الى جهة التحديد و تعيين الحدود فقط.</w:t>
      </w:r>
    </w:p>
    <w:p w14:paraId="7086DDE6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التكوين الى الإيجاد و من جهة حالة الكون و البقاء اجمالا.</w:t>
      </w:r>
    </w:p>
    <w:p w14:paraId="00FBC016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في الجعل الى جهة احداث تعلّق و ارتباط.</w:t>
      </w:r>
    </w:p>
    <w:p w14:paraId="5504C576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فهذه الخصوصيّة ملحوظة في موارد استعمال المادّة، و ليس مفهوم التقدير و الملاسة و البلى و التماميّة و الطبيعة و النصيب و الاستواء من حيث هو من مصاديق الأصل الواحد، بل بلحاظ تحقّق الإيجاد على خصوصيّة معيّنة، و انّما يعبّر في هذه- الموارد بالمادّة المزبورة: للاشارة الى التأكيد أو المبالغة أو لطيفة أخرى.</w:t>
      </w:r>
    </w:p>
    <w:p w14:paraId="331825EC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يدلّ على انّ الخلق غير التقدير و التسوية و التصوير: قوله تعالى.</w:t>
      </w:r>
    </w:p>
    <w:p w14:paraId="40739CCF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وَ خَلَقَ‏ كُلَّ شَيْ‏ءٍ فَقَدَّرَهُ تَقْدِيراً- 25/ 2.</w:t>
      </w:r>
    </w:p>
    <w:p w14:paraId="2E539561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الَّذِي‏ خَلَقَ‏ فَسَوَّى‏- 87/ 2.</w:t>
      </w:r>
    </w:p>
    <w:p w14:paraId="57967E75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خَلَقْناكُمْ‏ ثُمَّ صَوَّرْناكُمْ‏- 7/ 11.</w:t>
      </w:r>
    </w:p>
    <w:p w14:paraId="437E2EA3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فانّ التقدير قد تحقّق بعد الخلق، و كذلك التسوية و التصوير.</w:t>
      </w:r>
    </w:p>
    <w:p w14:paraId="5ACFFEC7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و يدلّ على كونه غير الإيجاد و الإبداع: قوله تعالى.</w:t>
      </w:r>
    </w:p>
    <w:p w14:paraId="786DF0C8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التحقيق فى كلمات القرآن الكريم، ج‏3، ص: 129</w:t>
      </w:r>
    </w:p>
    <w:p w14:paraId="2CBB165A" w14:textId="77777777" w:rsidR="00D972D1" w:rsidRP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خَلَقَ‏ مِنَ الْماءِ بَشَراً ...،. خَلَقَ‏ الْإِنْسانَ مِنْ نُطْفَةٍ ...،. خَلَقَ‏ كُلَّ دَابَّةٍ مِنْ ماءٍ ...،. خَلَقَ‏ الْجَانَّ مِنْ مارِجٍ‏.</w:t>
      </w:r>
    </w:p>
    <w:p w14:paraId="2055518A" w14:textId="78CC8025" w:rsidR="00D972D1" w:rsidRDefault="00D972D1" w:rsidP="00D972D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  <w:rtl/>
        </w:rPr>
      </w:pPr>
      <w:r w:rsidRPr="00D972D1">
        <w:rPr>
          <w:rFonts w:hint="cs"/>
          <w:color w:val="000000" w:themeColor="text1"/>
          <w:sz w:val="32"/>
          <w:szCs w:val="32"/>
          <w:rtl/>
        </w:rPr>
        <w:t>ممّا يدلّ على صدق مفهوم الخلق إذا كان من مادّة و سابقة.</w:t>
      </w:r>
    </w:p>
    <w:p w14:paraId="42EA1D99" w14:textId="1990B0B3" w:rsidR="00D52427" w:rsidRPr="00D52427" w:rsidRDefault="00595408" w:rsidP="00D972D1">
      <w:pPr>
        <w:autoSpaceDE w:val="0"/>
        <w:autoSpaceDN w:val="0"/>
        <w:adjustRightInd w:val="0"/>
        <w:spacing w:after="0" w:line="240" w:lineRule="auto"/>
        <w:jc w:val="both"/>
        <w:rPr>
          <w:color w:val="FFFFFF" w:themeColor="background1"/>
          <w:sz w:val="32"/>
          <w:szCs w:val="32"/>
          <w:rtl/>
        </w:rPr>
      </w:pPr>
      <w:r>
        <w:rPr>
          <w:color w:val="FFFFFF" w:themeColor="background1"/>
          <w:sz w:val="32"/>
          <w:szCs w:val="32"/>
          <w:highlight w:val="black"/>
          <w:rtl/>
        </w:rPr>
        <w:t xml:space="preserve">تحقیق لغت، </w:t>
      </w:r>
      <w:bookmarkStart w:id="6" w:name="_GoBack"/>
      <w:bookmarkEnd w:id="6"/>
      <w:r w:rsidR="00D52427" w:rsidRPr="00D52427">
        <w:rPr>
          <w:rFonts w:hint="cs"/>
          <w:color w:val="FFFFFF" w:themeColor="background1"/>
          <w:sz w:val="32"/>
          <w:szCs w:val="32"/>
          <w:highlight w:val="black"/>
          <w:rtl/>
        </w:rPr>
        <w:t>ماده «خ ل ق»</w:t>
      </w:r>
    </w:p>
    <w:p w14:paraId="45D5E341" w14:textId="1AAE4D24" w:rsidR="00C06AA7" w:rsidRPr="00C06AA7" w:rsidRDefault="00C06AA7" w:rsidP="00C06A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32"/>
          <w:szCs w:val="32"/>
        </w:rPr>
      </w:pPr>
    </w:p>
    <w:sectPr w:rsidR="00C06AA7" w:rsidRPr="00C06AA7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.G" w:date="2023-03-14T19:40:00Z" w:initials="A">
    <w:p w14:paraId="18BF2728" w14:textId="77777777" w:rsidR="00C06AA7" w:rsidRPr="00C06AA7" w:rsidRDefault="00C06AA7" w:rsidP="00C06AA7">
      <w:pPr>
        <w:pStyle w:val="CommentText"/>
        <w:rPr>
          <w:sz w:val="28"/>
          <w:szCs w:val="28"/>
          <w:rtl/>
        </w:rPr>
      </w:pPr>
      <w:r w:rsidRPr="00C06AA7">
        <w:rPr>
          <w:rStyle w:val="CommentReference"/>
          <w:sz w:val="22"/>
          <w:szCs w:val="22"/>
        </w:rPr>
        <w:annotationRef/>
      </w:r>
      <w:r w:rsidRPr="00C06AA7">
        <w:rPr>
          <w:sz w:val="28"/>
          <w:szCs w:val="28"/>
          <w:rtl/>
        </w:rPr>
        <w:t>تهذيب اللغة ؛ ج‏7 ؛ ص16</w:t>
      </w:r>
    </w:p>
    <w:p w14:paraId="4AFC9F5A" w14:textId="784DDEA7" w:rsidR="00C06AA7" w:rsidRPr="00C06AA7" w:rsidRDefault="00C06AA7" w:rsidP="00C06AA7">
      <w:pPr>
        <w:pStyle w:val="CommentText"/>
        <w:rPr>
          <w:sz w:val="28"/>
          <w:szCs w:val="28"/>
        </w:rPr>
      </w:pPr>
      <w:r w:rsidRPr="00C06AA7">
        <w:rPr>
          <w:sz w:val="28"/>
          <w:szCs w:val="28"/>
          <w:rtl/>
        </w:rPr>
        <w:t>قلتُ: و رأيتُ بِذُرْوَةِ الصَّمَّان قِلَاتاً تمسك ماء السحاب في صَفَاةٍ خَلَقها اللّه فيها، تسمَّيها العرب الخَلائِقَ، الواحدة خَلِيقَةٌ و رأيت بالْخَلْصَاء من جبال الدَّهْنَاءِ دُحْلَاناً خَلَقَها اللَّه في بطون الأرض، أَفواهما ضيقة، فإذا دخلها الداخل وجدها تَضِيق مرة و تتسع أخرى، ثُمَّ يُفْضي المَمَرّ فيها إلى قَرَارٍ للماء واسعٍ لا يُوقَفُ على أقصاه، و العرب إذا تَرَبَّعوا الدَّهْنَاءَ و لم يقع رَبيعٌ بالأرض يملأ الْغُدْرَانَ- استقوا لخيلهم و شفاههم من هذه الدُّحْلَانِ.</w:t>
      </w:r>
    </w:p>
  </w:comment>
  <w:comment w:id="1" w:author="A.G" w:date="2023-03-14T21:06:00Z" w:initials="A">
    <w:p w14:paraId="236DFC31" w14:textId="5F86A7CC" w:rsidR="003D2CB3" w:rsidRPr="00C93178" w:rsidRDefault="003D2CB3">
      <w:pPr>
        <w:pStyle w:val="CommentText"/>
        <w:rPr>
          <w:sz w:val="28"/>
          <w:szCs w:val="28"/>
        </w:rPr>
      </w:pPr>
      <w:r w:rsidRPr="00C93178">
        <w:rPr>
          <w:rStyle w:val="CommentReference"/>
          <w:sz w:val="22"/>
          <w:szCs w:val="22"/>
        </w:rPr>
        <w:annotationRef/>
      </w:r>
      <w:r w:rsidRPr="00C93178">
        <w:rPr>
          <w:rFonts w:hint="cs"/>
          <w:sz w:val="28"/>
          <w:szCs w:val="28"/>
          <w:rtl/>
        </w:rPr>
        <w:t>أقول و یؤیده ما صرح به جماعة من منع اطلاق الخالق بالالف و اللام علی غیره جل شأنه.</w:t>
      </w:r>
    </w:p>
  </w:comment>
  <w:comment w:id="2" w:author="A.G" w:date="2023-03-14T11:40:00Z" w:initials="A">
    <w:p w14:paraId="33BA8EFA" w14:textId="77777777" w:rsidR="00BE4C8F" w:rsidRPr="003835A1" w:rsidRDefault="00BE4C8F" w:rsidP="003835A1">
      <w:pPr>
        <w:pStyle w:val="CommentText"/>
        <w:rPr>
          <w:sz w:val="28"/>
          <w:szCs w:val="28"/>
          <w:rtl/>
        </w:rPr>
      </w:pPr>
      <w:r w:rsidRPr="003835A1">
        <w:rPr>
          <w:rStyle w:val="CommentReference"/>
          <w:sz w:val="22"/>
          <w:szCs w:val="22"/>
        </w:rPr>
        <w:annotationRef/>
      </w:r>
      <w:r w:rsidRPr="003835A1">
        <w:rPr>
          <w:sz w:val="28"/>
          <w:szCs w:val="28"/>
          <w:rtl/>
        </w:rPr>
        <w:t>لسان العرب ؛ ج‏10 ؛ ص87</w:t>
      </w:r>
    </w:p>
    <w:p w14:paraId="170BCB63" w14:textId="77777777" w:rsidR="00BE4C8F" w:rsidRPr="003835A1" w:rsidRDefault="00BE4C8F" w:rsidP="003835A1">
      <w:pPr>
        <w:pStyle w:val="CommentText"/>
        <w:rPr>
          <w:sz w:val="28"/>
          <w:szCs w:val="28"/>
          <w:rtl/>
        </w:rPr>
      </w:pPr>
      <w:r w:rsidRPr="003835A1">
        <w:rPr>
          <w:sz w:val="28"/>
          <w:szCs w:val="28"/>
          <w:rtl/>
        </w:rPr>
        <w:t>و قال الكميت:</w:t>
      </w:r>
    </w:p>
    <w:p w14:paraId="3A866224" w14:textId="77777777" w:rsidR="00BE4C8F" w:rsidRPr="003835A1" w:rsidRDefault="00BE4C8F" w:rsidP="003835A1">
      <w:pPr>
        <w:pStyle w:val="CommentText"/>
        <w:rPr>
          <w:sz w:val="28"/>
          <w:szCs w:val="28"/>
          <w:rtl/>
        </w:rPr>
      </w:pPr>
      <w:r w:rsidRPr="003835A1">
        <w:rPr>
          <w:sz w:val="28"/>
          <w:szCs w:val="28"/>
          <w:rtl/>
        </w:rPr>
        <w:t>أَرادُوا أَن تُزايِلَ‏ خالِقاتٌ‏</w:t>
      </w:r>
    </w:p>
    <w:p w14:paraId="506FDC5D" w14:textId="77777777" w:rsidR="00BE4C8F" w:rsidRPr="003835A1" w:rsidRDefault="00BE4C8F" w:rsidP="003835A1">
      <w:pPr>
        <w:pStyle w:val="CommentText"/>
        <w:rPr>
          <w:sz w:val="28"/>
          <w:szCs w:val="28"/>
        </w:rPr>
      </w:pPr>
      <w:r w:rsidRPr="003835A1">
        <w:rPr>
          <w:sz w:val="28"/>
          <w:szCs w:val="28"/>
          <w:rtl/>
        </w:rPr>
        <w:t>أَدِيمَهُمُ، يَقِسْنَ و يَفْتَرِينا</w:t>
      </w:r>
    </w:p>
  </w:comment>
  <w:comment w:id="3" w:author="A.G" w:date="2023-03-14T11:11:00Z" w:initials="A">
    <w:p w14:paraId="6E65BB17" w14:textId="77777777" w:rsidR="00BE4C8F" w:rsidRPr="00BE2300" w:rsidRDefault="00BE4C8F">
      <w:pPr>
        <w:pStyle w:val="CommentText"/>
        <w:rPr>
          <w:sz w:val="28"/>
          <w:szCs w:val="28"/>
        </w:rPr>
      </w:pPr>
      <w:r w:rsidRPr="00BE2300">
        <w:rPr>
          <w:rStyle w:val="CommentReference"/>
          <w:sz w:val="22"/>
          <w:szCs w:val="22"/>
        </w:rPr>
        <w:annotationRef/>
      </w:r>
      <w:r w:rsidRPr="00BE2300">
        <w:rPr>
          <w:sz w:val="28"/>
          <w:szCs w:val="28"/>
          <w:rtl/>
        </w:rPr>
        <w:t>أقول: لعله لکثرة الجر</w:t>
      </w:r>
      <w:r w:rsidRPr="00BE2300">
        <w:rPr>
          <w:rFonts w:hint="cs"/>
          <w:sz w:val="28"/>
          <w:szCs w:val="28"/>
          <w:rtl/>
        </w:rPr>
        <w:t>یان</w:t>
      </w:r>
      <w:r w:rsidRPr="00BE2300">
        <w:rPr>
          <w:sz w:val="28"/>
          <w:szCs w:val="28"/>
          <w:rtl/>
        </w:rPr>
        <w:t xml:space="preserve"> ف</w:t>
      </w:r>
      <w:r w:rsidRPr="00BE2300">
        <w:rPr>
          <w:rFonts w:hint="cs"/>
          <w:sz w:val="28"/>
          <w:szCs w:val="28"/>
          <w:rtl/>
        </w:rPr>
        <w:t>یه</w:t>
      </w:r>
      <w:r w:rsidRPr="00BE2300">
        <w:rPr>
          <w:sz w:val="28"/>
          <w:szCs w:val="28"/>
          <w:rtl/>
        </w:rPr>
        <w:t xml:space="preserve"> کانه ثوب کثر لبسه فخلق</w:t>
      </w:r>
    </w:p>
  </w:comment>
  <w:comment w:id="4" w:author="A.G" w:date="2023-03-14T11:13:00Z" w:initials="A">
    <w:p w14:paraId="28FD412E" w14:textId="77777777" w:rsidR="00C657D5" w:rsidRDefault="00BE4C8F" w:rsidP="00BE2300">
      <w:pPr>
        <w:pStyle w:val="CommentText"/>
        <w:rPr>
          <w:sz w:val="28"/>
          <w:szCs w:val="28"/>
          <w:rtl/>
        </w:rPr>
      </w:pPr>
      <w:r w:rsidRPr="00BE2300">
        <w:rPr>
          <w:rStyle w:val="CommentReference"/>
          <w:sz w:val="22"/>
          <w:szCs w:val="22"/>
        </w:rPr>
        <w:annotationRef/>
      </w:r>
      <w:r w:rsidR="00C657D5">
        <w:rPr>
          <w:rFonts w:hint="cs"/>
          <w:sz w:val="28"/>
          <w:szCs w:val="28"/>
          <w:rtl/>
        </w:rPr>
        <w:t>الخرز هي الخياطة بلحاظ جمع الاطراف فیها.</w:t>
      </w:r>
    </w:p>
    <w:p w14:paraId="4FC7635B" w14:textId="0854D641" w:rsidR="00BE4C8F" w:rsidRPr="00BE2300" w:rsidRDefault="00BE4C8F" w:rsidP="00C657D5">
      <w:pPr>
        <w:pStyle w:val="CommentText"/>
        <w:rPr>
          <w:sz w:val="28"/>
          <w:szCs w:val="28"/>
          <w:rtl/>
        </w:rPr>
      </w:pPr>
      <w:r w:rsidRPr="00BE2300">
        <w:rPr>
          <w:sz w:val="28"/>
          <w:szCs w:val="28"/>
          <w:rtl/>
        </w:rPr>
        <w:t>اقول</w:t>
      </w:r>
      <w:r w:rsidR="00C657D5">
        <w:rPr>
          <w:rFonts w:hint="cs"/>
          <w:sz w:val="28"/>
          <w:szCs w:val="28"/>
          <w:rtl/>
        </w:rPr>
        <w:t xml:space="preserve">معنی الخلق هو التقدیر فقط و قد ینتهی إلی الفري و قد ینتهی إلی الخرز. </w:t>
      </w:r>
      <w:r w:rsidRPr="00BE2300">
        <w:rPr>
          <w:sz w:val="28"/>
          <w:szCs w:val="28"/>
          <w:rtl/>
        </w:rPr>
        <w:t xml:space="preserve"> </w:t>
      </w:r>
      <w:r w:rsidR="00C657D5">
        <w:rPr>
          <w:rFonts w:hint="cs"/>
          <w:sz w:val="28"/>
          <w:szCs w:val="28"/>
          <w:rtl/>
        </w:rPr>
        <w:t>ألا تری إلی</w:t>
      </w:r>
      <w:r w:rsidRPr="00BE2300">
        <w:rPr>
          <w:sz w:val="28"/>
          <w:szCs w:val="28"/>
          <w:rtl/>
        </w:rPr>
        <w:t xml:space="preserve"> قول الشاعر و لأنتَ تَفْري ما خلقتَ‏ و بَعْ     ضُ القوم‏ يَخْلُقُ‏ ثمّ لا يَفْري</w:t>
      </w:r>
    </w:p>
    <w:p w14:paraId="2F3B7998" w14:textId="39AC2EA4" w:rsidR="00BE4C8F" w:rsidRPr="00BE2300" w:rsidRDefault="00BE4C8F" w:rsidP="00BE2300">
      <w:pPr>
        <w:pStyle w:val="CommentText"/>
        <w:rPr>
          <w:sz w:val="28"/>
          <w:szCs w:val="28"/>
        </w:rPr>
      </w:pPr>
      <w:r w:rsidRPr="00BE2300">
        <w:rPr>
          <w:rFonts w:hint="cs"/>
          <w:sz w:val="28"/>
          <w:szCs w:val="28"/>
          <w:rtl/>
        </w:rPr>
        <w:t>و</w:t>
      </w:r>
      <w:r w:rsidRPr="00BE2300">
        <w:rPr>
          <w:sz w:val="28"/>
          <w:szCs w:val="28"/>
          <w:rtl/>
        </w:rPr>
        <w:t xml:space="preserve"> الظاهر صحة هذا و ما ف</w:t>
      </w:r>
      <w:r w:rsidRPr="00BE2300">
        <w:rPr>
          <w:rFonts w:hint="cs"/>
          <w:sz w:val="28"/>
          <w:szCs w:val="28"/>
          <w:rtl/>
        </w:rPr>
        <w:t>ی</w:t>
      </w:r>
      <w:r w:rsidRPr="00BE2300">
        <w:rPr>
          <w:sz w:val="28"/>
          <w:szCs w:val="28"/>
          <w:rtl/>
        </w:rPr>
        <w:t xml:space="preserve"> الج</w:t>
      </w:r>
      <w:r w:rsidRPr="00BE2300">
        <w:rPr>
          <w:rFonts w:hint="cs"/>
          <w:sz w:val="28"/>
          <w:szCs w:val="28"/>
          <w:rtl/>
        </w:rPr>
        <w:t>یم</w:t>
      </w:r>
      <w:r w:rsidRPr="00BE2300">
        <w:rPr>
          <w:sz w:val="28"/>
          <w:szCs w:val="28"/>
          <w:rtl/>
        </w:rPr>
        <w:t xml:space="preserve"> من الخرز لقر</w:t>
      </w:r>
      <w:r w:rsidRPr="00BE2300">
        <w:rPr>
          <w:rFonts w:hint="cs"/>
          <w:sz w:val="28"/>
          <w:szCs w:val="28"/>
          <w:rtl/>
        </w:rPr>
        <w:t>ینة</w:t>
      </w:r>
      <w:r w:rsidRPr="00BE2300">
        <w:rPr>
          <w:sz w:val="28"/>
          <w:szCs w:val="28"/>
          <w:rtl/>
        </w:rPr>
        <w:t xml:space="preserve"> الاشارة بالقبة القائم عمادها و لولاه لانتفت الفائدة و ل</w:t>
      </w:r>
      <w:r w:rsidRPr="00BE2300">
        <w:rPr>
          <w:rFonts w:hint="cs"/>
          <w:sz w:val="28"/>
          <w:szCs w:val="28"/>
          <w:rtl/>
        </w:rPr>
        <w:t>یس</w:t>
      </w:r>
      <w:r w:rsidRPr="00BE2300">
        <w:rPr>
          <w:sz w:val="28"/>
          <w:szCs w:val="28"/>
          <w:rtl/>
        </w:rPr>
        <w:t xml:space="preserve"> من دلالة وضع الفظ</w:t>
      </w:r>
      <w:r w:rsidR="00C657D5">
        <w:rPr>
          <w:rFonts w:hint="cs"/>
          <w:sz w:val="28"/>
          <w:szCs w:val="28"/>
          <w:rtl/>
        </w:rPr>
        <w:t>.</w:t>
      </w:r>
    </w:p>
  </w:comment>
  <w:comment w:id="5" w:author="A.G" w:date="2023-03-14T11:37:00Z" w:initials="A">
    <w:p w14:paraId="17B48667" w14:textId="77777777" w:rsidR="00BE4C8F" w:rsidRPr="00950FCD" w:rsidRDefault="00BE4C8F" w:rsidP="00950FCD">
      <w:pPr>
        <w:pStyle w:val="CommentText"/>
        <w:rPr>
          <w:sz w:val="28"/>
          <w:szCs w:val="28"/>
          <w:rtl/>
        </w:rPr>
      </w:pPr>
      <w:r w:rsidRPr="00950FCD">
        <w:rPr>
          <w:rStyle w:val="CommentReference"/>
          <w:sz w:val="22"/>
          <w:szCs w:val="22"/>
        </w:rPr>
        <w:annotationRef/>
      </w:r>
      <w:r w:rsidRPr="00950FCD">
        <w:rPr>
          <w:sz w:val="28"/>
          <w:szCs w:val="28"/>
          <w:rtl/>
        </w:rPr>
        <w:t>اقول : قول الراغب ف</w:t>
      </w:r>
      <w:r w:rsidRPr="00950FCD">
        <w:rPr>
          <w:rFonts w:hint="cs"/>
          <w:sz w:val="28"/>
          <w:szCs w:val="28"/>
          <w:rtl/>
        </w:rPr>
        <w:t>یه</w:t>
      </w:r>
      <w:r w:rsidRPr="00950FCD">
        <w:rPr>
          <w:sz w:val="28"/>
          <w:szCs w:val="28"/>
          <w:rtl/>
        </w:rPr>
        <w:t xml:space="preserve"> ق</w:t>
      </w:r>
      <w:r w:rsidRPr="00950FCD">
        <w:rPr>
          <w:rFonts w:hint="cs"/>
          <w:sz w:val="28"/>
          <w:szCs w:val="28"/>
          <w:rtl/>
        </w:rPr>
        <w:t>یدان</w:t>
      </w:r>
      <w:r w:rsidRPr="00950FCD">
        <w:rPr>
          <w:sz w:val="28"/>
          <w:szCs w:val="28"/>
          <w:rtl/>
        </w:rPr>
        <w:t xml:space="preserve"> احدهما اول الاص</w:t>
      </w:r>
      <w:r w:rsidRPr="00950FCD">
        <w:rPr>
          <w:rFonts w:hint="cs"/>
          <w:sz w:val="28"/>
          <w:szCs w:val="28"/>
          <w:rtl/>
        </w:rPr>
        <w:t>یل</w:t>
      </w:r>
      <w:r w:rsidRPr="00950FCD">
        <w:rPr>
          <w:sz w:val="28"/>
          <w:szCs w:val="28"/>
          <w:rtl/>
        </w:rPr>
        <w:t xml:space="preserve"> ا</w:t>
      </w:r>
      <w:r w:rsidRPr="00950FCD">
        <w:rPr>
          <w:rFonts w:hint="cs"/>
          <w:sz w:val="28"/>
          <w:szCs w:val="28"/>
          <w:rtl/>
        </w:rPr>
        <w:t>ی</w:t>
      </w:r>
      <w:r w:rsidRPr="00950FCD">
        <w:rPr>
          <w:sz w:val="28"/>
          <w:szCs w:val="28"/>
          <w:rtl/>
        </w:rPr>
        <w:t xml:space="preserve"> التقد</w:t>
      </w:r>
      <w:r w:rsidRPr="00950FCD">
        <w:rPr>
          <w:rFonts w:hint="cs"/>
          <w:sz w:val="28"/>
          <w:szCs w:val="28"/>
          <w:rtl/>
        </w:rPr>
        <w:t>یر</w:t>
      </w:r>
      <w:r w:rsidRPr="00950FCD">
        <w:rPr>
          <w:sz w:val="28"/>
          <w:szCs w:val="28"/>
          <w:rtl/>
        </w:rPr>
        <w:t xml:space="preserve"> و الثاني اخ</w:t>
      </w:r>
      <w:r w:rsidRPr="00950FCD">
        <w:rPr>
          <w:rFonts w:hint="cs"/>
          <w:sz w:val="28"/>
          <w:szCs w:val="28"/>
          <w:rtl/>
        </w:rPr>
        <w:t>یرهما</w:t>
      </w:r>
      <w:r w:rsidRPr="00950FCD">
        <w:rPr>
          <w:sz w:val="28"/>
          <w:szCs w:val="28"/>
          <w:rtl/>
        </w:rPr>
        <w:t xml:space="preserve"> أي الاستقامة</w:t>
      </w:r>
    </w:p>
    <w:p w14:paraId="0394CA27" w14:textId="77777777" w:rsidR="00BE4C8F" w:rsidRPr="00950FCD" w:rsidRDefault="00BE4C8F" w:rsidP="00950FCD">
      <w:pPr>
        <w:pStyle w:val="CommentText"/>
        <w:rPr>
          <w:sz w:val="28"/>
          <w:szCs w:val="28"/>
        </w:rPr>
      </w:pPr>
      <w:r w:rsidRPr="00950FCD">
        <w:rPr>
          <w:sz w:val="28"/>
          <w:szCs w:val="28"/>
          <w:rtl/>
        </w:rPr>
        <w:t xml:space="preserve"> و هو يلي بعد هذا: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FC9F5A" w15:done="0"/>
  <w15:commentEx w15:paraId="236DFC31" w15:done="0"/>
  <w15:commentEx w15:paraId="506FDC5D" w15:done="0"/>
  <w15:commentEx w15:paraId="6E65BB17" w15:done="0"/>
  <w15:commentEx w15:paraId="2F3B7998" w15:done="0"/>
  <w15:commentEx w15:paraId="0394CA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832C" w14:textId="77777777" w:rsidR="0015267C" w:rsidRDefault="0015267C" w:rsidP="00D972D1">
      <w:pPr>
        <w:spacing w:after="0" w:line="240" w:lineRule="auto"/>
      </w:pPr>
      <w:r>
        <w:separator/>
      </w:r>
    </w:p>
  </w:endnote>
  <w:endnote w:type="continuationSeparator" w:id="0">
    <w:p w14:paraId="1D247655" w14:textId="77777777" w:rsidR="0015267C" w:rsidRDefault="0015267C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6F8BF" w14:textId="77777777" w:rsidR="0015267C" w:rsidRDefault="0015267C" w:rsidP="00D972D1">
      <w:pPr>
        <w:spacing w:after="0" w:line="240" w:lineRule="auto"/>
      </w:pPr>
      <w:r>
        <w:separator/>
      </w:r>
    </w:p>
  </w:footnote>
  <w:footnote w:type="continuationSeparator" w:id="0">
    <w:p w14:paraId="420AED5C" w14:textId="77777777" w:rsidR="0015267C" w:rsidRDefault="0015267C" w:rsidP="00D9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61E6"/>
    <w:multiLevelType w:val="hybridMultilevel"/>
    <w:tmpl w:val="BDC0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3140C"/>
    <w:multiLevelType w:val="singleLevel"/>
    <w:tmpl w:val="673604E0"/>
    <w:lvl w:ilvl="0">
      <w:start w:val="1"/>
      <w:numFmt w:val="decimal"/>
      <w:lvlText w:val="%1)"/>
      <w:legacy w:legacy="1" w:legacySpace="0" w:legacyIndent="360"/>
      <w:lvlJc w:val="center"/>
      <w:rPr>
        <w:rFonts w:ascii="Times New Roman" w:hAnsi="Times New Roman" w:cs="Times New Roman" w:hint="default"/>
        <w:i w:val="0"/>
        <w:iCs w:val="0"/>
      </w:rPr>
    </w:lvl>
  </w:abstractNum>
  <w:abstractNum w:abstractNumId="2">
    <w:nsid w:val="685E3B44"/>
    <w:multiLevelType w:val="hybridMultilevel"/>
    <w:tmpl w:val="34D89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G">
    <w15:presenceInfo w15:providerId="None" w15:userId="A.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93998"/>
    <w:rsid w:val="000D4960"/>
    <w:rsid w:val="000E28B9"/>
    <w:rsid w:val="0015267C"/>
    <w:rsid w:val="003D2CB3"/>
    <w:rsid w:val="00595408"/>
    <w:rsid w:val="009D10DE"/>
    <w:rsid w:val="00BE4C8F"/>
    <w:rsid w:val="00C06AA7"/>
    <w:rsid w:val="00C31B7E"/>
    <w:rsid w:val="00C657D5"/>
    <w:rsid w:val="00C93178"/>
    <w:rsid w:val="00D52427"/>
    <w:rsid w:val="00D972D1"/>
    <w:rsid w:val="00E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12</cp:revision>
  <dcterms:created xsi:type="dcterms:W3CDTF">2023-03-13T00:57:00Z</dcterms:created>
  <dcterms:modified xsi:type="dcterms:W3CDTF">2023-04-25T04:09:00Z</dcterms:modified>
</cp:coreProperties>
</file>