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6AA1412A" w14:textId="3A990E94" w:rsidR="008C509D" w:rsidRPr="00851885" w:rsidRDefault="001C3B07" w:rsidP="001C3B07">
      <w:pPr>
        <w:pStyle w:val="a2"/>
        <w:rPr>
          <w:rtl/>
        </w:rPr>
      </w:pPr>
      <w:r w:rsidRPr="001C3B07">
        <w:rPr>
          <w:rFonts w:hint="cs"/>
          <w:rtl/>
        </w:rPr>
        <w:t>محدودیت</w:t>
      </w:r>
      <w:r w:rsidRPr="001C3B07">
        <w:rPr>
          <w:rtl/>
        </w:rPr>
        <w:t xml:space="preserve"> </w:t>
      </w:r>
      <w:r w:rsidRPr="001C3B07">
        <w:rPr>
          <w:rFonts w:hint="cs"/>
          <w:rtl/>
        </w:rPr>
        <w:t>در</w:t>
      </w:r>
      <w:r w:rsidRPr="001C3B07">
        <w:rPr>
          <w:rtl/>
        </w:rPr>
        <w:t xml:space="preserve"> </w:t>
      </w:r>
      <w:r w:rsidRPr="001C3B07">
        <w:rPr>
          <w:rFonts w:hint="cs"/>
          <w:rtl/>
        </w:rPr>
        <w:t>صادر</w:t>
      </w:r>
      <w:r w:rsidRPr="001C3B07">
        <w:rPr>
          <w:rtl/>
        </w:rPr>
        <w:t xml:space="preserve"> </w:t>
      </w:r>
      <w:r w:rsidRPr="001C3B07">
        <w:rPr>
          <w:rFonts w:hint="cs"/>
          <w:rtl/>
        </w:rPr>
        <w:t>اول</w:t>
      </w: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00235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31F19F31" w:rsidR="00677000" w:rsidRPr="00562148" w:rsidRDefault="001D4E24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color w:val="06007A"/>
                <w:sz w:val="28"/>
                <w:szCs w:val="28"/>
                <w:rtl/>
              </w:rPr>
            </w:pPr>
            <w:r w:rsidRPr="001D4E24">
              <w:rPr>
                <w:rFonts w:asciiTheme="minorBidi" w:hAnsiTheme="minorBidi"/>
                <w:color w:val="06007A"/>
                <w:sz w:val="28"/>
                <w:szCs w:val="28"/>
              </w:rPr>
              <w:t>e-h-10</w:t>
            </w:r>
          </w:p>
        </w:tc>
      </w:tr>
      <w:tr w:rsidR="00677000" w:rsidRPr="008E6EF7" w14:paraId="7505B060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49F5DDBE" w:rsidR="00677000" w:rsidRPr="00A42700" w:rsidRDefault="001C3B07" w:rsidP="00CB0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علت و معلول</w:t>
            </w:r>
          </w:p>
        </w:tc>
      </w:tr>
      <w:tr w:rsidR="00677000" w:rsidRPr="008E6EF7" w14:paraId="67C2316A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687A4F7B" w:rsidR="00677000" w:rsidRPr="00A42700" w:rsidRDefault="001C3B07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-</w:t>
            </w:r>
          </w:p>
        </w:tc>
      </w:tr>
      <w:tr w:rsidR="00677000" w:rsidRPr="008E6EF7" w14:paraId="58B7B118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42641E73" w:rsidR="00677000" w:rsidRPr="00A42700" w:rsidRDefault="001C3B07" w:rsidP="001C3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علمی/علوم عقلی/فلسفه/تحقیقی پژوهشی/بدایه و نهایه</w:t>
            </w:r>
            <w:r w:rsidR="00F0584A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تبیین</w:t>
            </w:r>
          </w:p>
        </w:tc>
      </w:tr>
      <w:tr w:rsidR="006C73B9" w:rsidRPr="008E6EF7" w14:paraId="4DBE0BC1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4E8527EB" w:rsidR="006C73B9" w:rsidRPr="00A42700" w:rsidRDefault="001C3B07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صادر اول، عصمت، مقامات معصومین (ع)، وحدت، کثرت</w:t>
            </w:r>
          </w:p>
        </w:tc>
      </w:tr>
      <w:tr w:rsidR="00677000" w:rsidRPr="008E6EF7" w14:paraId="10253E5F" w14:textId="77777777" w:rsidTr="00235DD7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38B84469" w14:textId="7556A003" w:rsidR="00C9158F" w:rsidRPr="00A42700" w:rsidRDefault="001C3B07" w:rsidP="001C3B0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در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توليد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اين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فايل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از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نرم‌افزار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جامع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الاحاديث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متعلق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به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مرکز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تحقيقات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کامپيوتر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ی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اسلام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ی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استفاده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شده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1C3B0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</w:t>
            </w:r>
            <w:r w:rsidRPr="001C3B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.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8"/>
          <w:footerReference w:type="default" r:id="rId9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3748239C" w14:textId="77777777" w:rsidR="001C3B07" w:rsidRDefault="001C3B07" w:rsidP="001D4E24">
      <w:pPr>
        <w:pStyle w:val="a1"/>
        <w:rPr>
          <w:rtl/>
        </w:rPr>
      </w:pPr>
    </w:p>
    <w:p w14:paraId="3FBC72FD" w14:textId="77777777" w:rsidR="001D4E24" w:rsidRDefault="001D4E24" w:rsidP="001D4E24">
      <w:pPr>
        <w:pStyle w:val="a1"/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سال‌ها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می‌رسید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</w:p>
    <w:p w14:paraId="3B942D73" w14:textId="77777777" w:rsidR="001D4E24" w:rsidRDefault="001D4E24" w:rsidP="00463DC7">
      <w:pPr>
        <w:pStyle w:val="a1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اعلی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منزه</w:t>
      </w:r>
      <w:r>
        <w:rPr>
          <w:rtl/>
        </w:rPr>
        <w:t xml:space="preserve"> </w:t>
      </w:r>
      <w:r>
        <w:rPr>
          <w:rFonts w:hint="cs"/>
          <w:rtl/>
        </w:rPr>
        <w:t>می‌دانیم</w:t>
      </w:r>
    </w:p>
    <w:p w14:paraId="3EA070F1" w14:textId="2EF01853" w:rsidR="001D4E24" w:rsidRDefault="001D4E24" w:rsidP="00463DC7">
      <w:pPr>
        <w:pStyle w:val="a1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معتقدیم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اعلی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تفاوتی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اقل</w:t>
      </w:r>
      <w:r>
        <w:rPr>
          <w:rtl/>
        </w:rPr>
        <w:t xml:space="preserve"> </w:t>
      </w:r>
      <w:r>
        <w:rPr>
          <w:rFonts w:hint="cs"/>
          <w:rtl/>
        </w:rPr>
        <w:t>تنزلات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ثابت‌اند</w:t>
      </w:r>
      <w:r>
        <w:rPr>
          <w:rtl/>
        </w:rPr>
        <w:t xml:space="preserve"> </w:t>
      </w:r>
      <w:r>
        <w:rPr>
          <w:rFonts w:hint="cs"/>
          <w:rtl/>
        </w:rPr>
        <w:t>بالعرض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ثابت‌اند</w:t>
      </w:r>
      <w:r w:rsidR="003305F1">
        <w:rPr>
          <w:rStyle w:val="FootnoteReference"/>
          <w:rtl/>
        </w:rPr>
        <w:footnoteReference w:id="1"/>
      </w:r>
    </w:p>
    <w:p w14:paraId="2C199110" w14:textId="4DA67CC3" w:rsidR="001D4E24" w:rsidRDefault="001D4E24" w:rsidP="00463DC7">
      <w:pPr>
        <w:pStyle w:val="a1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فلسفی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 w:rsidR="00463DC7">
        <w:rPr>
          <w:rStyle w:val="FootnoteReference"/>
          <w:rtl/>
        </w:rPr>
        <w:footnoteReference w:id="2"/>
      </w:r>
    </w:p>
    <w:p w14:paraId="6BDEDF89" w14:textId="77777777" w:rsidR="001D4E24" w:rsidRDefault="001D4E24" w:rsidP="001D4E24">
      <w:pPr>
        <w:pStyle w:val="a1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حصر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</w:t>
      </w:r>
      <w:r>
        <w:rPr>
          <w:rFonts w:hint="cs"/>
          <w:rtl/>
        </w:rPr>
        <w:t>علیهم‌السلام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چهارده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14:paraId="60328AF8" w14:textId="77777777" w:rsidR="001D4E24" w:rsidRDefault="001D4E24" w:rsidP="001D4E24">
      <w:pPr>
        <w:pStyle w:val="a1"/>
        <w:rPr>
          <w:rtl/>
        </w:rPr>
      </w:pP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منزه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خلقی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جسمانی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14:paraId="0E0A4435" w14:textId="2B2ED7F0" w:rsidR="001D4E24" w:rsidRDefault="001D4E24" w:rsidP="001D4E24">
      <w:pPr>
        <w:pStyle w:val="a1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1C3B07">
        <w:rPr>
          <w:rFonts w:hint="cs"/>
          <w:rtl/>
        </w:rPr>
        <w:t>:</w:t>
      </w:r>
    </w:p>
    <w:p w14:paraId="3AE75F40" w14:textId="3F1EC969" w:rsidR="001D4E24" w:rsidRDefault="001C3B07" w:rsidP="001D4E24">
      <w:pPr>
        <w:pStyle w:val="a1"/>
        <w:rPr>
          <w:rtl/>
        </w:rPr>
      </w:pPr>
      <w:r>
        <w:rPr>
          <w:rFonts w:hint="cs"/>
          <w:rtl/>
        </w:rPr>
        <w:t xml:space="preserve">أ) </w:t>
      </w:r>
      <w:r w:rsidR="001D4E24">
        <w:rPr>
          <w:rFonts w:hint="cs"/>
          <w:rtl/>
        </w:rPr>
        <w:t>لازمه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مقدمات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بالا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این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است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که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حصر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عصمت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در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معصومین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چهارده‌گانه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مقتضای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ذات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وجودات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نخست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صادر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از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حق‌تعالی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نیست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اگر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محدودیت‌های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عوالم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نازله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نبود،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دیگران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نیز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می‌توانستند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مقام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عصمت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کامله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برسند</w:t>
      </w:r>
      <w:r w:rsidR="001D4E24">
        <w:rPr>
          <w:rtl/>
        </w:rPr>
        <w:t>.</w:t>
      </w:r>
    </w:p>
    <w:p w14:paraId="0ADBF065" w14:textId="7282EFE1" w:rsidR="00E33A7F" w:rsidRPr="00E33A7F" w:rsidRDefault="001C3B07" w:rsidP="001D4E24">
      <w:pPr>
        <w:pStyle w:val="a1"/>
        <w:rPr>
          <w:rtl/>
        </w:rPr>
      </w:pPr>
      <w:r>
        <w:rPr>
          <w:rFonts w:hint="cs"/>
          <w:rtl/>
        </w:rPr>
        <w:t xml:space="preserve">بـ) </w:t>
      </w:r>
      <w:r w:rsidR="001D4E24">
        <w:rPr>
          <w:rFonts w:hint="cs"/>
          <w:rtl/>
        </w:rPr>
        <w:t>و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نکته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مهم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اصلی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در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پاسخ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این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سنخ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مسائل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این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است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که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بدانیم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ترتب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عوالم،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ناشی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از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برخی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اعتبارات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عقل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است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عوالم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در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حاق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وجود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خود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اعتباری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نسبت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یکسانی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علت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حقیقی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جل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علا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دارند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لذا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حصر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مذکور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که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مقتضای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تزاحمات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ناشی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از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ظرفیت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عوالم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نازله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است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با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اطلاق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عوالم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عالیه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از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حصر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همه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باهم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از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خداوند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صادر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می‌شوند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اطلاق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عوالم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عالیه،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موجب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عصمت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بی‌حد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و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عدد</w:t>
      </w:r>
      <w:r w:rsidR="001D4E24">
        <w:rPr>
          <w:rtl/>
        </w:rPr>
        <w:t xml:space="preserve"> </w:t>
      </w:r>
      <w:r w:rsidR="001D4E24">
        <w:rPr>
          <w:rFonts w:hint="cs"/>
          <w:rtl/>
        </w:rPr>
        <w:t>نمی‌شود</w:t>
      </w:r>
      <w:r w:rsidR="001D4E24">
        <w:rPr>
          <w:rtl/>
        </w:rPr>
        <w:t>.</w:t>
      </w:r>
    </w:p>
    <w:sectPr w:rsidR="00E33A7F" w:rsidRPr="00E33A7F" w:rsidSect="0049774C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7075" w14:textId="77777777" w:rsidR="007F3B32" w:rsidRDefault="007F3B32" w:rsidP="00982C20">
      <w:pPr>
        <w:spacing w:after="0" w:line="240" w:lineRule="auto"/>
      </w:pPr>
      <w:r>
        <w:separator/>
      </w:r>
    </w:p>
  </w:endnote>
  <w:endnote w:type="continuationSeparator" w:id="0">
    <w:p w14:paraId="68801578" w14:textId="77777777" w:rsidR="007F3B32" w:rsidRDefault="007F3B32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Neirizi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575A7B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575A7B" w:rsidRPr="004405B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575A7B" w:rsidRDefault="00575A7B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8B42" w14:textId="77777777" w:rsidR="007F3B32" w:rsidRDefault="007F3B32" w:rsidP="00982C20">
      <w:pPr>
        <w:spacing w:after="0" w:line="240" w:lineRule="auto"/>
      </w:pPr>
      <w:r>
        <w:separator/>
      </w:r>
    </w:p>
  </w:footnote>
  <w:footnote w:type="continuationSeparator" w:id="0">
    <w:p w14:paraId="23360774" w14:textId="77777777" w:rsidR="007F3B32" w:rsidRDefault="007F3B32" w:rsidP="00982C20">
      <w:pPr>
        <w:spacing w:after="0" w:line="240" w:lineRule="auto"/>
      </w:pPr>
      <w:r>
        <w:continuationSeparator/>
      </w:r>
    </w:p>
  </w:footnote>
  <w:footnote w:id="1">
    <w:p w14:paraId="4BE1E2BF" w14:textId="5D8C1FD6" w:rsidR="003305F1" w:rsidRPr="003305F1" w:rsidRDefault="003305F1" w:rsidP="003305F1">
      <w:pPr>
        <w:pStyle w:val="a0"/>
        <w:jc w:val="both"/>
        <w:rPr>
          <w:rtl/>
        </w:rPr>
      </w:pPr>
      <w:r w:rsidRPr="003305F1">
        <w:rPr>
          <w:rStyle w:val="FootnoteReference"/>
        </w:rPr>
        <w:footnoteRef/>
      </w:r>
      <w:r w:rsidRPr="003305F1">
        <w:rPr>
          <w:rStyle w:val="FootnoteReference"/>
          <w:rtl/>
        </w:rPr>
        <w:t xml:space="preserve"> </w:t>
      </w:r>
      <w:r w:rsidRPr="003305F1">
        <w:rPr>
          <w:rFonts w:hint="cs"/>
          <w:rtl/>
        </w:rPr>
        <w:t xml:space="preserve">. برای تأیید </w:t>
      </w:r>
      <w:r w:rsidRPr="003305F1">
        <w:rPr>
          <w:rFonts w:hint="cs"/>
          <w:rtl/>
        </w:rPr>
        <w:t xml:space="preserve">اشاره </w:t>
      </w:r>
      <w:r w:rsidRPr="003305F1">
        <w:rPr>
          <w:rFonts w:hint="cs"/>
          <w:rtl/>
        </w:rPr>
        <w:t>به دعای ناحیه مقدسه در ایام ماه رجب بجاست. رجوع شود به إقبال</w:t>
      </w:r>
      <w:r w:rsidRPr="003305F1">
        <w:rPr>
          <w:rtl/>
        </w:rPr>
        <w:t xml:space="preserve"> </w:t>
      </w:r>
      <w:r w:rsidRPr="003305F1">
        <w:rPr>
          <w:rFonts w:hint="cs"/>
          <w:rtl/>
        </w:rPr>
        <w:t>الأعمال</w:t>
      </w:r>
      <w:r w:rsidRPr="003305F1">
        <w:rPr>
          <w:rtl/>
        </w:rPr>
        <w:t xml:space="preserve"> (</w:t>
      </w:r>
      <w:r w:rsidRPr="003305F1">
        <w:rPr>
          <w:rFonts w:hint="cs"/>
          <w:rtl/>
        </w:rPr>
        <w:t>ط</w:t>
      </w:r>
      <w:r w:rsidRPr="003305F1">
        <w:rPr>
          <w:rtl/>
        </w:rPr>
        <w:t xml:space="preserve"> - </w:t>
      </w:r>
      <w:r w:rsidRPr="003305F1">
        <w:rPr>
          <w:rFonts w:hint="cs"/>
          <w:rtl/>
        </w:rPr>
        <w:t>القديمة</w:t>
      </w:r>
      <w:r w:rsidRPr="003305F1">
        <w:rPr>
          <w:rtl/>
        </w:rPr>
        <w:t>)</w:t>
      </w:r>
      <w:r w:rsidRPr="003305F1">
        <w:rPr>
          <w:rFonts w:hint="cs"/>
          <w:rtl/>
        </w:rPr>
        <w:t>،</w:t>
      </w:r>
      <w:r w:rsidRPr="003305F1">
        <w:rPr>
          <w:rtl/>
        </w:rPr>
        <w:t xml:space="preserve"> </w:t>
      </w:r>
      <w:r w:rsidRPr="003305F1">
        <w:rPr>
          <w:rFonts w:hint="cs"/>
          <w:rtl/>
        </w:rPr>
        <w:t>ج‏</w:t>
      </w:r>
      <w:r w:rsidRPr="003305F1">
        <w:rPr>
          <w:rtl/>
        </w:rPr>
        <w:t>2</w:t>
      </w:r>
      <w:r w:rsidRPr="003305F1">
        <w:rPr>
          <w:rFonts w:hint="cs"/>
          <w:rtl/>
        </w:rPr>
        <w:t>،</w:t>
      </w:r>
      <w:r w:rsidRPr="003305F1">
        <w:rPr>
          <w:rtl/>
        </w:rPr>
        <w:t xml:space="preserve"> </w:t>
      </w:r>
      <w:r w:rsidRPr="003305F1">
        <w:rPr>
          <w:rFonts w:hint="cs"/>
          <w:rtl/>
        </w:rPr>
        <w:t>ص</w:t>
      </w:r>
      <w:r w:rsidRPr="003305F1">
        <w:rPr>
          <w:rtl/>
        </w:rPr>
        <w:t>: 646</w:t>
      </w:r>
    </w:p>
  </w:footnote>
  <w:footnote w:id="2">
    <w:p w14:paraId="070D25A7" w14:textId="3C1A30DB" w:rsidR="00463DC7" w:rsidRDefault="00463DC7" w:rsidP="00463DC7">
      <w:pPr>
        <w:pStyle w:val="a0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به عنوان نمونه رجوع شود به</w:t>
      </w:r>
      <w:r w:rsidRPr="00463DC7">
        <w:rPr>
          <w:rtl/>
        </w:rPr>
        <w:t xml:space="preserve"> </w:t>
      </w:r>
      <w:r w:rsidRPr="00463DC7">
        <w:rPr>
          <w:rFonts w:hint="cs"/>
          <w:rtl/>
        </w:rPr>
        <w:t>بحار</w:t>
      </w:r>
      <w:r w:rsidRPr="00463DC7">
        <w:rPr>
          <w:rtl/>
        </w:rPr>
        <w:t xml:space="preserve"> </w:t>
      </w:r>
      <w:r w:rsidRPr="00463DC7">
        <w:rPr>
          <w:rFonts w:hint="cs"/>
          <w:rtl/>
        </w:rPr>
        <w:t>الأنوار</w:t>
      </w:r>
      <w:r w:rsidRPr="00463DC7">
        <w:rPr>
          <w:rtl/>
        </w:rPr>
        <w:t xml:space="preserve"> (</w:t>
      </w:r>
      <w:r w:rsidRPr="00463DC7">
        <w:rPr>
          <w:rFonts w:hint="cs"/>
          <w:rtl/>
        </w:rPr>
        <w:t>ط</w:t>
      </w:r>
      <w:r w:rsidRPr="00463DC7">
        <w:rPr>
          <w:rtl/>
        </w:rPr>
        <w:t xml:space="preserve"> - </w:t>
      </w:r>
      <w:r w:rsidRPr="00463DC7">
        <w:rPr>
          <w:rFonts w:hint="cs"/>
          <w:rtl/>
        </w:rPr>
        <w:t>بيروت</w:t>
      </w:r>
      <w:r w:rsidRPr="00463DC7">
        <w:rPr>
          <w:rtl/>
        </w:rPr>
        <w:t>)</w:t>
      </w:r>
      <w:r w:rsidRPr="00463DC7">
        <w:rPr>
          <w:rFonts w:hint="cs"/>
          <w:rtl/>
        </w:rPr>
        <w:t>،</w:t>
      </w:r>
      <w:r w:rsidRPr="00463DC7">
        <w:rPr>
          <w:rtl/>
        </w:rPr>
        <w:t xml:space="preserve"> </w:t>
      </w:r>
      <w:r w:rsidRPr="00463DC7">
        <w:rPr>
          <w:rFonts w:hint="cs"/>
          <w:rtl/>
        </w:rPr>
        <w:t>ج‏</w:t>
      </w:r>
      <w:r w:rsidRPr="00463DC7">
        <w:rPr>
          <w:rtl/>
        </w:rPr>
        <w:t>25</w:t>
      </w:r>
      <w:r w:rsidRPr="00463DC7">
        <w:rPr>
          <w:rFonts w:hint="cs"/>
          <w:rtl/>
        </w:rPr>
        <w:t>،</w:t>
      </w:r>
      <w:r w:rsidRPr="00463DC7">
        <w:rPr>
          <w:rtl/>
        </w:rPr>
        <w:t xml:space="preserve"> </w:t>
      </w:r>
      <w:r w:rsidRPr="00463DC7">
        <w:rPr>
          <w:rFonts w:hint="cs"/>
          <w:rtl/>
        </w:rPr>
        <w:t>ص</w:t>
      </w:r>
      <w:r w:rsidRPr="00463DC7">
        <w:rPr>
          <w:rtl/>
        </w:rPr>
        <w:t>: 22</w:t>
      </w:r>
      <w:r>
        <w:rPr>
          <w:rFonts w:hint="cs"/>
          <w:rtl/>
        </w:rPr>
        <w:t>، ح 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37EAAC6B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40E558F1" w:rsidR="001A0DE6" w:rsidRPr="001A0DE6" w:rsidRDefault="00494066">
    <w:pPr>
      <w:pStyle w:val="Header"/>
      <w:rPr>
        <w:rFonts w:cs="Times New Roman"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CDDB58" wp14:editId="01AA0B96">
              <wp:simplePos x="0" y="0"/>
              <wp:positionH relativeFrom="column">
                <wp:posOffset>276860</wp:posOffset>
              </wp:positionH>
              <wp:positionV relativeFrom="paragraph">
                <wp:posOffset>197180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4650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F871D57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6D7D67DF" w14:textId="77777777" w:rsidR="00494066" w:rsidRPr="0078203C" w:rsidRDefault="00494066" w:rsidP="0049406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F06CAF9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2A5A120" w14:textId="77777777" w:rsidR="00494066" w:rsidRPr="00754B54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67232D67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DB58" id="Group 1" o:spid="_x0000_s1026" style="position:absolute;left:0;text-align:left;margin-left:21.8pt;margin-top:15.5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xbuqW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0A54650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F871D57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6D7D67DF" w14:textId="77777777" w:rsidR="00494066" w:rsidRPr="0078203C" w:rsidRDefault="00494066" w:rsidP="0049406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F06CAF9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42A5A120" w14:textId="77777777" w:rsidR="00494066" w:rsidRPr="00754B54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67232D67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3B07" w:rsidRPr="001C3B07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1C3B07" w:rsidRPr="001C3B07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42AA"/>
    <w:multiLevelType w:val="hybridMultilevel"/>
    <w:tmpl w:val="078E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C3112"/>
    <w:rsid w:val="000C7B9A"/>
    <w:rsid w:val="000D12D9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5F14"/>
    <w:rsid w:val="0013161A"/>
    <w:rsid w:val="00132558"/>
    <w:rsid w:val="001436D3"/>
    <w:rsid w:val="001544C7"/>
    <w:rsid w:val="001A0DE6"/>
    <w:rsid w:val="001B7911"/>
    <w:rsid w:val="001C3150"/>
    <w:rsid w:val="001C3B07"/>
    <w:rsid w:val="001D4E24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305F1"/>
    <w:rsid w:val="0033347D"/>
    <w:rsid w:val="00334AD5"/>
    <w:rsid w:val="00345AA4"/>
    <w:rsid w:val="00362D2D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62AFA"/>
    <w:rsid w:val="00463DC7"/>
    <w:rsid w:val="0047161A"/>
    <w:rsid w:val="0047600B"/>
    <w:rsid w:val="00477B04"/>
    <w:rsid w:val="004862E8"/>
    <w:rsid w:val="004930F2"/>
    <w:rsid w:val="00494066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F6A8C"/>
    <w:rsid w:val="0050031A"/>
    <w:rsid w:val="005061BD"/>
    <w:rsid w:val="00510475"/>
    <w:rsid w:val="00515846"/>
    <w:rsid w:val="00524805"/>
    <w:rsid w:val="0053672F"/>
    <w:rsid w:val="005418EC"/>
    <w:rsid w:val="00550872"/>
    <w:rsid w:val="00562148"/>
    <w:rsid w:val="00575A7B"/>
    <w:rsid w:val="00586F78"/>
    <w:rsid w:val="00587ACE"/>
    <w:rsid w:val="005A5572"/>
    <w:rsid w:val="005C3FDF"/>
    <w:rsid w:val="005F0991"/>
    <w:rsid w:val="005F20AF"/>
    <w:rsid w:val="005F708B"/>
    <w:rsid w:val="0060250C"/>
    <w:rsid w:val="00610E7C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0CA"/>
    <w:rsid w:val="00716751"/>
    <w:rsid w:val="0071737F"/>
    <w:rsid w:val="0072308B"/>
    <w:rsid w:val="00730908"/>
    <w:rsid w:val="00735B2F"/>
    <w:rsid w:val="00753B29"/>
    <w:rsid w:val="00770DD0"/>
    <w:rsid w:val="0077421F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7F3B32"/>
    <w:rsid w:val="008033CE"/>
    <w:rsid w:val="0080465B"/>
    <w:rsid w:val="00811080"/>
    <w:rsid w:val="008277C9"/>
    <w:rsid w:val="0083525F"/>
    <w:rsid w:val="00836F1D"/>
    <w:rsid w:val="00841884"/>
    <w:rsid w:val="00843BB8"/>
    <w:rsid w:val="00851885"/>
    <w:rsid w:val="00860F05"/>
    <w:rsid w:val="0088490E"/>
    <w:rsid w:val="008A2AA2"/>
    <w:rsid w:val="008A76C2"/>
    <w:rsid w:val="008C509D"/>
    <w:rsid w:val="008D795B"/>
    <w:rsid w:val="008E0207"/>
    <w:rsid w:val="008E55B5"/>
    <w:rsid w:val="008E5895"/>
    <w:rsid w:val="008E6EF7"/>
    <w:rsid w:val="008F3CE5"/>
    <w:rsid w:val="008F5A92"/>
    <w:rsid w:val="0092263C"/>
    <w:rsid w:val="00927672"/>
    <w:rsid w:val="009416C4"/>
    <w:rsid w:val="00944B95"/>
    <w:rsid w:val="00944EC1"/>
    <w:rsid w:val="00955627"/>
    <w:rsid w:val="009575A7"/>
    <w:rsid w:val="00961EDC"/>
    <w:rsid w:val="00965313"/>
    <w:rsid w:val="00965BD0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A6FB4"/>
    <w:rsid w:val="00BC3A8B"/>
    <w:rsid w:val="00BC5148"/>
    <w:rsid w:val="00BE7986"/>
    <w:rsid w:val="00BF7BEF"/>
    <w:rsid w:val="00BF7D53"/>
    <w:rsid w:val="00C00E39"/>
    <w:rsid w:val="00C10BB9"/>
    <w:rsid w:val="00C266A1"/>
    <w:rsid w:val="00C36532"/>
    <w:rsid w:val="00C44FA3"/>
    <w:rsid w:val="00C51C9E"/>
    <w:rsid w:val="00C54867"/>
    <w:rsid w:val="00C54A65"/>
    <w:rsid w:val="00C641F7"/>
    <w:rsid w:val="00C738B2"/>
    <w:rsid w:val="00C75226"/>
    <w:rsid w:val="00C760CE"/>
    <w:rsid w:val="00C9158F"/>
    <w:rsid w:val="00CB017B"/>
    <w:rsid w:val="00CB2BDE"/>
    <w:rsid w:val="00CC3766"/>
    <w:rsid w:val="00CC37B6"/>
    <w:rsid w:val="00CD0E5E"/>
    <w:rsid w:val="00CD1434"/>
    <w:rsid w:val="00CD1CEE"/>
    <w:rsid w:val="00CD6BD4"/>
    <w:rsid w:val="00CE5D53"/>
    <w:rsid w:val="00CE608A"/>
    <w:rsid w:val="00D070AC"/>
    <w:rsid w:val="00D1012B"/>
    <w:rsid w:val="00D13E3B"/>
    <w:rsid w:val="00D141C5"/>
    <w:rsid w:val="00D14F15"/>
    <w:rsid w:val="00D17A6E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19DB"/>
    <w:rsid w:val="00E032FA"/>
    <w:rsid w:val="00E05DC9"/>
    <w:rsid w:val="00E319DD"/>
    <w:rsid w:val="00E31B9F"/>
    <w:rsid w:val="00E33A5E"/>
    <w:rsid w:val="00E33A7F"/>
    <w:rsid w:val="00E442A6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0584A"/>
    <w:rsid w:val="00F10E7F"/>
    <w:rsid w:val="00F15173"/>
    <w:rsid w:val="00F16C42"/>
    <w:rsid w:val="00F26DB5"/>
    <w:rsid w:val="00F768AE"/>
    <w:rsid w:val="00F941E6"/>
    <w:rsid w:val="00F956B7"/>
    <w:rsid w:val="00F95DBE"/>
    <w:rsid w:val="00FA2B68"/>
    <w:rsid w:val="00FA7071"/>
    <w:rsid w:val="00FA72BD"/>
    <w:rsid w:val="00FB30D5"/>
    <w:rsid w:val="00FD0C5E"/>
    <w:rsid w:val="00FD11E6"/>
    <w:rsid w:val="00FE0401"/>
    <w:rsid w:val="00FE5B5F"/>
    <w:rsid w:val="00FF1BC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23D2E"/>
  <w15:docId w15:val="{393A9889-A98A-4588-986B-22692EF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E33A7F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Hyperlink">
    <w:name w:val="Hyperlink"/>
    <w:basedOn w:val="DefaultParagraphFont"/>
    <w:uiPriority w:val="99"/>
    <w:unhideWhenUsed/>
    <w:rsid w:val="00F0584A"/>
    <w:rPr>
      <w:color w:val="0000FF" w:themeColor="hyperlink"/>
      <w:u w:val="single"/>
    </w:rPr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E33A7F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73B4-EC15-4A87-80EB-2180061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174</cp:revision>
  <cp:lastPrinted>2020-02-22T11:18:00Z</cp:lastPrinted>
  <dcterms:created xsi:type="dcterms:W3CDTF">2019-12-17T13:26:00Z</dcterms:created>
  <dcterms:modified xsi:type="dcterms:W3CDTF">2021-01-13T15:24:00Z</dcterms:modified>
</cp:coreProperties>
</file>