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BF8CB3" w14:textId="75ACEB0F" w:rsidR="00DF5ACA" w:rsidRDefault="00E652E7" w:rsidP="00851885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 xml:space="preserve">خطر رذیله مکر در قرآن با استفاده از علم معانی 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68AE4CD" w:rsidR="00677000" w:rsidRPr="00562148" w:rsidRDefault="0089260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92608">
              <w:rPr>
                <w:rFonts w:asciiTheme="minorBidi" w:hAnsiTheme="minorBidi"/>
                <w:color w:val="06007A"/>
                <w:sz w:val="28"/>
                <w:szCs w:val="28"/>
              </w:rPr>
              <w:t>e-b-9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5D46879" w:rsidR="00677000" w:rsidRPr="00A42700" w:rsidRDefault="0077421F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</w:t>
            </w:r>
            <w:r w:rsidR="00CB01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لاق و تقیید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6891F91" w:rsidR="00677000" w:rsidRPr="00A42700" w:rsidRDefault="004F6A8C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نحو/مفعول مطلق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4C12F96" w:rsidR="00677000" w:rsidRPr="00A42700" w:rsidRDefault="00677000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4F6A8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پژوهشی/جواهر البلاغه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462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E73956D" w:rsidR="006C73B9" w:rsidRPr="00A42700" w:rsidRDefault="00A00535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مفعول مطلق</w:t>
            </w:r>
            <w:r w:rsidR="00D808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اغراض تقیید به مفاعیل، حقیقت، مجاز، </w:t>
            </w:r>
            <w:r w:rsidR="00CE608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مکر، حسد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rFonts w:hint="cs"/>
          <w:color w:val="002060"/>
          <w:rtl/>
        </w:rPr>
      </w:pPr>
    </w:p>
    <w:p w14:paraId="621E4FFA" w14:textId="77777777" w:rsidR="005B1E4F" w:rsidRDefault="005B1E4F" w:rsidP="00841884">
      <w:pPr>
        <w:pStyle w:val="a1"/>
        <w:rPr>
          <w:rFonts w:hint="cs"/>
          <w:color w:val="002060"/>
          <w:rtl/>
        </w:rPr>
      </w:pPr>
    </w:p>
    <w:p w14:paraId="4814866A" w14:textId="5B62FAC0" w:rsidR="00FA72BD" w:rsidRDefault="00FA72BD" w:rsidP="00CD1434">
      <w:pPr>
        <w:pStyle w:val="a1"/>
        <w:rPr>
          <w:rtl/>
        </w:rPr>
      </w:pPr>
      <w:r>
        <w:rPr>
          <w:rFonts w:hint="cs"/>
          <w:rtl/>
        </w:rPr>
        <w:lastRenderedPageBreak/>
        <w:t>در جواهر البلاغه می‌خ</w:t>
      </w:r>
      <w:bookmarkStart w:id="0" w:name="_GoBack"/>
      <w:bookmarkEnd w:id="0"/>
      <w:r>
        <w:rPr>
          <w:rFonts w:hint="cs"/>
          <w:rtl/>
        </w:rPr>
        <w:t>وانیم:</w:t>
      </w:r>
    </w:p>
    <w:p w14:paraId="14D02DE8" w14:textId="4A4879A2" w:rsidR="00FA72BD" w:rsidRPr="00FA72BD" w:rsidRDefault="00FA72BD" w:rsidP="00FA72BD">
      <w:pPr>
        <w:pStyle w:val="a"/>
        <w:jc w:val="both"/>
        <w:rPr>
          <w:rFonts w:cs="Times New Roman"/>
          <w:sz w:val="28"/>
          <w:szCs w:val="28"/>
          <w:rtl/>
        </w:rPr>
      </w:pPr>
      <w:r w:rsidRPr="00FA72BD">
        <w:rPr>
          <w:rFonts w:hint="cs"/>
          <w:sz w:val="36"/>
          <w:szCs w:val="36"/>
          <w:rtl/>
        </w:rPr>
        <w:t>التقييد بها: يكون لبيان نوع الفعل، أو ما وقع عليه. أو فيه. أو لأجله أو بمقارنته، و يقيد بالحال لبيان هيئة صاحبها و تقييد عاملها، و يقيّد بالتمييز لبيان ما خفي من ذات أو نسبة</w:t>
      </w:r>
      <w:r>
        <w:rPr>
          <w:rFonts w:hint="cs"/>
          <w:sz w:val="36"/>
          <w:szCs w:val="36"/>
          <w:rtl/>
        </w:rPr>
        <w:t xml:space="preserve"> </w:t>
      </w:r>
      <w:r w:rsidRPr="00FA72BD">
        <w:rPr>
          <w:rFonts w:hint="cs"/>
          <w:sz w:val="36"/>
          <w:szCs w:val="36"/>
          <w:rtl/>
        </w:rPr>
        <w:t>فتكون القيود هي محط الفائدة و الكلام بدونها كاذب أو غير مقصود بالذات‏</w:t>
      </w:r>
      <w:r>
        <w:rPr>
          <w:rFonts w:hint="cs"/>
          <w:sz w:val="36"/>
          <w:szCs w:val="36"/>
          <w:rtl/>
        </w:rPr>
        <w:t>.</w:t>
      </w:r>
      <w:r w:rsidR="00DD220B">
        <w:rPr>
          <w:rStyle w:val="FootnoteReference"/>
          <w:sz w:val="36"/>
          <w:szCs w:val="36"/>
          <w:rtl/>
        </w:rPr>
        <w:footnoteReference w:id="1"/>
      </w:r>
    </w:p>
    <w:p w14:paraId="7F3A7BDA" w14:textId="77777777" w:rsidR="00FA72BD" w:rsidRDefault="00FA72BD" w:rsidP="00CD1434">
      <w:pPr>
        <w:pStyle w:val="a1"/>
        <w:rPr>
          <w:rtl/>
        </w:rPr>
      </w:pPr>
    </w:p>
    <w:p w14:paraId="2983F25B" w14:textId="3152135A" w:rsidR="007C51E8" w:rsidRPr="00CD1434" w:rsidRDefault="007C51E8" w:rsidP="00DD220B">
      <w:pPr>
        <w:pStyle w:val="a1"/>
        <w:rPr>
          <w:rtl/>
        </w:rPr>
      </w:pPr>
      <w:r w:rsidRPr="00CD1434">
        <w:rPr>
          <w:rFonts w:hint="cs"/>
          <w:rtl/>
        </w:rPr>
        <w:t>فائدة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قرآنية</w:t>
      </w:r>
      <w:r w:rsidR="00DD220B">
        <w:rPr>
          <w:rFonts w:hint="cs"/>
          <w:rtl/>
        </w:rPr>
        <w:t>:</w:t>
      </w:r>
      <w:r w:rsidRPr="00CD1434">
        <w:rPr>
          <w:rtl/>
        </w:rPr>
        <w:t xml:space="preserve"> </w:t>
      </w:r>
    </w:p>
    <w:p w14:paraId="0195D843" w14:textId="497CD874" w:rsidR="00B92B25" w:rsidRDefault="00B92B25" w:rsidP="00CD1434">
      <w:pPr>
        <w:pStyle w:val="a1"/>
        <w:rPr>
          <w:rtl/>
        </w:rPr>
      </w:pPr>
      <w:r>
        <w:rPr>
          <w:rFonts w:hint="cs"/>
          <w:rtl/>
        </w:rPr>
        <w:t>أ تدري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أيُّ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الكَيْدينِ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كان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أشد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وطأة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على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يوسف،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كيد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الرّجال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أم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كيد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النّساء؟</w:t>
      </w:r>
    </w:p>
    <w:p w14:paraId="0E2B15A2" w14:textId="2DC1068C" w:rsidR="007C51E8" w:rsidRPr="00CD1434" w:rsidRDefault="007C51E8" w:rsidP="00CD1434">
      <w:pPr>
        <w:pStyle w:val="a1"/>
        <w:rPr>
          <w:rtl/>
        </w:rPr>
      </w:pPr>
      <w:r w:rsidRPr="00CD1434">
        <w:rPr>
          <w:rFonts w:hint="cs"/>
          <w:rtl/>
        </w:rPr>
        <w:t>ألقَت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النسوةُ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يوسف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في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السّجن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من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فرط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الحب،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وألقاه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الرّجال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في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الجُبِّ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من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فرط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الح</w:t>
      </w:r>
      <w:r w:rsidR="001F3B0E">
        <w:rPr>
          <w:rFonts w:hint="cs"/>
          <w:rtl/>
        </w:rPr>
        <w:t>س</w:t>
      </w:r>
      <w:r w:rsidRPr="00CD1434">
        <w:rPr>
          <w:rFonts w:hint="cs"/>
          <w:rtl/>
        </w:rPr>
        <w:t>د</w:t>
      </w:r>
      <w:r w:rsidRPr="00CD1434">
        <w:rPr>
          <w:rtl/>
        </w:rPr>
        <w:t>!</w:t>
      </w:r>
    </w:p>
    <w:p w14:paraId="3EB45BE5" w14:textId="77777777" w:rsidR="007C51E8" w:rsidRPr="00CD1434" w:rsidRDefault="007C51E8" w:rsidP="00CD1434">
      <w:pPr>
        <w:pStyle w:val="a1"/>
        <w:rPr>
          <w:rtl/>
        </w:rPr>
      </w:pPr>
    </w:p>
    <w:p w14:paraId="2836457F" w14:textId="0C2755C2" w:rsidR="007C51E8" w:rsidRPr="00CD1434" w:rsidRDefault="00CE608A" w:rsidP="00CD1434">
      <w:pPr>
        <w:pStyle w:val="a1"/>
        <w:rPr>
          <w:rtl/>
        </w:rPr>
      </w:pPr>
      <w:r>
        <w:rPr>
          <w:rFonts w:hint="cs"/>
          <w:rtl/>
        </w:rPr>
        <w:t>ف</w:t>
      </w:r>
      <w:r w:rsidR="007C51E8" w:rsidRPr="00CD1434">
        <w:rPr>
          <w:rFonts w:hint="cs"/>
          <w:rtl/>
        </w:rPr>
        <w:t>هم</w:t>
      </w:r>
      <w:r w:rsidR="007C51E8" w:rsidRPr="00CD1434">
        <w:rPr>
          <w:rtl/>
        </w:rPr>
        <w:t xml:space="preserve"> </w:t>
      </w:r>
      <w:r w:rsidR="00B92B25">
        <w:rPr>
          <w:rFonts w:hint="cs"/>
          <w:rtl/>
        </w:rPr>
        <w:t>خطأ فاحش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للنَّص</w:t>
      </w:r>
      <w:r w:rsidR="007C51E8" w:rsidRPr="00CD1434">
        <w:rPr>
          <w:rtl/>
        </w:rPr>
        <w:t xml:space="preserve"> </w:t>
      </w:r>
      <w:r w:rsidR="007C51E8" w:rsidRPr="00CD1434">
        <w:rPr>
          <w:rFonts w:hint="cs"/>
          <w:rtl/>
        </w:rPr>
        <w:t>القرآني</w:t>
      </w:r>
      <w:r w:rsidR="007C51E8" w:rsidRPr="00CD1434">
        <w:rPr>
          <w:rtl/>
        </w:rPr>
        <w:t xml:space="preserve"> </w:t>
      </w:r>
      <w:r w:rsidR="007C51E8" w:rsidRPr="001F3B0E">
        <w:rPr>
          <w:color w:val="000099"/>
          <w:rtl/>
        </w:rPr>
        <w:t>«</w:t>
      </w:r>
      <w:r w:rsidR="007C51E8" w:rsidRPr="001F3B0E">
        <w:rPr>
          <w:rFonts w:hint="cs"/>
          <w:color w:val="000099"/>
          <w:rtl/>
        </w:rPr>
        <w:t>إنّ</w:t>
      </w:r>
      <w:r w:rsidR="007C51E8" w:rsidRPr="001F3B0E">
        <w:rPr>
          <w:color w:val="000099"/>
          <w:rtl/>
        </w:rPr>
        <w:t xml:space="preserve"> </w:t>
      </w:r>
      <w:r w:rsidR="007C51E8" w:rsidRPr="001F3B0E">
        <w:rPr>
          <w:rFonts w:hint="cs"/>
          <w:color w:val="000099"/>
          <w:rtl/>
        </w:rPr>
        <w:t>كيدكنّ</w:t>
      </w:r>
      <w:r w:rsidR="007C51E8" w:rsidRPr="001F3B0E">
        <w:rPr>
          <w:color w:val="000099"/>
          <w:rtl/>
        </w:rPr>
        <w:t xml:space="preserve"> </w:t>
      </w:r>
      <w:r w:rsidR="007C51E8" w:rsidRPr="001F3B0E">
        <w:rPr>
          <w:rFonts w:hint="cs"/>
          <w:color w:val="000099"/>
          <w:rtl/>
        </w:rPr>
        <w:t>عظيم</w:t>
      </w:r>
      <w:r w:rsidR="007C51E8" w:rsidRPr="001F3B0E">
        <w:rPr>
          <w:rFonts w:hint="eastAsia"/>
          <w:color w:val="000099"/>
          <w:rtl/>
        </w:rPr>
        <w:t>»</w:t>
      </w:r>
      <w:r w:rsidR="00D52B17">
        <w:rPr>
          <w:rStyle w:val="FootnoteReference"/>
          <w:rtl/>
        </w:rPr>
        <w:footnoteReference w:id="2"/>
      </w:r>
    </w:p>
    <w:p w14:paraId="4514E2CB" w14:textId="77777777" w:rsidR="007C51E8" w:rsidRPr="00CD1434" w:rsidRDefault="007C51E8" w:rsidP="00CD1434">
      <w:pPr>
        <w:pStyle w:val="a1"/>
        <w:rPr>
          <w:rtl/>
        </w:rPr>
      </w:pPr>
    </w:p>
    <w:p w14:paraId="4D4D4E6D" w14:textId="1FCA00B8" w:rsidR="007C51E8" w:rsidRPr="00CD1434" w:rsidRDefault="007C51E8" w:rsidP="004D1535">
      <w:pPr>
        <w:pStyle w:val="a"/>
        <w:rPr>
          <w:rtl/>
        </w:rPr>
      </w:pPr>
      <w:r w:rsidRPr="001F3B0E">
        <w:rPr>
          <w:rFonts w:hint="cs"/>
          <w:color w:val="000000" w:themeColor="text1"/>
          <w:sz w:val="36"/>
          <w:szCs w:val="36"/>
          <w:rtl/>
        </w:rPr>
        <w:t>الآية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وإن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كانتْ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تُثبت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وجود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الكيد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في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النّساء،</w:t>
      </w:r>
      <w:r w:rsidRPr="001F3B0E">
        <w:rPr>
          <w:color w:val="000000" w:themeColor="text1"/>
          <w:sz w:val="36"/>
          <w:szCs w:val="36"/>
          <w:rtl/>
        </w:rPr>
        <w:t xml:space="preserve"> </w:t>
      </w:r>
      <w:r w:rsidRPr="001F3B0E">
        <w:rPr>
          <w:rFonts w:hint="cs"/>
          <w:color w:val="000000" w:themeColor="text1"/>
          <w:sz w:val="36"/>
          <w:szCs w:val="36"/>
          <w:rtl/>
        </w:rPr>
        <w:t>فإنّ</w:t>
      </w:r>
      <w:r w:rsidRPr="00CD1434">
        <w:rPr>
          <w:rtl/>
        </w:rPr>
        <w:t xml:space="preserve"> </w:t>
      </w:r>
      <w:r w:rsidRPr="004D1535">
        <w:rPr>
          <w:sz w:val="36"/>
          <w:szCs w:val="36"/>
          <w:rtl/>
        </w:rPr>
        <w:t>«</w:t>
      </w:r>
      <w:r w:rsidRPr="004D1535">
        <w:rPr>
          <w:rFonts w:hint="cs"/>
          <w:sz w:val="36"/>
          <w:szCs w:val="36"/>
          <w:rtl/>
        </w:rPr>
        <w:t>لا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تقصُصْ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رؤياكَ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على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إخوتك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فيكيدوا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لكَ</w:t>
      </w:r>
      <w:r w:rsidRPr="004D1535">
        <w:rPr>
          <w:sz w:val="36"/>
          <w:szCs w:val="36"/>
          <w:rtl/>
        </w:rPr>
        <w:t xml:space="preserve"> </w:t>
      </w:r>
      <w:r w:rsidRPr="004D1535">
        <w:rPr>
          <w:rFonts w:hint="cs"/>
          <w:sz w:val="36"/>
          <w:szCs w:val="36"/>
          <w:rtl/>
        </w:rPr>
        <w:t>كيداً</w:t>
      </w:r>
      <w:r w:rsidRPr="004D1535">
        <w:rPr>
          <w:rFonts w:hint="eastAsia"/>
          <w:sz w:val="36"/>
          <w:szCs w:val="36"/>
          <w:rtl/>
        </w:rPr>
        <w:t>»</w:t>
      </w:r>
      <w:r w:rsidR="00D52B17">
        <w:rPr>
          <w:rStyle w:val="FootnoteReference"/>
          <w:rtl/>
        </w:rPr>
        <w:footnoteReference w:id="3"/>
      </w:r>
      <w:r w:rsidRPr="00CD1434">
        <w:rPr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تُثبتُ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بما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لا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يدع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مجالاً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للشكِّ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أن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للرجال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="0060250C">
        <w:rPr>
          <w:rFonts w:hint="cs"/>
          <w:color w:val="000000" w:themeColor="text1"/>
          <w:sz w:val="36"/>
          <w:szCs w:val="36"/>
          <w:rtl/>
        </w:rPr>
        <w:t>نصیباً لیس بقلیلٍ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من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الكيد</w:t>
      </w:r>
      <w:r w:rsidRPr="004D1535">
        <w:rPr>
          <w:color w:val="000000" w:themeColor="text1"/>
          <w:sz w:val="36"/>
          <w:szCs w:val="36"/>
          <w:rtl/>
        </w:rPr>
        <w:t xml:space="preserve"> </w:t>
      </w:r>
      <w:r w:rsidRPr="004D1535">
        <w:rPr>
          <w:rFonts w:hint="cs"/>
          <w:color w:val="000000" w:themeColor="text1"/>
          <w:sz w:val="36"/>
          <w:szCs w:val="36"/>
          <w:rtl/>
        </w:rPr>
        <w:t>أيضاً</w:t>
      </w:r>
      <w:r w:rsidR="0088490E">
        <w:rPr>
          <w:rFonts w:hint="cs"/>
          <w:color w:val="000000" w:themeColor="text1"/>
          <w:sz w:val="36"/>
          <w:szCs w:val="36"/>
          <w:rtl/>
        </w:rPr>
        <w:t>.</w:t>
      </w:r>
    </w:p>
    <w:p w14:paraId="28BB8B19" w14:textId="77777777" w:rsidR="007C51E8" w:rsidRPr="00CD1434" w:rsidRDefault="007C51E8" w:rsidP="00CD1434">
      <w:pPr>
        <w:pStyle w:val="a1"/>
        <w:rPr>
          <w:rtl/>
        </w:rPr>
      </w:pPr>
    </w:p>
    <w:p w14:paraId="3DD40AA9" w14:textId="6A7133A9" w:rsidR="007C51E8" w:rsidRPr="00CD1434" w:rsidRDefault="007C51E8" w:rsidP="00CD1434">
      <w:pPr>
        <w:pStyle w:val="a1"/>
        <w:rPr>
          <w:rtl/>
        </w:rPr>
      </w:pPr>
      <w:r w:rsidRPr="00CD1434">
        <w:rPr>
          <w:rFonts w:hint="cs"/>
          <w:rtl/>
        </w:rPr>
        <w:t>وإذا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كان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كيدُ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النّساءِ</w:t>
      </w:r>
      <w:r w:rsidRPr="00CD1434">
        <w:rPr>
          <w:rtl/>
        </w:rPr>
        <w:t xml:space="preserve"> </w:t>
      </w:r>
      <w:r w:rsidR="00DB035E">
        <w:rPr>
          <w:rFonts w:hint="cs"/>
          <w:rtl/>
        </w:rPr>
        <w:t>منعوتا بأنه</w:t>
      </w:r>
      <w:r w:rsidRPr="00CD1434">
        <w:rPr>
          <w:rtl/>
        </w:rPr>
        <w:t xml:space="preserve"> «</w:t>
      </w:r>
      <w:r w:rsidRPr="00CD1434">
        <w:rPr>
          <w:rFonts w:hint="cs"/>
          <w:rtl/>
        </w:rPr>
        <w:t>عظيم</w:t>
      </w:r>
      <w:r w:rsidRPr="00CD1434">
        <w:rPr>
          <w:rFonts w:hint="eastAsia"/>
          <w:rtl/>
        </w:rPr>
        <w:t>»</w:t>
      </w:r>
      <w:r w:rsidRPr="00CD1434">
        <w:rPr>
          <w:rFonts w:hint="cs"/>
          <w:rtl/>
        </w:rPr>
        <w:t>،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فإنَّ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كيد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الرّجال</w:t>
      </w:r>
      <w:r w:rsidRPr="00CD1434">
        <w:rPr>
          <w:rtl/>
        </w:rPr>
        <w:t xml:space="preserve"> </w:t>
      </w:r>
      <w:r w:rsidR="0088490E">
        <w:rPr>
          <w:rFonts w:hint="cs"/>
          <w:rtl/>
        </w:rPr>
        <w:t>منعوت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بالمفعول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المطلق</w:t>
      </w:r>
      <w:r w:rsidRPr="00CD1434">
        <w:rPr>
          <w:rtl/>
        </w:rPr>
        <w:t xml:space="preserve"> «</w:t>
      </w:r>
      <w:r w:rsidRPr="00CD1434">
        <w:rPr>
          <w:rFonts w:hint="cs"/>
          <w:rtl/>
        </w:rPr>
        <w:t>كيداً</w:t>
      </w:r>
      <w:r w:rsidRPr="00CD1434">
        <w:rPr>
          <w:rFonts w:hint="eastAsia"/>
          <w:rtl/>
        </w:rPr>
        <w:t>»</w:t>
      </w:r>
      <w:r w:rsidRPr="00CD1434">
        <w:rPr>
          <w:rFonts w:hint="cs"/>
          <w:rtl/>
        </w:rPr>
        <w:t>،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ومن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فوائد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المفعول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المطلق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كما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يقول</w:t>
      </w:r>
      <w:r w:rsidRPr="00CD1434">
        <w:rPr>
          <w:rtl/>
        </w:rPr>
        <w:t xml:space="preserve"> </w:t>
      </w:r>
      <w:r w:rsidR="00DB035E">
        <w:rPr>
          <w:rFonts w:hint="cs"/>
          <w:rtl/>
        </w:rPr>
        <w:t>اهل الادب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هو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نفيُ</w:t>
      </w:r>
      <w:r w:rsidRPr="00CD1434">
        <w:rPr>
          <w:rtl/>
        </w:rPr>
        <w:t xml:space="preserve"> </w:t>
      </w:r>
      <w:r w:rsidRPr="00CD1434">
        <w:rPr>
          <w:rFonts w:hint="cs"/>
          <w:rtl/>
        </w:rPr>
        <w:t>المجاز</w:t>
      </w:r>
      <w:r w:rsidR="0088490E">
        <w:rPr>
          <w:rFonts w:hint="cs"/>
          <w:rtl/>
        </w:rPr>
        <w:t>.</w:t>
      </w:r>
    </w:p>
    <w:p w14:paraId="3DC29F52" w14:textId="312D9B21" w:rsidR="007C51E8" w:rsidRPr="00CD1434" w:rsidRDefault="007C51E8" w:rsidP="001B7911">
      <w:pPr>
        <w:pStyle w:val="a1"/>
        <w:rPr>
          <w:rtl/>
        </w:rPr>
      </w:pPr>
    </w:p>
    <w:sectPr w:rsidR="007C51E8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E226" w14:textId="77777777" w:rsidR="00364E2B" w:rsidRDefault="00364E2B" w:rsidP="00982C20">
      <w:pPr>
        <w:spacing w:after="0" w:line="240" w:lineRule="auto"/>
      </w:pPr>
      <w:r>
        <w:separator/>
      </w:r>
    </w:p>
  </w:endnote>
  <w:endnote w:type="continuationSeparator" w:id="0">
    <w:p w14:paraId="5C9E9BB5" w14:textId="77777777" w:rsidR="00364E2B" w:rsidRDefault="00364E2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CDA74" w14:textId="77777777" w:rsidR="00364E2B" w:rsidRDefault="00364E2B" w:rsidP="00982C20">
      <w:pPr>
        <w:spacing w:after="0" w:line="240" w:lineRule="auto"/>
      </w:pPr>
      <w:r>
        <w:separator/>
      </w:r>
    </w:p>
  </w:footnote>
  <w:footnote w:type="continuationSeparator" w:id="0">
    <w:p w14:paraId="27375AE9" w14:textId="77777777" w:rsidR="00364E2B" w:rsidRDefault="00364E2B" w:rsidP="00982C20">
      <w:pPr>
        <w:spacing w:after="0" w:line="240" w:lineRule="auto"/>
      </w:pPr>
      <w:r>
        <w:continuationSeparator/>
      </w:r>
    </w:p>
  </w:footnote>
  <w:footnote w:id="1">
    <w:p w14:paraId="596F0EB9" w14:textId="50B8E0B8" w:rsidR="00DD220B" w:rsidRPr="00DB035E" w:rsidRDefault="00DD220B" w:rsidP="00DB035E">
      <w:pPr>
        <w:pStyle w:val="a0"/>
      </w:pPr>
      <w:r w:rsidRPr="00DB035E">
        <w:rPr>
          <w:rStyle w:val="FootnoteReference"/>
          <w:vertAlign w:val="baseline"/>
        </w:rPr>
        <w:footnoteRef/>
      </w:r>
      <w:r w:rsidRPr="00DB035E">
        <w:rPr>
          <w:rtl/>
        </w:rPr>
        <w:t xml:space="preserve"> </w:t>
      </w:r>
      <w:r w:rsidR="00CB017B">
        <w:rPr>
          <w:rFonts w:hint="cs"/>
          <w:rtl/>
        </w:rPr>
        <w:t xml:space="preserve">- </w:t>
      </w:r>
      <w:r w:rsidRPr="00DB035E">
        <w:rPr>
          <w:rFonts w:hint="cs"/>
          <w:rtl/>
        </w:rPr>
        <w:t>جواهر</w:t>
      </w:r>
      <w:r w:rsidRPr="00DB035E">
        <w:rPr>
          <w:rtl/>
        </w:rPr>
        <w:t xml:space="preserve"> </w:t>
      </w:r>
      <w:r w:rsidRPr="00DB035E">
        <w:rPr>
          <w:rFonts w:hint="cs"/>
          <w:rtl/>
        </w:rPr>
        <w:t>البلاغة،</w:t>
      </w:r>
      <w:r w:rsidRPr="00DB035E">
        <w:rPr>
          <w:rtl/>
        </w:rPr>
        <w:t xml:space="preserve"> </w:t>
      </w:r>
      <w:r w:rsidRPr="00DB035E">
        <w:rPr>
          <w:rFonts w:hint="cs"/>
          <w:rtl/>
        </w:rPr>
        <w:t>ص</w:t>
      </w:r>
      <w:r w:rsidRPr="00DB035E">
        <w:rPr>
          <w:rtl/>
        </w:rPr>
        <w:t>: 140</w:t>
      </w:r>
    </w:p>
  </w:footnote>
  <w:footnote w:id="2">
    <w:p w14:paraId="646D023B" w14:textId="5F91C8DC" w:rsidR="00D52B17" w:rsidRPr="00DB035E" w:rsidRDefault="00D52B17" w:rsidP="00DB035E">
      <w:pPr>
        <w:pStyle w:val="a0"/>
        <w:rPr>
          <w:rtl/>
        </w:rPr>
      </w:pPr>
      <w:r w:rsidRPr="00DB035E">
        <w:rPr>
          <w:rStyle w:val="FootnoteReference"/>
          <w:vertAlign w:val="baseline"/>
        </w:rPr>
        <w:footnoteRef/>
      </w:r>
      <w:r w:rsidRPr="00DB035E">
        <w:rPr>
          <w:rtl/>
        </w:rPr>
        <w:t xml:space="preserve"> </w:t>
      </w:r>
      <w:r w:rsidR="00CB017B">
        <w:rPr>
          <w:rFonts w:hint="cs"/>
          <w:rtl/>
        </w:rPr>
        <w:t xml:space="preserve">- </w:t>
      </w:r>
      <w:r w:rsidRPr="00DB035E">
        <w:rPr>
          <w:rFonts w:hint="cs"/>
          <w:rtl/>
        </w:rPr>
        <w:t>یوسف/28</w:t>
      </w:r>
    </w:p>
  </w:footnote>
  <w:footnote w:id="3">
    <w:p w14:paraId="52521D16" w14:textId="76D38DD7" w:rsidR="00D52B17" w:rsidRDefault="00D52B17" w:rsidP="00DB035E">
      <w:pPr>
        <w:pStyle w:val="a0"/>
        <w:rPr>
          <w:rtl/>
        </w:rPr>
      </w:pPr>
      <w:r w:rsidRPr="00DB035E">
        <w:rPr>
          <w:rStyle w:val="FootnoteReference"/>
          <w:vertAlign w:val="baseline"/>
        </w:rPr>
        <w:footnoteRef/>
      </w:r>
      <w:r w:rsidRPr="00DB035E">
        <w:rPr>
          <w:rtl/>
        </w:rPr>
        <w:t xml:space="preserve"> </w:t>
      </w:r>
      <w:r w:rsidR="00CB017B">
        <w:rPr>
          <w:rFonts w:hint="cs"/>
          <w:rtl/>
        </w:rPr>
        <w:t xml:space="preserve">- </w:t>
      </w:r>
      <w:r w:rsidRPr="00DB035E">
        <w:rPr>
          <w:rFonts w:hint="cs"/>
          <w:rtl/>
        </w:rPr>
        <w:t>یوسف/5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206A11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091DAFA" w:rsidR="001A0DE6" w:rsidRPr="001A0DE6" w:rsidRDefault="008E598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10C9203" wp14:editId="4AFA72A1">
              <wp:simplePos x="0" y="0"/>
              <wp:positionH relativeFrom="column">
                <wp:posOffset>330200</wp:posOffset>
              </wp:positionH>
              <wp:positionV relativeFrom="paragraph">
                <wp:posOffset>242875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331A" w14:textId="77777777" w:rsidR="008E5986" w:rsidRPr="0078203C" w:rsidRDefault="008E5986" w:rsidP="008E598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9B24C47" w14:textId="77777777" w:rsidR="008E5986" w:rsidRPr="0078203C" w:rsidRDefault="008E5986" w:rsidP="008E598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82525D8" w14:textId="77777777" w:rsidR="008E5986" w:rsidRPr="0078203C" w:rsidRDefault="008E5986" w:rsidP="008E598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4429B872" w14:textId="77777777" w:rsidR="008E5986" w:rsidRPr="00CB176B" w:rsidRDefault="008E5986" w:rsidP="008E598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F95B353" w14:textId="77777777" w:rsidR="008E5986" w:rsidRPr="00754B54" w:rsidRDefault="008E5986" w:rsidP="008E598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D0D3CAF" w14:textId="77777777" w:rsidR="008E5986" w:rsidRPr="00CB176B" w:rsidRDefault="008E5986" w:rsidP="008E598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pt;margin-top:19.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CfmPb/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921331A" w14:textId="77777777" w:rsidR="008E5986" w:rsidRPr="0078203C" w:rsidRDefault="008E5986" w:rsidP="008E598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9B24C47" w14:textId="77777777" w:rsidR="008E5986" w:rsidRPr="0078203C" w:rsidRDefault="008E5986" w:rsidP="008E598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82525D8" w14:textId="77777777" w:rsidR="008E5986" w:rsidRPr="0078203C" w:rsidRDefault="008E5986" w:rsidP="008E598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4429B872" w14:textId="77777777" w:rsidR="008E5986" w:rsidRPr="00CB176B" w:rsidRDefault="008E5986" w:rsidP="008E598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0F95B353" w14:textId="77777777" w:rsidR="008E5986" w:rsidRPr="00754B54" w:rsidRDefault="008E5986" w:rsidP="008E598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D0D3CAF" w14:textId="77777777" w:rsidR="008E5986" w:rsidRPr="00CB176B" w:rsidRDefault="008E5986" w:rsidP="008E598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08B8" w:rsidRPr="008808B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808B8" w:rsidRPr="008808B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64E2B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A5572"/>
    <w:rsid w:val="005B1E4F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808B8"/>
    <w:rsid w:val="0088490E"/>
    <w:rsid w:val="00892608"/>
    <w:rsid w:val="008A2AA2"/>
    <w:rsid w:val="008A76C2"/>
    <w:rsid w:val="008C509D"/>
    <w:rsid w:val="008D795B"/>
    <w:rsid w:val="008E0207"/>
    <w:rsid w:val="008E55B5"/>
    <w:rsid w:val="008E5895"/>
    <w:rsid w:val="008E5986"/>
    <w:rsid w:val="008E6EF7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B114B"/>
    <w:rsid w:val="00BC3A8B"/>
    <w:rsid w:val="00BC5148"/>
    <w:rsid w:val="00BF7BEF"/>
    <w:rsid w:val="00BF7D53"/>
    <w:rsid w:val="00C00E39"/>
    <w:rsid w:val="00C10BB9"/>
    <w:rsid w:val="00C266A1"/>
    <w:rsid w:val="00C34000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319DD"/>
    <w:rsid w:val="00E31B9F"/>
    <w:rsid w:val="00E33A5E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F19C-1CA1-481A-B6D1-299C98D9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159</cp:revision>
  <cp:lastPrinted>2020-03-15T08:41:00Z</cp:lastPrinted>
  <dcterms:created xsi:type="dcterms:W3CDTF">2019-12-17T13:26:00Z</dcterms:created>
  <dcterms:modified xsi:type="dcterms:W3CDTF">2020-03-15T08:41:00Z</dcterms:modified>
</cp:coreProperties>
</file>