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A2401FD" w14:textId="77777777" w:rsidR="0049245F" w:rsidRPr="0049245F" w:rsidRDefault="0049245F" w:rsidP="0049245F">
      <w:pPr>
        <w:pStyle w:val="a2"/>
        <w:rPr>
          <w:rtl/>
        </w:rPr>
      </w:pPr>
      <w:r w:rsidRPr="0049245F">
        <w:rPr>
          <w:rFonts w:hint="cs"/>
          <w:rtl/>
        </w:rPr>
        <w:t>إ</w:t>
      </w:r>
      <w:r w:rsidRPr="0049245F">
        <w:rPr>
          <w:rtl/>
        </w:rPr>
        <w:t xml:space="preserve">سناد </w:t>
      </w:r>
      <w:r w:rsidRPr="0049245F">
        <w:rPr>
          <w:rFonts w:hint="cs"/>
          <w:rtl/>
        </w:rPr>
        <w:t>اعمال و امور</w:t>
      </w:r>
      <w:r w:rsidRPr="0049245F">
        <w:rPr>
          <w:rtl/>
        </w:rPr>
        <w:t xml:space="preserve"> به خدا</w:t>
      </w:r>
      <w:r w:rsidRPr="0049245F">
        <w:rPr>
          <w:rFonts w:hint="cs"/>
          <w:rtl/>
        </w:rPr>
        <w:t>وند، حقیقی است نه مجاز!</w:t>
      </w:r>
    </w:p>
    <w:p w14:paraId="31858738" w14:textId="77777777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08B05FE" w:rsidR="00677000" w:rsidRPr="00963425" w:rsidRDefault="00967EDD" w:rsidP="00D4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967EDD">
              <w:rPr>
                <w:rFonts w:asciiTheme="minorBidi" w:hAnsiTheme="minorBidi"/>
                <w:color w:val="06007A"/>
                <w:sz w:val="28"/>
                <w:szCs w:val="28"/>
              </w:rPr>
              <w:t>e-b-7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03F6607" w:rsidR="00677000" w:rsidRPr="00A42700" w:rsidRDefault="00AD0C53" w:rsidP="00963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</w:t>
            </w:r>
            <w:r w:rsid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حقیقت و </w:t>
            </w:r>
            <w:r w:rsidR="009634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مجاز عقلی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38AFACE" w:rsidR="00677000" w:rsidRPr="00A42700" w:rsidRDefault="003735A5" w:rsidP="00751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</w:t>
            </w:r>
            <w:r w:rsidR="007516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مدیریت توحیدی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31E6821" w:rsidR="00677000" w:rsidRPr="00A42700" w:rsidRDefault="00677000" w:rsidP="001A2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AD0C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بیان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626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="007751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/جواهرالبلاغة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A21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17FD5F1" w:rsidR="006C73B9" w:rsidRPr="00A42700" w:rsidRDefault="005B79CF" w:rsidP="00963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إسناد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مجاز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عقلی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توحید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افعالی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خامنه</w:t>
            </w:r>
            <w:r w:rsidRPr="005B79C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B79C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Theme="minorHAnsi" w:hAnsi="IRBadr" w:cs="IRBadr"/>
          <w:sz w:val="2"/>
          <w:szCs w:val="2"/>
          <w:rtl/>
        </w:rPr>
      </w:pPr>
    </w:p>
    <w:p w14:paraId="3E0A8F49" w14:textId="77777777" w:rsidR="000B60D9" w:rsidRDefault="000B60D9" w:rsidP="000B60D9">
      <w:pPr>
        <w:pStyle w:val="NormalWeb"/>
        <w:bidi/>
        <w:spacing w:before="0" w:beforeAutospacing="0" w:after="120" w:afterAutospacing="0"/>
        <w:jc w:val="lowKashida"/>
        <w:rPr>
          <w:rFonts w:ascii="IRBadr" w:eastAsiaTheme="minorHAnsi" w:hAnsi="IRBadr" w:cs="IRBadr"/>
          <w:sz w:val="2"/>
          <w:szCs w:val="2"/>
          <w:rtl/>
        </w:rPr>
      </w:pPr>
    </w:p>
    <w:p w14:paraId="3627C334" w14:textId="77777777" w:rsidR="000B60D9" w:rsidRDefault="000B60D9" w:rsidP="000B60D9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</w:pPr>
    </w:p>
    <w:p w14:paraId="49B92C5D" w14:textId="77777777" w:rsidR="00963425" w:rsidRDefault="00963425" w:rsidP="00963425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963425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09A63E85" w14:textId="77777777" w:rsidR="00963425" w:rsidRPr="00C641F7" w:rsidRDefault="00963425" w:rsidP="00841884">
      <w:pPr>
        <w:pStyle w:val="a1"/>
        <w:rPr>
          <w:color w:val="002060"/>
          <w:sz w:val="34"/>
          <w:szCs w:val="34"/>
          <w:rtl/>
        </w:rPr>
      </w:pPr>
    </w:p>
    <w:p w14:paraId="361B7D66" w14:textId="59079EED" w:rsidR="00967A74" w:rsidRDefault="00300EB0" w:rsidP="000B05C0">
      <w:pPr>
        <w:spacing w:after="0" w:line="240" w:lineRule="auto"/>
        <w:jc w:val="lowKashida"/>
        <w:rPr>
          <w:rFonts w:ascii="IRBadr" w:eastAsia="Times New Roman" w:hAnsi="IRBadr" w:cs="IRBadr"/>
          <w:color w:val="000099"/>
          <w:sz w:val="36"/>
          <w:szCs w:val="36"/>
          <w:shd w:val="clear" w:color="auto" w:fill="FFFFFF"/>
          <w:rtl/>
        </w:rPr>
      </w:pPr>
      <w:r w:rsidRPr="001C3085">
        <w:rPr>
          <w:rFonts w:ascii="IRBadr" w:eastAsia="Times New Roman" w:hAnsi="IRBadr" w:cs="IRBadr"/>
          <w:color w:val="000000"/>
          <w:sz w:val="36"/>
          <w:szCs w:val="36"/>
          <w:rtl/>
        </w:rPr>
        <w:br/>
      </w:r>
    </w:p>
    <w:p w14:paraId="370D43AC" w14:textId="78C68384" w:rsidR="000B60D9" w:rsidRDefault="000B60D9" w:rsidP="000B60D9">
      <w:pPr>
        <w:spacing w:after="0" w:line="240" w:lineRule="auto"/>
        <w:rPr>
          <w:rFonts w:ascii="IRBadr" w:eastAsia="Times New Roman" w:hAnsi="IRBadr" w:cs="IRBadr"/>
          <w:sz w:val="32"/>
          <w:szCs w:val="32"/>
          <w:rtl/>
        </w:rPr>
      </w:pPr>
      <w:r>
        <w:rPr>
          <w:rFonts w:ascii="IRBadr" w:eastAsia="Times New Roman" w:hAnsi="IRBadr" w:cs="IRBadr" w:hint="cs"/>
          <w:sz w:val="32"/>
          <w:szCs w:val="32"/>
          <w:rtl/>
        </w:rPr>
        <w:lastRenderedPageBreak/>
        <w:t xml:space="preserve">امام خامنه ای </w:t>
      </w:r>
      <w:r w:rsidRPr="000B60D9">
        <w:rPr>
          <w:rFonts w:ascii="IRBadr" w:eastAsia="Times New Roman" w:hAnsi="IRBadr" w:cs="IRBadr" w:hint="cs"/>
          <w:sz w:val="32"/>
          <w:szCs w:val="32"/>
          <w:vertAlign w:val="superscript"/>
          <w:rtl/>
        </w:rPr>
        <w:t>مدظله العالی</w:t>
      </w:r>
      <w:r>
        <w:rPr>
          <w:rFonts w:ascii="IRBadr" w:eastAsia="Times New Roman" w:hAnsi="IRBadr" w:cs="IRBadr" w:hint="cs"/>
          <w:sz w:val="32"/>
          <w:szCs w:val="32"/>
          <w:rtl/>
        </w:rPr>
        <w:t xml:space="preserve"> به زیبایی از سوره مبارکۀ نصر، حقیقی بودن إسناد امور به</w:t>
      </w:r>
      <w:r w:rsidR="0083756E">
        <w:rPr>
          <w:rFonts w:ascii="IRBadr" w:eastAsia="Times New Roman" w:hAnsi="IRBadr" w:cs="IRBadr" w:hint="cs"/>
          <w:sz w:val="32"/>
          <w:szCs w:val="32"/>
          <w:rtl/>
        </w:rPr>
        <w:t xml:space="preserve"> خدای متعال را استفاده می‌کند</w:t>
      </w:r>
      <w:r>
        <w:rPr>
          <w:rFonts w:ascii="IRBadr" w:eastAsia="Times New Roman" w:hAnsi="IRBadr" w:cs="IRBadr" w:hint="cs"/>
          <w:sz w:val="32"/>
          <w:szCs w:val="32"/>
          <w:rtl/>
        </w:rPr>
        <w:t>:</w:t>
      </w:r>
    </w:p>
    <w:p w14:paraId="72B04E72" w14:textId="77777777" w:rsidR="0083756E" w:rsidRPr="008F7889" w:rsidRDefault="0083756E" w:rsidP="000B60D9">
      <w:pPr>
        <w:spacing w:after="0" w:line="240" w:lineRule="auto"/>
        <w:rPr>
          <w:rFonts w:ascii="IRBadr" w:eastAsia="Times New Roman" w:hAnsi="IRBadr" w:cs="IRBadr"/>
          <w:sz w:val="32"/>
          <w:szCs w:val="32"/>
          <w:rtl/>
        </w:rPr>
      </w:pPr>
    </w:p>
    <w:p w14:paraId="12E9E079" w14:textId="77777777" w:rsidR="000B60D9" w:rsidRPr="00CE72BB" w:rsidRDefault="000B60D9" w:rsidP="0083756E">
      <w:pPr>
        <w:spacing w:after="0"/>
        <w:jc w:val="lowKashida"/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</w:rPr>
      </w:pPr>
      <w:r w:rsidRPr="00CE72BB">
        <w:rPr>
          <w:rFonts w:ascii="IRBadr" w:eastAsia="Times New Roman" w:hAnsi="IRBadr" w:cs="IRBadr" w:hint="cs"/>
          <w:color w:val="000099"/>
          <w:sz w:val="32"/>
          <w:szCs w:val="32"/>
          <w:rtl/>
        </w:rPr>
        <w:t>«</w:t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t>در مقیاس امّتها و ملتها که حساب کنیم، وقتی ملتی به ثروت و قدرتی می‌رسد، به پیروزی‌ای دست می‌یابد و به رشد علمی‌ای نائل می‌گردد، آن‌جا جای امتحان آن ملت است. اگر ملتها بتوانند در اوج قدرت، خودشان را سالم نگه دارند، از امتحانْ سرافراز بیرون آمده‌اند. اما اگر جمعیتها و ملتها، آن‌وقت که زحمت از سرشان کم شد، خدا را فراموش کردند، ناموفّق و سرافکنده از امتحان بیرون آمده‌اند</w:t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</w:rPr>
        <w:t>.</w:t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t xml:space="preserve"> لذا، قرآن در سوره‌ی کوتاه «نصر»، خطاب به پیغمبر صلوات‌اللَّه‌علیه می‌فرماید: «بسم‌اللَّه‌الرّحمن‌الرّحیم. اذا جاء نصراللَّه و الفتح و رأیت النّاس یدخلون فی دین اللَّه افواجا»</w:t>
      </w:r>
      <w:r w:rsidRPr="00CE72BB">
        <w:rPr>
          <w:rStyle w:val="FootnoteReference"/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footnoteReference w:id="1"/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t xml:space="preserve"> این، اوج قدرت یک نبی است که خدا به او فتح و نصرت بدهد و مردم، گروه گروه در دین او وارد شوند. این‌جا، جایی است که انسان باید مواظب خود باشد. لذا می‌افزاید: «فسبّح بحمد ربک و استغفره انّه کان توّابا</w:t>
      </w:r>
      <w:r>
        <w:rPr>
          <w:rFonts w:ascii="IRBadr" w:eastAsia="Times New Roman" w:hAnsi="IRBadr" w:cs="IRBadr" w:hint="cs"/>
          <w:color w:val="000099"/>
          <w:sz w:val="32"/>
          <w:szCs w:val="32"/>
          <w:shd w:val="clear" w:color="auto" w:fill="FFFFFF"/>
          <w:rtl/>
        </w:rPr>
        <w:t>ً</w:t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t>»</w:t>
      </w:r>
      <w:r w:rsidRPr="00CE72BB">
        <w:rPr>
          <w:rStyle w:val="FootnoteReference"/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footnoteReference w:id="2"/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t xml:space="preserve"> در همان لحظه‌ی پیروزی به یاد خدا باش. خدا را تسبیح کن و حمد بگو که رویکرد این همه توفیقْ نه کار تو، که کار خداست. به خودت نگاه نکن؛ به قدرت الهی نگاه کن</w:t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</w:rPr>
        <w:t>.</w:t>
      </w:r>
      <w:r w:rsidRPr="00CE72BB">
        <w:rPr>
          <w:rFonts w:ascii="IRBadr" w:eastAsia="Times New Roman" w:hAnsi="IRBadr" w:cs="IRBadr"/>
          <w:color w:val="000099"/>
          <w:sz w:val="32"/>
          <w:szCs w:val="32"/>
          <w:shd w:val="clear" w:color="auto" w:fill="FFFFFF"/>
          <w:rtl/>
        </w:rPr>
        <w:t xml:space="preserve"> یک ملت، یک رهبری حکیمانه و الهی مثل نبیّ‌اکرم صلّی‌اللَّه‌علیه‌وآله‌وسلّم در چنین جاهایی مواظب است که امّت، راه خود را گم نکند. تقوا این‌جاست که به داد یک ملت می‌رسد.</w:t>
      </w:r>
      <w:r w:rsidRPr="00CE72BB">
        <w:rPr>
          <w:rFonts w:ascii="IRBadr" w:eastAsia="Times New Roman" w:hAnsi="IRBadr" w:cs="IRBadr" w:hint="cs"/>
          <w:color w:val="000099"/>
          <w:sz w:val="32"/>
          <w:szCs w:val="32"/>
          <w:shd w:val="clear" w:color="auto" w:fill="FFFFFF"/>
          <w:rtl/>
        </w:rPr>
        <w:t>»</w:t>
      </w:r>
      <w:r w:rsidRPr="00CE72BB">
        <w:rPr>
          <w:rStyle w:val="FootnoteReference"/>
          <w:rFonts w:ascii="IRBadr" w:eastAsia="Times New Roman" w:hAnsi="IRBadr" w:cs="IRBadr"/>
          <w:color w:val="000099"/>
          <w:sz w:val="32"/>
          <w:szCs w:val="32"/>
          <w:shd w:val="clear" w:color="auto" w:fill="FFFFFF"/>
        </w:rPr>
        <w:footnoteReference w:id="3"/>
      </w:r>
    </w:p>
    <w:p w14:paraId="28345538" w14:textId="77EDA97A" w:rsidR="002E778A" w:rsidRDefault="002E778A" w:rsidP="0083756E">
      <w:pPr>
        <w:pStyle w:val="a1"/>
        <w:rPr>
          <w:rtl/>
        </w:rPr>
      </w:pPr>
    </w:p>
    <w:p w14:paraId="4C775A1C" w14:textId="4EFE9847" w:rsidR="0083756E" w:rsidRDefault="0083756E" w:rsidP="0083756E">
      <w:pPr>
        <w:pStyle w:val="a1"/>
        <w:rPr>
          <w:rtl/>
        </w:rPr>
      </w:pPr>
      <w:r>
        <w:rPr>
          <w:rFonts w:hint="cs"/>
          <w:rtl/>
        </w:rPr>
        <w:t>از دو قسمت آیه، مطلب فوق استفاده می‌شود:</w:t>
      </w:r>
    </w:p>
    <w:p w14:paraId="4633DEFE" w14:textId="1145D128" w:rsidR="0083756E" w:rsidRDefault="0083756E" w:rsidP="0092360F">
      <w:pPr>
        <w:pStyle w:val="a1"/>
        <w:numPr>
          <w:ilvl w:val="0"/>
          <w:numId w:val="2"/>
        </w:numPr>
        <w:ind w:hanging="373"/>
      </w:pPr>
      <w:r>
        <w:rPr>
          <w:rFonts w:hint="cs"/>
          <w:rtl/>
        </w:rPr>
        <w:t>اضافۀ «نصر» به «الله»</w:t>
      </w:r>
    </w:p>
    <w:p w14:paraId="153444F3" w14:textId="3BF2A885" w:rsidR="0092360F" w:rsidRDefault="0092360F" w:rsidP="0092360F">
      <w:pPr>
        <w:pStyle w:val="a1"/>
        <w:numPr>
          <w:ilvl w:val="0"/>
          <w:numId w:val="2"/>
        </w:numPr>
        <w:ind w:hanging="373"/>
        <w:rPr>
          <w:rtl/>
        </w:rPr>
      </w:pPr>
      <w:r>
        <w:rPr>
          <w:rFonts w:hint="cs"/>
          <w:rtl/>
        </w:rPr>
        <w:t>امر به حمد و ستایش پروردگار</w:t>
      </w:r>
    </w:p>
    <w:p w14:paraId="6737BDDF" w14:textId="0BB3A64A" w:rsidR="0083756E" w:rsidRDefault="0092360F" w:rsidP="0025554F">
      <w:pPr>
        <w:pStyle w:val="a1"/>
        <w:rPr>
          <w:rtl/>
        </w:rPr>
      </w:pPr>
      <w:r>
        <w:rPr>
          <w:rFonts w:hint="cs"/>
          <w:rtl/>
        </w:rPr>
        <w:t>یعنی این پیروزی و فتح، کار خدا بود و بدین خاطر باید او را حمد گویی نه خود را</w:t>
      </w:r>
      <w:r w:rsidR="0025554F">
        <w:rPr>
          <w:rFonts w:hint="cs"/>
          <w:rtl/>
        </w:rPr>
        <w:t>.</w:t>
      </w:r>
    </w:p>
    <w:p w14:paraId="04B58BAB" w14:textId="17C486AC" w:rsidR="0025554F" w:rsidRPr="0092360F" w:rsidRDefault="0025554F" w:rsidP="00623744">
      <w:pPr>
        <w:pStyle w:val="a1"/>
        <w:numPr>
          <w:ilvl w:val="0"/>
          <w:numId w:val="3"/>
        </w:numPr>
        <w:rPr>
          <w:rtl/>
        </w:rPr>
      </w:pPr>
      <w:r w:rsidRPr="00CE72BB">
        <w:rPr>
          <w:rFonts w:eastAsia="Times New Roman"/>
          <w:color w:val="000099"/>
          <w:sz w:val="32"/>
          <w:szCs w:val="32"/>
          <w:shd w:val="clear" w:color="auto" w:fill="FFFFFF"/>
          <w:rtl/>
        </w:rPr>
        <w:t>در همان لحظه‌ی پیروزی به یاد خدا باش. خدا را تسبیح کن و حمد بگو که رویکرد این همه توفیقْ نه کار تو، که کار خداست. به خودت نگاه نکن؛ به قدرت الهی نگاه کن</w:t>
      </w:r>
      <w:r>
        <w:rPr>
          <w:rFonts w:hint="cs"/>
          <w:rtl/>
        </w:rPr>
        <w:t>.</w:t>
      </w:r>
    </w:p>
    <w:sectPr w:rsidR="0025554F" w:rsidRPr="0092360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772D2" w14:textId="77777777" w:rsidR="003C2B5F" w:rsidRDefault="003C2B5F" w:rsidP="00982C20">
      <w:pPr>
        <w:spacing w:after="0" w:line="240" w:lineRule="auto"/>
      </w:pPr>
      <w:r>
        <w:separator/>
      </w:r>
    </w:p>
  </w:endnote>
  <w:endnote w:type="continuationSeparator" w:id="0">
    <w:p w14:paraId="77B07123" w14:textId="77777777" w:rsidR="003C2B5F" w:rsidRDefault="003C2B5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9F332" w14:textId="77777777" w:rsidR="003C2B5F" w:rsidRDefault="003C2B5F" w:rsidP="00982C20">
      <w:pPr>
        <w:spacing w:after="0" w:line="240" w:lineRule="auto"/>
      </w:pPr>
      <w:r>
        <w:separator/>
      </w:r>
    </w:p>
  </w:footnote>
  <w:footnote w:type="continuationSeparator" w:id="0">
    <w:p w14:paraId="4B5AD6F8" w14:textId="77777777" w:rsidR="003C2B5F" w:rsidRDefault="003C2B5F" w:rsidP="00982C20">
      <w:pPr>
        <w:spacing w:after="0" w:line="240" w:lineRule="auto"/>
      </w:pPr>
      <w:r>
        <w:continuationSeparator/>
      </w:r>
    </w:p>
  </w:footnote>
  <w:footnote w:id="1">
    <w:p w14:paraId="31554445" w14:textId="77777777" w:rsidR="000B60D9" w:rsidRPr="00DD0D93" w:rsidRDefault="000B60D9" w:rsidP="00DD0D93">
      <w:pPr>
        <w:pStyle w:val="a0"/>
      </w:pPr>
      <w:r w:rsidRPr="00DD0D93">
        <w:footnoteRef/>
      </w:r>
      <w:r w:rsidRPr="00DD0D93">
        <w:rPr>
          <w:rtl/>
        </w:rPr>
        <w:t xml:space="preserve"> - سوره نصر، آیه 1و2</w:t>
      </w:r>
    </w:p>
  </w:footnote>
  <w:footnote w:id="2">
    <w:p w14:paraId="2F28DB64" w14:textId="77777777" w:rsidR="000B60D9" w:rsidRPr="00DD0D93" w:rsidRDefault="000B60D9" w:rsidP="00DD0D93">
      <w:pPr>
        <w:pStyle w:val="a0"/>
      </w:pPr>
      <w:r w:rsidRPr="00DD0D93">
        <w:footnoteRef/>
      </w:r>
      <w:r w:rsidRPr="00DD0D93">
        <w:rPr>
          <w:rtl/>
        </w:rPr>
        <w:t xml:space="preserve"> - سوره نصر، آیه 3</w:t>
      </w:r>
    </w:p>
  </w:footnote>
  <w:footnote w:id="3">
    <w:p w14:paraId="4D755A61" w14:textId="6F846FC9" w:rsidR="000B60D9" w:rsidRPr="00DD0D93" w:rsidRDefault="000B60D9" w:rsidP="00DD0D93">
      <w:pPr>
        <w:pStyle w:val="a0"/>
        <w:rPr>
          <w:rtl/>
        </w:rPr>
      </w:pPr>
      <w:r w:rsidRPr="00DD0D93">
        <w:footnoteRef/>
      </w:r>
      <w:r w:rsidR="00DD0D93" w:rsidRPr="00DD0D93">
        <w:rPr>
          <w:rtl/>
        </w:rPr>
        <w:t xml:space="preserve"> </w:t>
      </w:r>
      <w:r w:rsidR="00DD0D93" w:rsidRPr="00DD0D93">
        <w:rPr>
          <w:rFonts w:hint="cs"/>
          <w:rtl/>
        </w:rPr>
        <w:t xml:space="preserve">- </w:t>
      </w:r>
      <w:r w:rsidRPr="00DD0D93">
        <w:rPr>
          <w:rtl/>
        </w:rPr>
        <w:t>بیانات در تاریخ 29/11/1372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EC8FF7D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FFE255E" w:rsidR="001A0DE6" w:rsidRPr="001A0DE6" w:rsidRDefault="00B0335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BD0702D" wp14:editId="25E374FB">
              <wp:simplePos x="0" y="0"/>
              <wp:positionH relativeFrom="column">
                <wp:posOffset>251460</wp:posOffset>
              </wp:positionH>
              <wp:positionV relativeFrom="paragraph">
                <wp:posOffset>242834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D20EE" w14:textId="77777777" w:rsidR="00B0335D" w:rsidRPr="0078203C" w:rsidRDefault="00B0335D" w:rsidP="00B0335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9950B47" w14:textId="77777777" w:rsidR="00B0335D" w:rsidRPr="0078203C" w:rsidRDefault="00B0335D" w:rsidP="00B0335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5DE5AD7" w14:textId="77777777" w:rsidR="00B0335D" w:rsidRPr="0078203C" w:rsidRDefault="00B0335D" w:rsidP="00B0335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E4FBEDA" w14:textId="77777777" w:rsidR="00B0335D" w:rsidRPr="00CB176B" w:rsidRDefault="00B0335D" w:rsidP="00B0335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4597561" w14:textId="77777777" w:rsidR="00B0335D" w:rsidRPr="00754B54" w:rsidRDefault="00B0335D" w:rsidP="00B0335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6F8EF51" w14:textId="77777777" w:rsidR="00B0335D" w:rsidRPr="00CB176B" w:rsidRDefault="00B0335D" w:rsidP="00B0335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19.8pt;margin-top:19.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BsGVUv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46D20EE" w14:textId="77777777" w:rsidR="00B0335D" w:rsidRPr="0078203C" w:rsidRDefault="00B0335D" w:rsidP="00B0335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9950B47" w14:textId="77777777" w:rsidR="00B0335D" w:rsidRPr="0078203C" w:rsidRDefault="00B0335D" w:rsidP="00B0335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5DE5AD7" w14:textId="77777777" w:rsidR="00B0335D" w:rsidRPr="0078203C" w:rsidRDefault="00B0335D" w:rsidP="00B0335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E4FBEDA" w14:textId="77777777" w:rsidR="00B0335D" w:rsidRPr="00CB176B" w:rsidRDefault="00B0335D" w:rsidP="00B0335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4597561" w14:textId="77777777" w:rsidR="00B0335D" w:rsidRPr="00754B54" w:rsidRDefault="00B0335D" w:rsidP="00B0335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6F8EF51" w14:textId="77777777" w:rsidR="00B0335D" w:rsidRPr="00CB176B" w:rsidRDefault="00B0335D" w:rsidP="00B0335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2CA8" w:rsidRPr="006A2CA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A2CA8" w:rsidRPr="006A2CA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AB3"/>
    <w:multiLevelType w:val="hybridMultilevel"/>
    <w:tmpl w:val="8ED612C2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6BF"/>
    <w:multiLevelType w:val="hybridMultilevel"/>
    <w:tmpl w:val="CD20C5D8"/>
    <w:lvl w:ilvl="0" w:tplc="18EEC4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07E8"/>
    <w:rsid w:val="0002182A"/>
    <w:rsid w:val="00036C19"/>
    <w:rsid w:val="00042C7C"/>
    <w:rsid w:val="00060DBF"/>
    <w:rsid w:val="00070DE6"/>
    <w:rsid w:val="00071B6A"/>
    <w:rsid w:val="0007304E"/>
    <w:rsid w:val="00073091"/>
    <w:rsid w:val="000B05C0"/>
    <w:rsid w:val="000B60D9"/>
    <w:rsid w:val="000C3112"/>
    <w:rsid w:val="000C7336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A0DE6"/>
    <w:rsid w:val="001A213A"/>
    <w:rsid w:val="001A46B9"/>
    <w:rsid w:val="001B56D2"/>
    <w:rsid w:val="001C3150"/>
    <w:rsid w:val="001D639B"/>
    <w:rsid w:val="001F33F2"/>
    <w:rsid w:val="00200E72"/>
    <w:rsid w:val="00202FAE"/>
    <w:rsid w:val="00216A2F"/>
    <w:rsid w:val="00224816"/>
    <w:rsid w:val="00225944"/>
    <w:rsid w:val="00234905"/>
    <w:rsid w:val="00235DD7"/>
    <w:rsid w:val="002400BC"/>
    <w:rsid w:val="0025554F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E778A"/>
    <w:rsid w:val="00300EB0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735A5"/>
    <w:rsid w:val="00375212"/>
    <w:rsid w:val="00382159"/>
    <w:rsid w:val="003872C9"/>
    <w:rsid w:val="00393958"/>
    <w:rsid w:val="003B077F"/>
    <w:rsid w:val="003B1FAF"/>
    <w:rsid w:val="003C0164"/>
    <w:rsid w:val="003C20DF"/>
    <w:rsid w:val="003C2B5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245F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50031A"/>
    <w:rsid w:val="005061BD"/>
    <w:rsid w:val="00510475"/>
    <w:rsid w:val="00524805"/>
    <w:rsid w:val="00527420"/>
    <w:rsid w:val="005418EC"/>
    <w:rsid w:val="00550872"/>
    <w:rsid w:val="00562148"/>
    <w:rsid w:val="00575A7B"/>
    <w:rsid w:val="00586F78"/>
    <w:rsid w:val="00587ACE"/>
    <w:rsid w:val="005A5572"/>
    <w:rsid w:val="005B79CF"/>
    <w:rsid w:val="005C3FDF"/>
    <w:rsid w:val="005F0991"/>
    <w:rsid w:val="005F20AF"/>
    <w:rsid w:val="005F708B"/>
    <w:rsid w:val="00611834"/>
    <w:rsid w:val="006209EB"/>
    <w:rsid w:val="00623744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83FAE"/>
    <w:rsid w:val="00685C52"/>
    <w:rsid w:val="00693FB9"/>
    <w:rsid w:val="00697F01"/>
    <w:rsid w:val="006A2CA8"/>
    <w:rsid w:val="006A2CFC"/>
    <w:rsid w:val="006A4388"/>
    <w:rsid w:val="006B668B"/>
    <w:rsid w:val="006C3130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3FB"/>
    <w:rsid w:val="00735B2F"/>
    <w:rsid w:val="00751676"/>
    <w:rsid w:val="007535F7"/>
    <w:rsid w:val="00753B29"/>
    <w:rsid w:val="00761A72"/>
    <w:rsid w:val="00770DD0"/>
    <w:rsid w:val="00774724"/>
    <w:rsid w:val="007751BC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3756E"/>
    <w:rsid w:val="00841884"/>
    <w:rsid w:val="00851885"/>
    <w:rsid w:val="00860F05"/>
    <w:rsid w:val="008A2AA2"/>
    <w:rsid w:val="008A76C2"/>
    <w:rsid w:val="008C509D"/>
    <w:rsid w:val="008D795B"/>
    <w:rsid w:val="008E0207"/>
    <w:rsid w:val="008E55B5"/>
    <w:rsid w:val="008E5895"/>
    <w:rsid w:val="008E6EF7"/>
    <w:rsid w:val="008F5A92"/>
    <w:rsid w:val="0092360F"/>
    <w:rsid w:val="00927672"/>
    <w:rsid w:val="009416C4"/>
    <w:rsid w:val="00944B95"/>
    <w:rsid w:val="00944EC1"/>
    <w:rsid w:val="00955627"/>
    <w:rsid w:val="009575A7"/>
    <w:rsid w:val="00961EDC"/>
    <w:rsid w:val="00963425"/>
    <w:rsid w:val="00965313"/>
    <w:rsid w:val="00967A74"/>
    <w:rsid w:val="00967EDD"/>
    <w:rsid w:val="009778FC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20483"/>
    <w:rsid w:val="00A2369C"/>
    <w:rsid w:val="00A24285"/>
    <w:rsid w:val="00A2742A"/>
    <w:rsid w:val="00A42700"/>
    <w:rsid w:val="00A4786A"/>
    <w:rsid w:val="00A62627"/>
    <w:rsid w:val="00A63F8D"/>
    <w:rsid w:val="00A659D3"/>
    <w:rsid w:val="00A6643E"/>
    <w:rsid w:val="00A6684F"/>
    <w:rsid w:val="00A721AA"/>
    <w:rsid w:val="00A74C46"/>
    <w:rsid w:val="00A901C0"/>
    <w:rsid w:val="00AB4009"/>
    <w:rsid w:val="00AB5351"/>
    <w:rsid w:val="00AD0C53"/>
    <w:rsid w:val="00AE494C"/>
    <w:rsid w:val="00AE7FD0"/>
    <w:rsid w:val="00AF63FE"/>
    <w:rsid w:val="00B00085"/>
    <w:rsid w:val="00B0335D"/>
    <w:rsid w:val="00B11796"/>
    <w:rsid w:val="00B126F4"/>
    <w:rsid w:val="00B15B08"/>
    <w:rsid w:val="00B210C4"/>
    <w:rsid w:val="00B42EBC"/>
    <w:rsid w:val="00B4652C"/>
    <w:rsid w:val="00B5314E"/>
    <w:rsid w:val="00B53158"/>
    <w:rsid w:val="00B5675F"/>
    <w:rsid w:val="00B676AB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02F0"/>
    <w:rsid w:val="00CE5D53"/>
    <w:rsid w:val="00D070AC"/>
    <w:rsid w:val="00D13E3B"/>
    <w:rsid w:val="00D14F15"/>
    <w:rsid w:val="00D37D17"/>
    <w:rsid w:val="00D40C6A"/>
    <w:rsid w:val="00D43E58"/>
    <w:rsid w:val="00D46206"/>
    <w:rsid w:val="00D4729D"/>
    <w:rsid w:val="00D50D3A"/>
    <w:rsid w:val="00D748F9"/>
    <w:rsid w:val="00D75686"/>
    <w:rsid w:val="00D756CB"/>
    <w:rsid w:val="00D77EB1"/>
    <w:rsid w:val="00D92C5A"/>
    <w:rsid w:val="00DB2195"/>
    <w:rsid w:val="00DB5857"/>
    <w:rsid w:val="00DB5979"/>
    <w:rsid w:val="00DC2DA7"/>
    <w:rsid w:val="00DC32B4"/>
    <w:rsid w:val="00DC4A68"/>
    <w:rsid w:val="00DD0D93"/>
    <w:rsid w:val="00DD1261"/>
    <w:rsid w:val="00DE1BAA"/>
    <w:rsid w:val="00DF386F"/>
    <w:rsid w:val="00DF3EBC"/>
    <w:rsid w:val="00DF5ACA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6F70"/>
    <w:rsid w:val="00ED6A8A"/>
    <w:rsid w:val="00EE3217"/>
    <w:rsid w:val="00EF0440"/>
    <w:rsid w:val="00EF25C5"/>
    <w:rsid w:val="00EF4C06"/>
    <w:rsid w:val="00EF6497"/>
    <w:rsid w:val="00EF7378"/>
    <w:rsid w:val="00F10E7F"/>
    <w:rsid w:val="00F15173"/>
    <w:rsid w:val="00F16C42"/>
    <w:rsid w:val="00F26DB5"/>
    <w:rsid w:val="00F768AE"/>
    <w:rsid w:val="00F941E6"/>
    <w:rsid w:val="00FA2B68"/>
    <w:rsid w:val="00FA7071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0207E8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0207E8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20BF-9ACA-473C-9721-38851333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180</cp:revision>
  <cp:lastPrinted>2020-03-15T08:36:00Z</cp:lastPrinted>
  <dcterms:created xsi:type="dcterms:W3CDTF">2019-12-17T13:26:00Z</dcterms:created>
  <dcterms:modified xsi:type="dcterms:W3CDTF">2020-03-15T08:36:00Z</dcterms:modified>
</cp:coreProperties>
</file>