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50876738" w14:textId="77777777" w:rsidR="00071064" w:rsidRPr="00071064" w:rsidRDefault="00071064" w:rsidP="00071064">
      <w:pPr>
        <w:pStyle w:val="a2"/>
        <w:spacing w:after="0"/>
        <w:rPr>
          <w:sz w:val="12"/>
          <w:szCs w:val="12"/>
          <w:rtl/>
        </w:rPr>
      </w:pPr>
      <w:r w:rsidRPr="00071064">
        <w:rPr>
          <w:rFonts w:hint="cs"/>
          <w:sz w:val="32"/>
          <w:szCs w:val="32"/>
          <w:rtl/>
        </w:rPr>
        <w:t>رفع تناقض</w:t>
      </w:r>
      <w:r w:rsidRPr="00071064">
        <w:rPr>
          <w:sz w:val="32"/>
          <w:szCs w:val="32"/>
          <w:rtl/>
        </w:rPr>
        <w:t xml:space="preserve"> </w:t>
      </w:r>
      <w:r w:rsidRPr="00071064">
        <w:rPr>
          <w:rFonts w:hint="cs"/>
          <w:sz w:val="32"/>
          <w:szCs w:val="32"/>
          <w:rtl/>
        </w:rPr>
        <w:t>در</w:t>
      </w:r>
      <w:r w:rsidRPr="00071064">
        <w:rPr>
          <w:sz w:val="32"/>
          <w:szCs w:val="32"/>
          <w:rtl/>
        </w:rPr>
        <w:t xml:space="preserve"> </w:t>
      </w:r>
      <w:r w:rsidRPr="00071064">
        <w:rPr>
          <w:rFonts w:hint="cs"/>
          <w:sz w:val="32"/>
          <w:szCs w:val="32"/>
          <w:rtl/>
        </w:rPr>
        <w:t>دو</w:t>
      </w:r>
      <w:r w:rsidRPr="00071064">
        <w:rPr>
          <w:sz w:val="32"/>
          <w:szCs w:val="32"/>
          <w:rtl/>
        </w:rPr>
        <w:t xml:space="preserve"> </w:t>
      </w:r>
      <w:r w:rsidRPr="00071064">
        <w:rPr>
          <w:rFonts w:hint="cs"/>
          <w:sz w:val="32"/>
          <w:szCs w:val="32"/>
          <w:rtl/>
        </w:rPr>
        <w:t>عبارت</w:t>
      </w:r>
      <w:r w:rsidRPr="00071064">
        <w:rPr>
          <w:sz w:val="32"/>
          <w:szCs w:val="32"/>
          <w:rtl/>
        </w:rPr>
        <w:t xml:space="preserve"> </w:t>
      </w:r>
      <w:r w:rsidRPr="00071064">
        <w:rPr>
          <w:rFonts w:hint="cs"/>
          <w:sz w:val="32"/>
          <w:szCs w:val="32"/>
          <w:rtl/>
        </w:rPr>
        <w:t>نهج</w:t>
      </w:r>
      <w:r w:rsidRPr="00071064">
        <w:rPr>
          <w:sz w:val="32"/>
          <w:szCs w:val="32"/>
          <w:rtl/>
        </w:rPr>
        <w:t xml:space="preserve"> </w:t>
      </w:r>
      <w:r w:rsidRPr="00071064">
        <w:rPr>
          <w:rFonts w:hint="cs"/>
          <w:sz w:val="32"/>
          <w:szCs w:val="32"/>
          <w:rtl/>
        </w:rPr>
        <w:t>البلاغه</w:t>
      </w:r>
    </w:p>
    <w:p w14:paraId="31858738" w14:textId="39F1E841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5629" w:type="dxa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07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071064" w:rsidRPr="00D6120B" w14:paraId="709F4286" w14:textId="77777777" w:rsidTr="0007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071064" w:rsidRPr="00D6120B" w:rsidRDefault="0007106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C25A208" w:rsidR="00071064" w:rsidRPr="00D6120B" w:rsidRDefault="00FA09F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FA09F1">
              <w:rPr>
                <w:rFonts w:asciiTheme="minorBidi" w:hAnsiTheme="minorBidi"/>
                <w:color w:val="06007A"/>
                <w:sz w:val="28"/>
                <w:szCs w:val="28"/>
              </w:rPr>
              <w:t>e-b-40</w:t>
            </w:r>
            <w:bookmarkStart w:id="0" w:name="_GoBack"/>
            <w:bookmarkEnd w:id="0"/>
          </w:p>
        </w:tc>
      </w:tr>
      <w:tr w:rsidR="00071064" w:rsidRPr="00D6120B" w14:paraId="7505B060" w14:textId="77777777" w:rsidTr="00071064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071064" w:rsidRPr="00D6120B" w:rsidRDefault="0007106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2E5CAF11" w:rsidR="00071064" w:rsidRPr="00D6120B" w:rsidRDefault="00071064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بلاغت/حقیقت و مجاز</w:t>
            </w:r>
          </w:p>
        </w:tc>
      </w:tr>
      <w:tr w:rsidR="00071064" w:rsidRPr="00D6120B" w14:paraId="67C2316A" w14:textId="77777777" w:rsidTr="0007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071064" w:rsidRPr="00D6120B" w:rsidRDefault="0007106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CCD8B1F" w:rsidR="00071064" w:rsidRPr="00D6120B" w:rsidRDefault="0007106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منطق/قضایا</w:t>
            </w:r>
          </w:p>
        </w:tc>
      </w:tr>
      <w:tr w:rsidR="00071064" w:rsidRPr="00D6120B" w14:paraId="58B7B118" w14:textId="77777777" w:rsidTr="00071064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071064" w:rsidRPr="00D6120B" w:rsidRDefault="0007106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16369772" w:rsidR="00071064" w:rsidRPr="00D6120B" w:rsidRDefault="00071064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‌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البلاغة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071064" w:rsidRPr="00D6120B" w14:paraId="4DBE0BC1" w14:textId="77777777" w:rsidTr="0007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071064" w:rsidRPr="00D6120B" w:rsidRDefault="0007106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A8936A9" w:rsidR="00071064" w:rsidRPr="00D6120B" w:rsidRDefault="0007106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تناقض، حقیقت، مجاز، نهج البلاغه، جهات قضایا، قضایای موجهه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6E6F5D1" w14:textId="77777777" w:rsidR="00E835B0" w:rsidRPr="00071064" w:rsidRDefault="00DD657C" w:rsidP="00071064">
      <w:pPr>
        <w:pStyle w:val="a1"/>
        <w:spacing w:line="240" w:lineRule="auto"/>
        <w:rPr>
          <w:rtl/>
        </w:rPr>
      </w:pPr>
      <w:r w:rsidRPr="00071064">
        <w:rPr>
          <w:rFonts w:hint="cs"/>
          <w:rtl/>
        </w:rPr>
        <w:lastRenderedPageBreak/>
        <w:t>آیا در کلام أمیرالمؤمنین علیه السلام تناقض وجود ندارد؟</w:t>
      </w:r>
    </w:p>
    <w:p w14:paraId="05712CFE" w14:textId="77777777" w:rsidR="00071064" w:rsidRPr="003C4F5C" w:rsidRDefault="00071064" w:rsidP="003C4F5C">
      <w:pPr>
        <w:pStyle w:val="a1"/>
        <w:jc w:val="center"/>
        <w:rPr>
          <w:rFonts w:ascii="Neirizi" w:eastAsia="Times New Roman" w:hAnsi="Neirizi" w:cs="Neirizi"/>
          <w:color w:val="FF0000"/>
          <w:sz w:val="40"/>
          <w:szCs w:val="40"/>
          <w:rtl/>
        </w:rPr>
      </w:pPr>
      <w:r w:rsidRPr="003C4F5C">
        <w:rPr>
          <w:rFonts w:ascii="Neirizi" w:eastAsia="Times New Roman" w:hAnsi="Neirizi" w:cs="Neirizi" w:hint="cs"/>
          <w:color w:val="FF0000"/>
          <w:sz w:val="40"/>
          <w:szCs w:val="40"/>
          <w:rtl/>
        </w:rPr>
        <w:t>«</w:t>
      </w:r>
      <w:r w:rsidRPr="003C4F5C">
        <w:rPr>
          <w:rFonts w:ascii="Neirizi" w:eastAsia="Times New Roman" w:hAnsi="Neirizi" w:cs="Neirizi"/>
          <w:color w:val="FF0000"/>
          <w:sz w:val="40"/>
          <w:szCs w:val="40"/>
          <w:rtl/>
        </w:rPr>
        <w:t xml:space="preserve">كَانُوا قَوْماً مِنْ أَهْلِ الدُّنْيَا </w:t>
      </w:r>
      <w:r w:rsidRPr="003C4F5C">
        <w:rPr>
          <w:rFonts w:ascii="Neirizi" w:eastAsia="Times New Roman" w:hAnsi="Neirizi" w:cs="Neirizi"/>
          <w:color w:val="auto"/>
          <w:sz w:val="40"/>
          <w:szCs w:val="40"/>
          <w:rtl/>
        </w:rPr>
        <w:t>وَ</w:t>
      </w:r>
      <w:r w:rsidRPr="003C4F5C">
        <w:rPr>
          <w:rFonts w:ascii="Neirizi" w:eastAsia="Times New Roman" w:hAnsi="Neirizi" w:cs="Neirizi"/>
          <w:color w:val="FF0000"/>
          <w:sz w:val="40"/>
          <w:szCs w:val="40"/>
          <w:rtl/>
        </w:rPr>
        <w:t xml:space="preserve"> لَيْسُوا مِنْ أَهْلِهَا</w:t>
      </w:r>
      <w:r w:rsidRPr="003C4F5C">
        <w:rPr>
          <w:rStyle w:val="FootnoteReference"/>
          <w:sz w:val="50"/>
          <w:szCs w:val="50"/>
          <w:rtl/>
        </w:rPr>
        <w:footnoteReference w:id="1"/>
      </w:r>
      <w:r w:rsidRPr="003C4F5C">
        <w:rPr>
          <w:rFonts w:ascii="Neirizi" w:eastAsia="Times New Roman" w:hAnsi="Neirizi" w:cs="Neirizi" w:hint="cs"/>
          <w:color w:val="FF0000"/>
          <w:sz w:val="40"/>
          <w:szCs w:val="40"/>
          <w:rtl/>
        </w:rPr>
        <w:t>»</w:t>
      </w:r>
    </w:p>
    <w:p w14:paraId="61D7CC7C" w14:textId="77777777" w:rsidR="00071064" w:rsidRPr="00071064" w:rsidRDefault="00071064" w:rsidP="00071064">
      <w:pPr>
        <w:pStyle w:val="a1"/>
        <w:spacing w:line="240" w:lineRule="auto"/>
        <w:rPr>
          <w:rtl/>
        </w:rPr>
      </w:pPr>
    </w:p>
    <w:p w14:paraId="2ECCA470" w14:textId="77777777" w:rsidR="00071064" w:rsidRPr="00071064" w:rsidRDefault="00071064" w:rsidP="00071064">
      <w:pPr>
        <w:pStyle w:val="a1"/>
        <w:spacing w:line="240" w:lineRule="auto"/>
        <w:rPr>
          <w:rtl/>
        </w:rPr>
      </w:pPr>
      <w:r w:rsidRPr="00071064">
        <w:rPr>
          <w:rFonts w:hint="cs"/>
          <w:rtl/>
        </w:rPr>
        <w:t>بررسی کنید که برای رفع این تنافی از این دو راه می‌توان بهره برد یا خیر؟</w:t>
      </w:r>
    </w:p>
    <w:p w14:paraId="7BCD2C09" w14:textId="77777777" w:rsidR="00071064" w:rsidRPr="00071064" w:rsidRDefault="00071064" w:rsidP="00071064">
      <w:pPr>
        <w:pStyle w:val="a1"/>
        <w:spacing w:line="240" w:lineRule="auto"/>
        <w:rPr>
          <w:rtl/>
        </w:rPr>
      </w:pPr>
    </w:p>
    <w:p w14:paraId="091F3CD3" w14:textId="77777777" w:rsidR="00071064" w:rsidRPr="00071064" w:rsidRDefault="00071064" w:rsidP="00071064">
      <w:pPr>
        <w:pStyle w:val="a1"/>
        <w:spacing w:line="240" w:lineRule="auto"/>
        <w:rPr>
          <w:rtl/>
        </w:rPr>
      </w:pPr>
      <w:r w:rsidRPr="00071064">
        <w:rPr>
          <w:rFonts w:hint="cs"/>
          <w:rtl/>
        </w:rPr>
        <w:t>راهنمایی:</w:t>
      </w:r>
    </w:p>
    <w:p w14:paraId="0E6D1F2E" w14:textId="77777777" w:rsidR="00071064" w:rsidRPr="00071064" w:rsidRDefault="00071064" w:rsidP="00071064">
      <w:pPr>
        <w:pStyle w:val="a1"/>
        <w:numPr>
          <w:ilvl w:val="0"/>
          <w:numId w:val="2"/>
        </w:numPr>
        <w:spacing w:line="240" w:lineRule="auto"/>
        <w:rPr>
          <w:rtl/>
        </w:rPr>
      </w:pPr>
      <w:r w:rsidRPr="00071064">
        <w:rPr>
          <w:rFonts w:hint="cs"/>
          <w:rtl/>
        </w:rPr>
        <w:t>بحث حقیقت و مجاز در بلاغت</w:t>
      </w:r>
    </w:p>
    <w:p w14:paraId="0B51E7DA" w14:textId="77777777" w:rsidR="00071064" w:rsidRPr="00071064" w:rsidRDefault="00071064" w:rsidP="00071064">
      <w:pPr>
        <w:pStyle w:val="a1"/>
        <w:numPr>
          <w:ilvl w:val="0"/>
          <w:numId w:val="2"/>
        </w:numPr>
        <w:spacing w:line="240" w:lineRule="auto"/>
        <w:rPr>
          <w:rtl/>
        </w:rPr>
      </w:pPr>
      <w:r w:rsidRPr="00071064">
        <w:rPr>
          <w:rFonts w:hint="cs"/>
          <w:rtl/>
        </w:rPr>
        <w:t>بحث موجهات در منطق</w:t>
      </w:r>
    </w:p>
    <w:p w14:paraId="63FACF0C" w14:textId="77777777" w:rsidR="009C5D39" w:rsidRDefault="009C5D39" w:rsidP="00AA6379">
      <w:pPr>
        <w:pStyle w:val="a1"/>
        <w:spacing w:line="240" w:lineRule="auto"/>
        <w:rPr>
          <w:rtl/>
        </w:rPr>
      </w:pPr>
    </w:p>
    <w:sectPr w:rsidR="009C5D39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5AF8" w14:textId="77777777" w:rsidR="00383638" w:rsidRDefault="00383638" w:rsidP="00982C20">
      <w:pPr>
        <w:spacing w:after="0" w:line="240" w:lineRule="auto"/>
      </w:pPr>
      <w:r>
        <w:separator/>
      </w:r>
    </w:p>
  </w:endnote>
  <w:endnote w:type="continuationSeparator" w:id="0">
    <w:p w14:paraId="1A0BAB00" w14:textId="77777777" w:rsidR="00383638" w:rsidRDefault="0038363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B80D8" w14:textId="77777777" w:rsidR="00383638" w:rsidRDefault="00383638" w:rsidP="00982C20">
      <w:pPr>
        <w:spacing w:after="0" w:line="240" w:lineRule="auto"/>
      </w:pPr>
      <w:r>
        <w:separator/>
      </w:r>
    </w:p>
  </w:footnote>
  <w:footnote w:type="continuationSeparator" w:id="0">
    <w:p w14:paraId="12472326" w14:textId="77777777" w:rsidR="00383638" w:rsidRDefault="00383638" w:rsidP="00982C20">
      <w:pPr>
        <w:spacing w:after="0" w:line="240" w:lineRule="auto"/>
      </w:pPr>
      <w:r>
        <w:continuationSeparator/>
      </w:r>
    </w:p>
  </w:footnote>
  <w:footnote w:id="1">
    <w:p w14:paraId="60385C40" w14:textId="77777777" w:rsidR="00071064" w:rsidRDefault="00071064" w:rsidP="003C4F5C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423F3">
        <w:rPr>
          <w:rtl/>
        </w:rPr>
        <w:t>(</w:t>
      </w:r>
      <w:r w:rsidRPr="001423F3">
        <w:rPr>
          <w:rFonts w:hint="cs"/>
          <w:rtl/>
        </w:rPr>
        <w:t>بخشی از خطبه</w:t>
      </w:r>
      <w:r w:rsidRPr="001423F3">
        <w:rPr>
          <w:rtl/>
        </w:rPr>
        <w:t xml:space="preserve"> 230 </w:t>
      </w:r>
      <w:r w:rsidRPr="001423F3">
        <w:rPr>
          <w:rFonts w:hint="cs"/>
          <w:rtl/>
        </w:rPr>
        <w:t>نهج</w:t>
      </w:r>
      <w:r w:rsidRPr="001423F3">
        <w:rPr>
          <w:rtl/>
        </w:rPr>
        <w:t xml:space="preserve"> </w:t>
      </w:r>
      <w:r w:rsidRPr="001423F3">
        <w:rPr>
          <w:rFonts w:hint="cs"/>
          <w:rtl/>
        </w:rPr>
        <w:t>البلاغه درباره ویژگیهای زاهدین</w:t>
      </w:r>
      <w:r w:rsidRPr="001423F3">
        <w:rPr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09F1" w:rsidRPr="00FA09F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A09F1" w:rsidRPr="00FA09F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7EA5"/>
    <w:multiLevelType w:val="hybridMultilevel"/>
    <w:tmpl w:val="C5D0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064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83638"/>
    <w:rsid w:val="00393958"/>
    <w:rsid w:val="003B077F"/>
    <w:rsid w:val="003B1FAF"/>
    <w:rsid w:val="003C0164"/>
    <w:rsid w:val="003C20DF"/>
    <w:rsid w:val="003C4F5C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657C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09F1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3A68-DBB6-40E4-A41D-DE43B577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160</cp:revision>
  <cp:lastPrinted>2020-04-03T08:19:00Z</cp:lastPrinted>
  <dcterms:created xsi:type="dcterms:W3CDTF">2019-12-17T13:26:00Z</dcterms:created>
  <dcterms:modified xsi:type="dcterms:W3CDTF">2020-04-03T08:19:00Z</dcterms:modified>
</cp:coreProperties>
</file>