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72B" w:rsidRDefault="0098672B" w:rsidP="002B0B78">
      <w:pPr>
        <w:pStyle w:val="a2"/>
        <w:jc w:val="both"/>
        <w:rPr>
          <w:color w:val="002060"/>
          <w:rtl/>
        </w:rPr>
      </w:pPr>
    </w:p>
    <w:p w:rsidR="00C641F7" w:rsidRDefault="00C641F7" w:rsidP="002B0B78">
      <w:pPr>
        <w:pStyle w:val="a2"/>
        <w:jc w:val="both"/>
        <w:rPr>
          <w:rtl/>
        </w:rPr>
      </w:pPr>
    </w:p>
    <w:p w:rsidR="00AC2E49" w:rsidRDefault="00AC2E49" w:rsidP="002B0B78">
      <w:pPr>
        <w:spacing w:after="120" w:line="240" w:lineRule="auto"/>
        <w:jc w:val="both"/>
        <w:rPr>
          <w:rFonts w:ascii="IRBadr" w:hAnsi="IRBadr" w:cs="IRBadr"/>
          <w:color w:val="000000" w:themeColor="text1"/>
          <w:sz w:val="28"/>
          <w:szCs w:val="28"/>
        </w:rPr>
      </w:pPr>
    </w:p>
    <w:p w:rsidR="002B0B78" w:rsidRDefault="002B0B78" w:rsidP="002B0B78">
      <w:pPr>
        <w:spacing w:after="120"/>
        <w:jc w:val="both"/>
        <w:rPr>
          <w:rFonts w:ascii="IRBadr" w:hAnsi="IRBadr" w:cs="IRBadr"/>
          <w:sz w:val="44"/>
          <w:szCs w:val="44"/>
          <w:rtl/>
        </w:rPr>
      </w:pPr>
    </w:p>
    <w:p w:rsidR="002B0B78" w:rsidRDefault="002B0B78" w:rsidP="002B0B78">
      <w:pPr>
        <w:spacing w:after="120"/>
        <w:jc w:val="both"/>
        <w:rPr>
          <w:rFonts w:ascii="IRBadr" w:hAnsi="IRBadr" w:cs="IRBadr"/>
          <w:sz w:val="44"/>
          <w:szCs w:val="44"/>
          <w:rtl/>
        </w:rPr>
      </w:pPr>
    </w:p>
    <w:p w:rsidR="002B0B78" w:rsidRDefault="002B0B78" w:rsidP="009C5D8A">
      <w:pPr>
        <w:spacing w:after="120"/>
        <w:rPr>
          <w:rFonts w:ascii="IRBadr" w:hAnsi="IRBadr" w:cs="IRBadr"/>
          <w:sz w:val="44"/>
          <w:szCs w:val="44"/>
          <w:rtl/>
        </w:rPr>
      </w:pPr>
    </w:p>
    <w:p w:rsidR="002B0B78" w:rsidRPr="0007304E" w:rsidRDefault="002B0B78" w:rsidP="00D466A1">
      <w:pPr>
        <w:spacing w:after="120"/>
        <w:jc w:val="center"/>
        <w:rPr>
          <w:rFonts w:ascii="IRBadr" w:hAnsi="IRBadr" w:cs="IRBadr"/>
          <w:sz w:val="24"/>
          <w:szCs w:val="24"/>
          <w:rtl/>
        </w:rPr>
      </w:pPr>
    </w:p>
    <w:p w:rsidR="002B0B78" w:rsidRPr="00655C74" w:rsidRDefault="002B0B78" w:rsidP="00D466A1">
      <w:pPr>
        <w:spacing w:after="120"/>
        <w:jc w:val="center"/>
        <w:rPr>
          <w:rFonts w:ascii="IRBadr" w:hAnsi="IRBadr" w:cs="IRBadr"/>
          <w:sz w:val="2"/>
          <w:szCs w:val="2"/>
          <w:rtl/>
        </w:rPr>
      </w:pPr>
    </w:p>
    <w:p w:rsidR="002B0B78" w:rsidRDefault="002B0B78" w:rsidP="00D466A1">
      <w:pPr>
        <w:spacing w:after="120"/>
        <w:jc w:val="center"/>
        <w:rPr>
          <w:rFonts w:ascii="IRBadr" w:hAnsi="IRBadr" w:cs="IRBadr"/>
          <w:sz w:val="44"/>
          <w:szCs w:val="44"/>
          <w:rtl/>
        </w:rPr>
      </w:pPr>
      <w:r>
        <w:rPr>
          <w:rFonts w:ascii="IRBadr" w:hAnsi="IRBadr" w:cs="IRBadr" w:hint="cs"/>
          <w:sz w:val="44"/>
          <w:szCs w:val="44"/>
          <w:rtl/>
        </w:rPr>
        <w:t>عنوان:</w:t>
      </w:r>
    </w:p>
    <w:p w:rsidR="008E4809" w:rsidRPr="008E4809" w:rsidRDefault="001E4AE3" w:rsidP="008E4809">
      <w:pPr>
        <w:bidi w:val="0"/>
        <w:spacing w:after="0" w:line="240" w:lineRule="auto"/>
        <w:jc w:val="center"/>
        <w:outlineLvl w:val="0"/>
        <w:rPr>
          <w:rFonts w:ascii="Times New Roman" w:eastAsia="Times New Roman" w:hAnsi="Times New Roman" w:cs="B Titr"/>
          <w:b/>
          <w:bCs/>
          <w:kern w:val="36"/>
          <w:sz w:val="44"/>
          <w:szCs w:val="44"/>
          <w:lang w:bidi="ar-SA"/>
        </w:rPr>
      </w:pPr>
      <w:hyperlink r:id="rId9" w:history="1">
        <w:r w:rsidR="008E4809" w:rsidRPr="008E4809">
          <w:rPr>
            <w:rFonts w:ascii="Times New Roman" w:eastAsia="Times New Roman" w:hAnsi="Times New Roman" w:cs="B Titr"/>
            <w:b/>
            <w:bCs/>
            <w:color w:val="0000FF"/>
            <w:kern w:val="36"/>
            <w:sz w:val="44"/>
            <w:szCs w:val="44"/>
            <w:rtl/>
            <w:lang w:bidi="ar-SA"/>
          </w:rPr>
          <w:t>نگاهی به دو رخداد مهم در سوریه و عراق</w:t>
        </w:r>
      </w:hyperlink>
    </w:p>
    <w:p w:rsidR="002B0B78" w:rsidRDefault="002B0B78" w:rsidP="00D466A1">
      <w:pPr>
        <w:pStyle w:val="NoSpacing"/>
        <w:jc w:val="center"/>
        <w:rPr>
          <w:rtl/>
        </w:rPr>
      </w:pPr>
    </w:p>
    <w:p w:rsidR="009C5D8A" w:rsidRDefault="009C5D8A" w:rsidP="00D466A1">
      <w:pPr>
        <w:pStyle w:val="NoSpacing"/>
        <w:jc w:val="center"/>
        <w:rPr>
          <w:rtl/>
        </w:rPr>
      </w:pPr>
    </w:p>
    <w:p w:rsidR="009C5D8A" w:rsidRPr="00851885" w:rsidRDefault="009C5D8A" w:rsidP="00D466A1">
      <w:pPr>
        <w:pStyle w:val="NoSpacing"/>
        <w:jc w:val="center"/>
        <w:rPr>
          <w:rtl/>
        </w:rPr>
      </w:pPr>
    </w:p>
    <w:tbl>
      <w:tblPr>
        <w:tblStyle w:val="LightShading-Accent5"/>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8"/>
        <w:gridCol w:w="6359"/>
      </w:tblGrid>
      <w:tr w:rsidR="002B0B78" w:rsidRPr="008E6EF7" w:rsidTr="00D3036D">
        <w:trPr>
          <w:cnfStyle w:val="100000000000" w:firstRow="1" w:lastRow="0" w:firstColumn="0" w:lastColumn="0" w:oddVBand="0" w:evenVBand="0" w:oddHBand="0" w:evenHBand="0" w:firstRowFirstColumn="0" w:firstRowLastColumn="0" w:lastRowFirstColumn="0" w:lastRowLastColumn="0"/>
          <w:trHeight w:val="153"/>
          <w:jc w:val="center"/>
        </w:trPr>
        <w:tc>
          <w:tcPr>
            <w:cnfStyle w:val="001000000000" w:firstRow="0" w:lastRow="0" w:firstColumn="1" w:lastColumn="0" w:oddVBand="0" w:evenVBand="0" w:oddHBand="0" w:evenHBand="0" w:firstRowFirstColumn="0" w:firstRowLastColumn="0" w:lastRowFirstColumn="0" w:lastRowLastColumn="0"/>
            <w:tcW w:w="7897" w:type="dxa"/>
            <w:gridSpan w:val="2"/>
            <w:tcBorders>
              <w:top w:val="none" w:sz="0" w:space="0" w:color="auto"/>
              <w:left w:val="none" w:sz="0" w:space="0" w:color="auto"/>
              <w:bottom w:val="none" w:sz="0" w:space="0" w:color="auto"/>
              <w:right w:val="none" w:sz="0" w:space="0" w:color="auto"/>
            </w:tcBorders>
            <w:shd w:val="clear" w:color="auto" w:fill="A0E2F6"/>
            <w:vAlign w:val="center"/>
          </w:tcPr>
          <w:p w:rsidR="002B0B78" w:rsidRPr="00DC2DA7" w:rsidRDefault="002B0B78" w:rsidP="00D466A1">
            <w:pPr>
              <w:spacing w:after="120"/>
              <w:jc w:val="center"/>
              <w:rPr>
                <w:rFonts w:ascii="IRTitr" w:hAnsi="IRTitr" w:cs="IRTitr"/>
                <w:b w:val="0"/>
                <w:bCs w:val="0"/>
                <w:color w:val="06007A"/>
                <w:sz w:val="32"/>
                <w:szCs w:val="32"/>
                <w:rtl/>
              </w:rPr>
            </w:pPr>
            <w:r w:rsidRPr="00DC2DA7">
              <w:rPr>
                <w:rFonts w:ascii="IRTitr" w:hAnsi="IRTitr" w:cs="IRTitr"/>
                <w:b w:val="0"/>
                <w:bCs w:val="0"/>
                <w:color w:val="06007A"/>
                <w:sz w:val="32"/>
                <w:szCs w:val="32"/>
                <w:rtl/>
              </w:rPr>
              <w:t>شناسنامه</w:t>
            </w:r>
            <w:r w:rsidRPr="00DC2DA7">
              <w:rPr>
                <w:rFonts w:ascii="IRTitr" w:hAnsi="IRTitr" w:cs="IRTitr" w:hint="cs"/>
                <w:b w:val="0"/>
                <w:bCs w:val="0"/>
                <w:color w:val="06007A"/>
                <w:sz w:val="32"/>
                <w:szCs w:val="32"/>
                <w:rtl/>
              </w:rPr>
              <w:t xml:space="preserve"> مطلب</w:t>
            </w:r>
          </w:p>
        </w:tc>
      </w:tr>
      <w:tr w:rsidR="002B0B78" w:rsidRPr="008E6EF7" w:rsidTr="00D3036D">
        <w:trPr>
          <w:cnfStyle w:val="000000100000" w:firstRow="0" w:lastRow="0" w:firstColumn="0" w:lastColumn="0" w:oddVBand="0" w:evenVBand="0" w:oddHBand="1" w:evenHBand="0" w:firstRowFirstColumn="0" w:firstRowLastColumn="0" w:lastRowFirstColumn="0" w:lastRowLastColumn="0"/>
          <w:trHeight w:val="163"/>
          <w:jc w:val="center"/>
        </w:trPr>
        <w:tc>
          <w:tcPr>
            <w:cnfStyle w:val="001000000000" w:firstRow="0" w:lastRow="0" w:firstColumn="1" w:lastColumn="0" w:oddVBand="0" w:evenVBand="0" w:oddHBand="0" w:evenHBand="0" w:firstRowFirstColumn="0" w:firstRowLastColumn="0" w:lastRowFirstColumn="0" w:lastRowLastColumn="0"/>
            <w:tcW w:w="1538" w:type="dxa"/>
            <w:tcBorders>
              <w:left w:val="none" w:sz="0" w:space="0" w:color="auto"/>
              <w:right w:val="none" w:sz="0" w:space="0" w:color="auto"/>
            </w:tcBorders>
            <w:shd w:val="clear" w:color="auto" w:fill="auto"/>
            <w:vAlign w:val="center"/>
          </w:tcPr>
          <w:p w:rsidR="002B0B78" w:rsidRPr="00A42700" w:rsidRDefault="002B0B78" w:rsidP="00D466A1">
            <w:pPr>
              <w:spacing w:after="120"/>
              <w:jc w:val="center"/>
              <w:rPr>
                <w:rFonts w:ascii="IRMitra" w:hAnsi="IRMitra" w:cs="IRMitra"/>
                <w:b w:val="0"/>
                <w:bCs w:val="0"/>
                <w:color w:val="000000" w:themeColor="text1"/>
                <w:sz w:val="28"/>
                <w:szCs w:val="28"/>
                <w:rtl/>
              </w:rPr>
            </w:pPr>
            <w:r w:rsidRPr="00A42700">
              <w:rPr>
                <w:rFonts w:ascii="IRMitra" w:hAnsi="IRMitra" w:cs="IRMitra"/>
                <w:b w:val="0"/>
                <w:bCs w:val="0"/>
                <w:color w:val="000000" w:themeColor="text1"/>
                <w:sz w:val="28"/>
                <w:szCs w:val="28"/>
                <w:rtl/>
              </w:rPr>
              <w:t>کد مطلب</w:t>
            </w:r>
          </w:p>
        </w:tc>
        <w:tc>
          <w:tcPr>
            <w:tcW w:w="6359" w:type="dxa"/>
            <w:tcBorders>
              <w:left w:val="none" w:sz="0" w:space="0" w:color="auto"/>
              <w:right w:val="none" w:sz="0" w:space="0" w:color="auto"/>
            </w:tcBorders>
            <w:shd w:val="clear" w:color="auto" w:fill="auto"/>
            <w:vAlign w:val="center"/>
          </w:tcPr>
          <w:p w:rsidR="002B0B78" w:rsidRPr="00C515CD" w:rsidRDefault="002B0B78" w:rsidP="008E4809">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imes New Roman"/>
                <w:color w:val="06007A"/>
                <w:sz w:val="28"/>
                <w:szCs w:val="28"/>
              </w:rPr>
            </w:pPr>
            <w:r>
              <w:rPr>
                <w:rFonts w:asciiTheme="minorBidi" w:hAnsiTheme="minorBidi"/>
                <w:color w:val="06007A"/>
                <w:sz w:val="28"/>
                <w:szCs w:val="28"/>
              </w:rPr>
              <w:t>b</w:t>
            </w:r>
            <w:r w:rsidRPr="00562148">
              <w:rPr>
                <w:rFonts w:asciiTheme="minorBidi" w:hAnsiTheme="minorBidi"/>
                <w:color w:val="06007A"/>
                <w:sz w:val="28"/>
                <w:szCs w:val="28"/>
              </w:rPr>
              <w:t>-</w:t>
            </w:r>
            <w:r w:rsidR="008E4809">
              <w:rPr>
                <w:rFonts w:asciiTheme="minorBidi" w:hAnsiTheme="minorBidi"/>
                <w:color w:val="06007A"/>
                <w:sz w:val="28"/>
                <w:szCs w:val="28"/>
              </w:rPr>
              <w:t>70</w:t>
            </w:r>
          </w:p>
        </w:tc>
      </w:tr>
      <w:tr w:rsidR="003A013C" w:rsidRPr="008E6EF7" w:rsidTr="00D3036D">
        <w:trPr>
          <w:trHeight w:val="163"/>
          <w:jc w:val="center"/>
        </w:trPr>
        <w:tc>
          <w:tcPr>
            <w:cnfStyle w:val="001000000000" w:firstRow="0" w:lastRow="0" w:firstColumn="1" w:lastColumn="0" w:oddVBand="0" w:evenVBand="0" w:oddHBand="0" w:evenHBand="0" w:firstRowFirstColumn="0" w:firstRowLastColumn="0" w:lastRowFirstColumn="0" w:lastRowLastColumn="0"/>
            <w:tcW w:w="1538" w:type="dxa"/>
            <w:shd w:val="clear" w:color="auto" w:fill="auto"/>
            <w:vAlign w:val="center"/>
          </w:tcPr>
          <w:p w:rsidR="003A013C" w:rsidRPr="00A42700" w:rsidRDefault="003A013C" w:rsidP="00D466A1">
            <w:pPr>
              <w:spacing w:after="120"/>
              <w:jc w:val="center"/>
              <w:rPr>
                <w:rFonts w:ascii="IRMitra" w:hAnsi="IRMitra" w:cs="IRMitra"/>
                <w:b w:val="0"/>
                <w:bCs w:val="0"/>
                <w:color w:val="000000" w:themeColor="text1"/>
                <w:sz w:val="28"/>
                <w:szCs w:val="28"/>
                <w:rtl/>
              </w:rPr>
            </w:pPr>
            <w:r w:rsidRPr="00A42700">
              <w:rPr>
                <w:rFonts w:ascii="IRMitra" w:hAnsi="IRMitra" w:cs="IRMitra"/>
                <w:b w:val="0"/>
                <w:bCs w:val="0"/>
                <w:color w:val="000000" w:themeColor="text1"/>
                <w:sz w:val="28"/>
                <w:szCs w:val="28"/>
                <w:rtl/>
              </w:rPr>
              <w:t>رده</w:t>
            </w:r>
          </w:p>
        </w:tc>
        <w:tc>
          <w:tcPr>
            <w:tcW w:w="6359" w:type="dxa"/>
            <w:shd w:val="clear" w:color="auto" w:fill="auto"/>
            <w:vAlign w:val="center"/>
          </w:tcPr>
          <w:p w:rsidR="003A013C" w:rsidRPr="00A42700" w:rsidRDefault="003A013C" w:rsidP="00E77201">
            <w:pPr>
              <w:jc w:val="center"/>
              <w:cnfStyle w:val="000000000000" w:firstRow="0" w:lastRow="0" w:firstColumn="0" w:lastColumn="0" w:oddVBand="0" w:evenVBand="0" w:oddHBand="0" w:evenHBand="0" w:firstRowFirstColumn="0" w:firstRowLastColumn="0" w:lastRowFirstColumn="0" w:lastRowLastColumn="0"/>
              <w:rPr>
                <w:rFonts w:ascii="IRMitra" w:hAnsi="IRMitra" w:cs="IRMitra"/>
                <w:color w:val="06007A"/>
                <w:sz w:val="28"/>
                <w:szCs w:val="28"/>
              </w:rPr>
            </w:pPr>
            <w:r>
              <w:rPr>
                <w:rFonts w:ascii="IRMitra" w:hAnsi="IRMitra" w:cs="IRMitra" w:hint="cs"/>
                <w:color w:val="06007A"/>
                <w:sz w:val="28"/>
                <w:szCs w:val="28"/>
                <w:rtl/>
              </w:rPr>
              <w:t>بصیرتی/تحلیل/تحلیل‌ها/حوادث و وقایع</w:t>
            </w:r>
          </w:p>
        </w:tc>
      </w:tr>
      <w:tr w:rsidR="002B0B78" w:rsidRPr="008E6EF7" w:rsidTr="00D3036D">
        <w:trPr>
          <w:cnfStyle w:val="000000100000" w:firstRow="0" w:lastRow="0" w:firstColumn="0" w:lastColumn="0" w:oddVBand="0" w:evenVBand="0" w:oddHBand="1" w:evenHBand="0" w:firstRowFirstColumn="0" w:firstRowLastColumn="0" w:lastRowFirstColumn="0" w:lastRowLastColumn="0"/>
          <w:trHeight w:val="163"/>
          <w:jc w:val="center"/>
        </w:trPr>
        <w:tc>
          <w:tcPr>
            <w:cnfStyle w:val="001000000000" w:firstRow="0" w:lastRow="0" w:firstColumn="1" w:lastColumn="0" w:oddVBand="0" w:evenVBand="0" w:oddHBand="0" w:evenHBand="0" w:firstRowFirstColumn="0" w:firstRowLastColumn="0" w:lastRowFirstColumn="0" w:lastRowLastColumn="0"/>
            <w:tcW w:w="1538" w:type="dxa"/>
            <w:tcBorders>
              <w:left w:val="none" w:sz="0" w:space="0" w:color="auto"/>
              <w:right w:val="none" w:sz="0" w:space="0" w:color="auto"/>
            </w:tcBorders>
            <w:shd w:val="clear" w:color="auto" w:fill="auto"/>
            <w:vAlign w:val="center"/>
          </w:tcPr>
          <w:p w:rsidR="002B0B78" w:rsidRPr="00A42700" w:rsidRDefault="002B0B78" w:rsidP="00D466A1">
            <w:pPr>
              <w:spacing w:after="120"/>
              <w:jc w:val="center"/>
              <w:rPr>
                <w:rFonts w:ascii="IRMitra" w:hAnsi="IRMitra" w:cs="IRMitra"/>
                <w:b w:val="0"/>
                <w:bCs w:val="0"/>
                <w:color w:val="000000" w:themeColor="text1"/>
                <w:sz w:val="28"/>
                <w:szCs w:val="28"/>
                <w:rtl/>
              </w:rPr>
            </w:pPr>
            <w:r w:rsidRPr="00A42700">
              <w:rPr>
                <w:rFonts w:ascii="IRMitra" w:hAnsi="IRMitra" w:cs="IRMitra"/>
                <w:b w:val="0"/>
                <w:bCs w:val="0"/>
                <w:color w:val="000000" w:themeColor="text1"/>
                <w:sz w:val="28"/>
                <w:szCs w:val="28"/>
                <w:rtl/>
              </w:rPr>
              <w:t>برچسب</w:t>
            </w:r>
          </w:p>
        </w:tc>
        <w:tc>
          <w:tcPr>
            <w:tcW w:w="6359" w:type="dxa"/>
            <w:tcBorders>
              <w:left w:val="none" w:sz="0" w:space="0" w:color="auto"/>
              <w:right w:val="none" w:sz="0" w:space="0" w:color="auto"/>
            </w:tcBorders>
            <w:shd w:val="clear" w:color="auto" w:fill="auto"/>
            <w:vAlign w:val="center"/>
          </w:tcPr>
          <w:p w:rsidR="002B0B78" w:rsidRPr="00A42700" w:rsidRDefault="008E4809" w:rsidP="00201B4D">
            <w:pPr>
              <w:jc w:val="center"/>
              <w:cnfStyle w:val="000000100000" w:firstRow="0" w:lastRow="0" w:firstColumn="0" w:lastColumn="0" w:oddVBand="0" w:evenVBand="0" w:oddHBand="1" w:evenHBand="0" w:firstRowFirstColumn="0" w:firstRowLastColumn="0" w:lastRowFirstColumn="0" w:lastRowLastColumn="0"/>
              <w:rPr>
                <w:rFonts w:ascii="IRMitra" w:hAnsi="IRMitra" w:cs="IRMitra"/>
                <w:color w:val="06007A"/>
                <w:sz w:val="28"/>
                <w:szCs w:val="28"/>
                <w:rtl/>
              </w:rPr>
            </w:pPr>
            <w:r>
              <w:rPr>
                <w:rFonts w:ascii="IRMitra" w:hAnsi="IRMitra" w:cs="IRMitra" w:hint="cs"/>
                <w:color w:val="06007A"/>
                <w:sz w:val="28"/>
                <w:szCs w:val="28"/>
                <w:rtl/>
              </w:rPr>
              <w:t>التاجی،ارتش سوریه،حشد الشعبی،بحران امنیتی</w:t>
            </w:r>
          </w:p>
        </w:tc>
      </w:tr>
      <w:tr w:rsidR="002B0B78" w:rsidRPr="008E6EF7" w:rsidTr="00D3036D">
        <w:trPr>
          <w:trHeight w:val="161"/>
          <w:jc w:val="center"/>
        </w:trPr>
        <w:tc>
          <w:tcPr>
            <w:cnfStyle w:val="001000000000" w:firstRow="0" w:lastRow="0" w:firstColumn="1" w:lastColumn="0" w:oddVBand="0" w:evenVBand="0" w:oddHBand="0" w:evenHBand="0" w:firstRowFirstColumn="0" w:firstRowLastColumn="0" w:lastRowFirstColumn="0" w:lastRowLastColumn="0"/>
            <w:tcW w:w="1538" w:type="dxa"/>
            <w:shd w:val="clear" w:color="auto" w:fill="auto"/>
            <w:vAlign w:val="center"/>
          </w:tcPr>
          <w:p w:rsidR="002B0B78" w:rsidRPr="00A42700" w:rsidRDefault="002B0B78" w:rsidP="00D466A1">
            <w:pPr>
              <w:spacing w:after="120"/>
              <w:jc w:val="center"/>
              <w:rPr>
                <w:rFonts w:ascii="IRMitra" w:hAnsi="IRMitra" w:cs="IRMitra"/>
                <w:b w:val="0"/>
                <w:bCs w:val="0"/>
                <w:color w:val="000000" w:themeColor="text1"/>
                <w:sz w:val="28"/>
                <w:szCs w:val="28"/>
                <w:rtl/>
              </w:rPr>
            </w:pPr>
            <w:r w:rsidRPr="00A42700">
              <w:rPr>
                <w:rFonts w:ascii="IRMitra" w:hAnsi="IRMitra" w:cs="IRMitra"/>
                <w:b w:val="0"/>
                <w:bCs w:val="0"/>
                <w:color w:val="000000" w:themeColor="text1"/>
                <w:sz w:val="28"/>
                <w:szCs w:val="28"/>
                <w:rtl/>
              </w:rPr>
              <w:t>توضیحات</w:t>
            </w:r>
          </w:p>
        </w:tc>
        <w:tc>
          <w:tcPr>
            <w:tcW w:w="6359" w:type="dxa"/>
            <w:shd w:val="clear" w:color="auto" w:fill="auto"/>
            <w:vAlign w:val="center"/>
          </w:tcPr>
          <w:p w:rsidR="002B0B78" w:rsidRPr="00A42700" w:rsidRDefault="002E6634" w:rsidP="00D466A1">
            <w:pPr>
              <w:spacing w:after="120"/>
              <w:jc w:val="center"/>
              <w:cnfStyle w:val="000000000000" w:firstRow="0" w:lastRow="0" w:firstColumn="0" w:lastColumn="0" w:oddVBand="0" w:evenVBand="0" w:oddHBand="0" w:evenHBand="0" w:firstRowFirstColumn="0" w:firstRowLastColumn="0" w:lastRowFirstColumn="0" w:lastRowLastColumn="0"/>
              <w:rPr>
                <w:rFonts w:ascii="IRMitra" w:hAnsi="IRMitra" w:cs="IRMitra"/>
                <w:color w:val="06007A"/>
                <w:sz w:val="28"/>
                <w:szCs w:val="28"/>
                <w:rtl/>
              </w:rPr>
            </w:pPr>
            <w:r>
              <w:rPr>
                <w:rFonts w:ascii="IRMitra" w:hAnsi="IRMitra" w:cs="IRMitra" w:hint="cs"/>
                <w:color w:val="06007A"/>
                <w:sz w:val="28"/>
                <w:szCs w:val="28"/>
                <w:rtl/>
              </w:rPr>
              <w:t xml:space="preserve">نویسنده: </w:t>
            </w:r>
            <w:r w:rsidRPr="002E6634">
              <w:rPr>
                <w:rFonts w:ascii="IRMitra" w:hAnsi="IRMitra" w:cs="IRMitra" w:hint="cs"/>
                <w:color w:val="06007A"/>
                <w:sz w:val="28"/>
                <w:szCs w:val="28"/>
                <w:rtl/>
              </w:rPr>
              <w:t>سعدالله</w:t>
            </w:r>
            <w:r w:rsidRPr="002E6634">
              <w:rPr>
                <w:rFonts w:ascii="IRMitra" w:hAnsi="IRMitra" w:cs="IRMitra"/>
                <w:color w:val="06007A"/>
                <w:sz w:val="28"/>
                <w:szCs w:val="28"/>
                <w:rtl/>
              </w:rPr>
              <w:t xml:space="preserve"> </w:t>
            </w:r>
            <w:r w:rsidRPr="002E6634">
              <w:rPr>
                <w:rFonts w:ascii="IRMitra" w:hAnsi="IRMitra" w:cs="IRMitra" w:hint="cs"/>
                <w:color w:val="06007A"/>
                <w:sz w:val="28"/>
                <w:szCs w:val="28"/>
                <w:rtl/>
              </w:rPr>
              <w:t>زارعی</w:t>
            </w:r>
          </w:p>
        </w:tc>
      </w:tr>
    </w:tbl>
    <w:p w:rsidR="002B0B78" w:rsidRPr="00655C74" w:rsidRDefault="002B0B78" w:rsidP="00D466A1">
      <w:pPr>
        <w:spacing w:after="120"/>
        <w:jc w:val="center"/>
        <w:rPr>
          <w:rFonts w:ascii="IRBadr" w:hAnsi="IRBadr" w:cs="IRBadr"/>
          <w:sz w:val="2"/>
          <w:szCs w:val="2"/>
          <w:rtl/>
        </w:rPr>
      </w:pPr>
    </w:p>
    <w:p w:rsidR="002B0B78" w:rsidRDefault="002B0B78" w:rsidP="002B0B78">
      <w:pPr>
        <w:pStyle w:val="NormalWeb"/>
        <w:bidi/>
        <w:spacing w:before="0" w:beforeAutospacing="0" w:after="120" w:afterAutospacing="0"/>
        <w:jc w:val="both"/>
        <w:rPr>
          <w:rFonts w:ascii="IRBadr" w:eastAsia="Arial Unicode MS" w:hAnsi="IRBadr" w:cs="IRBadr"/>
          <w:color w:val="000000"/>
          <w:sz w:val="36"/>
          <w:szCs w:val="36"/>
          <w:rtl/>
        </w:rPr>
        <w:sectPr w:rsidR="002B0B78" w:rsidSect="002B0B78">
          <w:headerReference w:type="default" r:id="rId10"/>
          <w:footerReference w:type="default" r:id="rId11"/>
          <w:type w:val="continuous"/>
          <w:pgSz w:w="11906" w:h="16838" w:code="9"/>
          <w:pgMar w:top="1985" w:right="1134" w:bottom="1134" w:left="1134" w:header="1020" w:footer="794" w:gutter="0"/>
          <w:pgBorders w:offsetFrom="page">
            <w:top w:val="dashed" w:sz="8" w:space="27" w:color="808080" w:themeColor="background1" w:themeShade="80"/>
            <w:left w:val="dashed" w:sz="8" w:space="27" w:color="808080" w:themeColor="background1" w:themeShade="80"/>
            <w:bottom w:val="dashed" w:sz="8" w:space="27" w:color="808080" w:themeColor="background1" w:themeShade="80"/>
            <w:right w:val="dashed" w:sz="8" w:space="27" w:color="808080" w:themeColor="background1" w:themeShade="80"/>
          </w:pgBorders>
          <w:cols w:space="708"/>
          <w:bidi/>
          <w:rtlGutter/>
          <w:docGrid w:linePitch="360"/>
        </w:sectPr>
      </w:pPr>
    </w:p>
    <w:p w:rsidR="002B0B78" w:rsidRPr="00C641F7" w:rsidRDefault="002B0B78" w:rsidP="002B0B78">
      <w:pPr>
        <w:pStyle w:val="a2"/>
        <w:jc w:val="both"/>
        <w:rPr>
          <w:color w:val="002060"/>
          <w:sz w:val="34"/>
          <w:szCs w:val="34"/>
          <w:rtl/>
        </w:rPr>
      </w:pPr>
    </w:p>
    <w:p w:rsidR="002B0B78" w:rsidRDefault="002B0B78" w:rsidP="002B0B78">
      <w:pPr>
        <w:pStyle w:val="a2"/>
        <w:jc w:val="both"/>
        <w:rPr>
          <w:color w:val="002060"/>
          <w:rtl/>
        </w:rPr>
      </w:pPr>
    </w:p>
    <w:p w:rsidR="009C5D8A" w:rsidRDefault="009C5D8A" w:rsidP="002B0B78">
      <w:pPr>
        <w:pStyle w:val="a2"/>
        <w:jc w:val="both"/>
        <w:rPr>
          <w:color w:val="002060"/>
          <w:rtl/>
        </w:rPr>
      </w:pPr>
    </w:p>
    <w:p w:rsidR="002B0B78" w:rsidRDefault="002B0B78" w:rsidP="00A31119">
      <w:pPr>
        <w:pStyle w:val="a2"/>
        <w:rPr>
          <w:rtl/>
        </w:rPr>
      </w:pPr>
    </w:p>
    <w:p w:rsidR="008E4809" w:rsidRDefault="008E4809" w:rsidP="008E4809">
      <w:pPr>
        <w:pStyle w:val="a2"/>
        <w:jc w:val="left"/>
        <w:rPr>
          <w:b/>
          <w:bCs/>
          <w:rtl/>
        </w:rPr>
      </w:pPr>
      <w:r w:rsidRPr="008E4809">
        <w:rPr>
          <w:rtl/>
        </w:rPr>
        <w:lastRenderedPageBreak/>
        <w:t>در روزهای اخیر، منطقه شاهد دو تحول مهم بود، توافق پوتین و اردوغان و توقف عملیات آزادسازی ادلب و حمله مجدد نظامیان آمریکایی علیه چند پایگاه نیروهای مقاومت در بوکمال به بهانه مورد حمله قرار گرفتن پایگاه «التاجی»</w:t>
      </w:r>
      <w:r w:rsidRPr="008E4809">
        <w:t xml:space="preserve"> </w:t>
      </w:r>
      <w:r w:rsidRPr="008E4809">
        <w:rPr>
          <w:rtl/>
        </w:rPr>
        <w:t>واقع در شمال بغداد. در خصوص این دو تحول نکاتی وجود دارد</w:t>
      </w:r>
      <w:r w:rsidRPr="008E4809">
        <w:t>:</w:t>
      </w:r>
      <w:r w:rsidRPr="008E4809">
        <w:br/>
      </w:r>
      <w:r>
        <w:rPr>
          <w:rFonts w:hint="cs"/>
          <w:rtl/>
        </w:rPr>
        <w:t>1-</w:t>
      </w:r>
      <w:r w:rsidRPr="008E4809">
        <w:t xml:space="preserve"> </w:t>
      </w:r>
      <w:r w:rsidRPr="008E4809">
        <w:rPr>
          <w:rtl/>
        </w:rPr>
        <w:t>ارتش سوریه طی حدود چهار ماه گذشته، به مرور سلسله عملیاتی را در غرب حلب و استان ادلب به اجرا گذاشت و موفق شد بخش اعظم غرب استان حلب را از سیطره تروریست‌ها آزاد کند و در استان ادلب نیز ارتش سوریه توانست نزدیک به</w:t>
      </w:r>
      <w:r w:rsidRPr="008E4809">
        <w:br/>
        <w:t xml:space="preserve">60 </w:t>
      </w:r>
      <w:r w:rsidRPr="008E4809">
        <w:rPr>
          <w:rtl/>
        </w:rPr>
        <w:t>درصد استان را آزاد کند با این وصف قابل پیش‌بینی بود که ارتش سوریه طی حداکثر دو ماه آینده قادر به پاکسازی کامل مناطق آلوده در شمال و شمال غرب سوریه خواهد بود و این به معنای پایان سیطره گروه‌های تروریستی وابسته در خاک سوریه بود</w:t>
      </w:r>
      <w:r w:rsidRPr="008E4809">
        <w:t>.</w:t>
      </w:r>
      <w:r w:rsidRPr="008E4809">
        <w:br/>
      </w:r>
      <w:r w:rsidRPr="008E4809">
        <w:rPr>
          <w:rtl/>
        </w:rPr>
        <w:t>در طول این مدت عملیات‌های ارتش سوریه عملاً موقعیت نظامیان ترکیه و مراکز آنان را بطور جدی به خطر انداخته بود. نیروهای ارتش ترکیه در شمال سوریه که گفته می‌شود عدد آن بین سه تا چهار هزار نفر می‌باشد، از یک طرف به سه تکه تقسیم شده و هر تکه در محاصره ارتش سوریه قرار گرفته بود و از سوی دیگر ارتباط آن‌ها با مرز ترکیه قطع شده بود و این به معنای منفعل شدن و به پایان رسیدن توان عملیاتی آن‌ها بود. البته ارتش سوریه هم پنهان نمی‌کرد که نیروهای ترکیه در خاک خود را «متجاوز» تلقی می‌کند و پس از پایان عملیات در غرب سوریه آنان را وادار به خروج از مناطق اشغالی می‌کند. بنابراین کاملاً واضح بود که «رجب طیب اردوغان» شرایط دشواری پیدا کرده است</w:t>
      </w:r>
      <w:r w:rsidRPr="008E4809">
        <w:t>.</w:t>
      </w:r>
      <w:r w:rsidRPr="008E4809">
        <w:br/>
      </w:r>
      <w:r w:rsidRPr="008E4809">
        <w:rPr>
          <w:rtl/>
        </w:rPr>
        <w:t xml:space="preserve">رئیس‌جمهور ترکیه بر مبنای حل سیاسی بحران امنیتی مناطق شمالی سوریه در سال 1395 به مذاکرات آستانه ملحق گردید و خود این الحاق، اعتراف آنکارا به بن‌بست نظامی مخالفان اسد تلقی شد. در این مذاکرات ترکیه به عنوان طرف تروریست‌ها «به نمایندگی از آنان در مذاکرات شرکت می‌کرد و امضای نماینده ترکیه، امضا گروه‌های تروریستی تلقی می‌شد. ایران و روسیه هم به‌عنوان طرف‌های دولت قانونی سوریه در این مذاکرات بودند و امضای آنان امضای دولت سوریه تلقی می‌شد. کما اینکه دولت سوریه به‌طور رسمی هم این نمایندگی را قبول و ابراز کرده بود. دولت ترکیه در ماجرای توافق حدود 20 ماه پیش آستانه که به استقرار مناطق «کمتر درگیر» و «حایل» در پنج منطقه سوریه منجر شد، قرار بود یگان‌هایی را در ادلب مستقر کند و این یگان‌ها کار جداسازی مسلحین را انجام دهند. به این معنا که گروه‌های مسلحی که قایل به توافق سیاسی با دولت سوریه هستند را از دسته‌هایی که کماکان روی سرنگونی دولت اصرار دارند جدا کند و با کوچک شدن دایره مسلحین غیرقابل مذاکره، آزادسازی بقایای سوریه با سهولت صورت گیرد و برای این موضوع، زمانی در نظر گرفته و به درخواست ترکیه دوبار تمدید شد و در نهایت به جایی نرسید و پس از مدت‌های زیاد عملیات آزادسازی غرب حلب و ادلب از آبان ماه گذشته به نرمی آغاز شد و ارتش سوریه توانست </w:t>
      </w:r>
      <w:r w:rsidRPr="008E4809">
        <w:rPr>
          <w:rtl/>
        </w:rPr>
        <w:lastRenderedPageBreak/>
        <w:t>طی 4-3 ماه بخش اعظم این مناطق را آزاد کند. اما در این میان ارتش ترکیه که باید از عملیات سوریه استقبال می‌کرد، به مخالفت برخاست و از تروریست‌ها در قبال دولت و ارتش سوریه دفاع کرد و حتی دست به عملیات‌هایی علیه بعضی از مراکز ارتش سوریه و نیروهای حزب‌الله و یک مقر متعلق به ایران زد و در نهایت با فشار به روسیه به توافق لرزانی با مسکو دست یافت. جان این توافق، توقف عملیات نظامی ارتش سوریه بود به این صورت که تروریست‌های جبهه النصره و... 50 کیلومتر از موقعیت‌های کنونی خود عقب بنشینند و ارتش سوریه 30 کیلومتر جلو بیاید و در آنجا متوقف شود و مذاکرات برای رسیدن به راهکاری که متضمن رفع دغدغه‌های ترکیه باشد بین طرف‌های اجلاس آستانه ادامه یابد</w:t>
      </w:r>
      <w:r w:rsidRPr="008E4809">
        <w:t>.</w:t>
      </w:r>
      <w:r w:rsidRPr="008E4809">
        <w:br/>
      </w:r>
      <w:r w:rsidRPr="008E4809">
        <w:rPr>
          <w:rtl/>
        </w:rPr>
        <w:t>توافق چند روز پیش میان ترکیه و سوریه در واقع ادامه و بازسازی توافقی بود که در مهرماه میان پوتین و اردوغان امضا شده بود و خود این موضوع بیانگر شکننده بودن این توافق است</w:t>
      </w:r>
      <w:r w:rsidRPr="008E4809">
        <w:t xml:space="preserve">. </w:t>
      </w:r>
      <w:r w:rsidRPr="008E4809">
        <w:rPr>
          <w:rtl/>
        </w:rPr>
        <w:t>ارتش ترکیه اگرچه در طول این یک هفته و به‌طور غیرقانونی و برخلاف توافق مهر و اسفند با روسیه، صدها نیروی جدید و انواعی از جنگ‌افزار را وارد ادلب کرده است اما قادر به حفظ توافق انجام شده نیست چرا که از یک‌سو بخش قابل‌توجهی از تروریست‌ها به توانایی اردوغان در مدیریت صحنه به نفع آنان اعتماد ندارد و از سوی دیگر ارتش سوریه ضمن آنکه تعهدی به توافق مورد اشاره ندارد، می‌تواند با هر اقدام تروریست‌ها دست به واکنش نظامی بزند و لذا دور نیست زمانی که ارتش عملیات آزادسازی ادلب را از سر بگیرد</w:t>
      </w:r>
      <w:r w:rsidRPr="008E4809">
        <w:t>.</w:t>
      </w:r>
      <w:r w:rsidRPr="008E4809">
        <w:br/>
      </w:r>
      <w:r>
        <w:rPr>
          <w:rFonts w:hint="cs"/>
          <w:rtl/>
        </w:rPr>
        <w:t>2-</w:t>
      </w:r>
      <w:r w:rsidRPr="008E4809">
        <w:t xml:space="preserve"> </w:t>
      </w:r>
      <w:r w:rsidRPr="008E4809">
        <w:rPr>
          <w:rtl/>
        </w:rPr>
        <w:t>آمریکایی‌ها پس از آنکه مدعی شدند 10 موشک به پایگاه نظامی‌شان در التاجی بغداد اثابت کرده و به کشته شدن 4 نفر از نیروهای آنان منجر شده، چهارشنبه شب به پایگاه‌های نیروهای مقاومت در جنوب شرق منطقه بوکمال و در حد فاصل القائم تا این منطقه حمله کرده و با شلیک 15 موشک این پایگاه‌ها را منهدم کرده‌اند. این اقدام آمریکا که ذیل عنوان دروغین «ائتلاف» صورت گرفت با واکنش دولت و گروه‌های مختلف عراقی مواجه گردید</w:t>
      </w:r>
      <w:r w:rsidRPr="008E4809">
        <w:t>.</w:t>
      </w:r>
      <w:r w:rsidRPr="008E4809">
        <w:br/>
      </w:r>
      <w:r w:rsidRPr="008E4809">
        <w:rPr>
          <w:rtl/>
        </w:rPr>
        <w:t>حمله نظامی به پایگاه التاجی قاعدتا از طرف گروه‌های شناخته‌شده و مسئولی نظیر حشدالشعبی روی نداده است چراکه واکنش نظامیان آمریکایی به چنین اقدامی قابل پیش‌بینی بود و نیروهایی نظیر حشدالشعبی که به‌دلیل اینکه عراق در آستانه تشکیل دولت قرار دارد، به اهمیت «آرام نگه داشتن شرایط» واقف بوده‌اند. بنابراین دو گزینه درباره منشاء حمله به پایگاه التاجی - به فرض آنکه درباره وقوع آن تردید نداشته باشیم</w:t>
      </w:r>
      <w:r w:rsidRPr="008E4809">
        <w:t xml:space="preserve"> - </w:t>
      </w:r>
      <w:r w:rsidRPr="008E4809">
        <w:br/>
      </w:r>
      <w:r w:rsidRPr="008E4809">
        <w:rPr>
          <w:rtl/>
        </w:rPr>
        <w:t>قابل تصور است. احتمال اول این است که آمریکا با هدف جلوگیری از توافق داخلی در عراق به متشنج کردن فضای امنیتی روی آورده است</w:t>
      </w:r>
      <w:r w:rsidRPr="008E4809">
        <w:t xml:space="preserve">. </w:t>
      </w:r>
      <w:r w:rsidRPr="008E4809">
        <w:rPr>
          <w:rtl/>
        </w:rPr>
        <w:t xml:space="preserve">می‌دانیم که عراقی‌ها پس از پیدا شدن بن‌بست در تشکیل دولت «محمد توفیق علاوی» به سمت توافق حداکثری در حرکت بودند و این در حالی بود که به‌دلیل قرار داشتن مخالفان آمریکا در کانون این توافق، برای واشنگتن غیرقابل تحمل تلقی می‌شد. البته در همین‌جا باید به این نکته اشاره کنیم که حمله آمریکا به پایگاه‌های </w:t>
      </w:r>
      <w:r w:rsidRPr="008E4809">
        <w:rPr>
          <w:rtl/>
        </w:rPr>
        <w:lastRenderedPageBreak/>
        <w:t>حشدالشعبی در حد فاصل القائم و بوکمال برخلاف تحلیل واشنگتن به سرعت دادن شکل‌گیری دولت جدید بغداد منجر می‌شود و این چیزی است که در تجزیه و تحلیل آمریکایی‌ها دیده نشده است چراکه آنان همواره با شاخص‌های مدنظر خود به ارزیابی میدان دست می‌زنند</w:t>
      </w:r>
      <w:r w:rsidRPr="008E4809">
        <w:t>.</w:t>
      </w:r>
      <w:r w:rsidRPr="008E4809">
        <w:br/>
      </w:r>
      <w:r w:rsidRPr="008E4809">
        <w:rPr>
          <w:rtl/>
        </w:rPr>
        <w:t>گزینه دوم این است که برخی از گروه‌های شکست‌خورده تروریستی نظیر داعش، بعثی‌ها و گروه‌هایی که پشت صحنه اداره میدان اغتشاشات شش‌ماه اخیر بودند؛ با هدف تاثیر بر فضای توافقات اخیر میان گروه‌های مختلف شیعه، سنی و کُرد عراق، دست به اقدامی تحریک‌آمیز علیه پایگاه «التاجی» زده‌اند و ممکن است این اتفاقات در جاهای دیگر هم تکرار شود. این احتمال اگرچه از احتمال قبلی ضعیف‌تر است، دور از ذهن نیست البته در این میان همان‌گونه که تا به حال، بارها شاهد بوده‌ایم، در این صحنه نیز طراحی آمریکایی و کارگردانی آنان و بازیگری مشترک با گروه‌های مورد اشاره می‌تواند اتفاق افتاده باشد</w:t>
      </w:r>
      <w:r w:rsidRPr="008E4809">
        <w:t>.</w:t>
      </w:r>
      <w:r w:rsidRPr="008E4809">
        <w:br/>
      </w:r>
      <w:r w:rsidRPr="008E4809">
        <w:rPr>
          <w:rtl/>
        </w:rPr>
        <w:t>فضایی که در ابتدای روز و در انتهای روز چهارشنبه گذشته در شمال بغداد و سپس در القائم در غرب عراق روی داد، یک بار دیگر نشان داد، حضور نظامی آمریکا در عراق همواره یک تهدید امنیتی علیه بغداد است و برای حل این معضل امنیتی باید کاری صورت گیرد</w:t>
      </w:r>
      <w:r w:rsidRPr="008E4809">
        <w:t xml:space="preserve">. </w:t>
      </w:r>
      <w:r w:rsidRPr="008E4809">
        <w:rPr>
          <w:rtl/>
        </w:rPr>
        <w:t>تحولات امنیتی روز چهارشنبه به دولتمردان عراق و طیف‌های مختلف این کشور یادآور می‌کند که برای غلبه به توطئه‌های امنیتی آمریکایی‌ها و نیز برای غلبه بر بازیگری فاجعه‌آمیز گروه‌های تروریستی باید فکری برای منشاء این حوادث که حضور غیرقانونی نظامیان آمریکایی در این کشور است، بکنند. ما در ایران تجربه بزرگی داریم. اخراج حدود 50 هزار مستشار نظامی آمریکا از ایران در سال 1357 سبب شکل‌گیری قدرت دفاعی مثال‌زدنی ایران در دهه‌های پس از آن و</w:t>
      </w:r>
      <w:r w:rsidRPr="008E4809">
        <w:br/>
      </w:r>
      <w:r w:rsidRPr="008E4809">
        <w:rPr>
          <w:rFonts w:ascii="Cambria" w:hAnsi="Cambria" w:cs="Cambria"/>
        </w:rPr>
        <w:t> </w:t>
      </w:r>
      <w:r w:rsidRPr="008E4809">
        <w:rPr>
          <w:rtl/>
        </w:rPr>
        <w:t>از میان رفتن گروه‌های غیرقانونی مسلح در ایران گردید</w:t>
      </w:r>
      <w:r w:rsidRPr="008E4809">
        <w:t>.</w:t>
      </w:r>
      <w:r w:rsidRPr="008E4809">
        <w:br/>
      </w:r>
      <w:r w:rsidRPr="008E4809">
        <w:rPr>
          <w:rFonts w:ascii="Cambria" w:hAnsi="Cambria" w:cs="Cambria"/>
          <w:b/>
          <w:bCs/>
        </w:rPr>
        <w:t> </w:t>
      </w:r>
      <w:r w:rsidRPr="008E4809">
        <w:rPr>
          <w:b/>
          <w:bCs/>
          <w:rtl/>
        </w:rPr>
        <w:t>سعدالله زارعی</w:t>
      </w:r>
    </w:p>
    <w:p w:rsidR="008E4809" w:rsidRPr="008E4809" w:rsidRDefault="008E4809" w:rsidP="00506F4D">
      <w:pPr>
        <w:pStyle w:val="a2"/>
        <w:jc w:val="left"/>
        <w:rPr>
          <w:b/>
          <w:bCs/>
          <w:sz w:val="28"/>
          <w:szCs w:val="28"/>
        </w:rPr>
      </w:pPr>
      <w:r w:rsidRPr="008E4809">
        <w:rPr>
          <w:b/>
          <w:bCs/>
          <w:sz w:val="28"/>
          <w:szCs w:val="28"/>
          <w:rtl/>
        </w:rPr>
        <w:t>منبع:</w:t>
      </w:r>
      <w:r w:rsidR="00506F4D">
        <w:rPr>
          <w:rFonts w:hint="cs"/>
          <w:b/>
          <w:bCs/>
          <w:sz w:val="28"/>
          <w:szCs w:val="28"/>
          <w:rtl/>
        </w:rPr>
        <w:t xml:space="preserve"> سایت</w:t>
      </w:r>
      <w:bookmarkStart w:id="0" w:name="_GoBack"/>
      <w:bookmarkEnd w:id="0"/>
      <w:r w:rsidRPr="008E4809">
        <w:rPr>
          <w:b/>
          <w:bCs/>
          <w:sz w:val="28"/>
          <w:szCs w:val="28"/>
          <w:rtl/>
        </w:rPr>
        <w:t xml:space="preserve"> کیهان</w:t>
      </w:r>
    </w:p>
    <w:p w:rsidR="008E4809" w:rsidRPr="008E4809" w:rsidRDefault="00E93600" w:rsidP="00E93600">
      <w:pPr>
        <w:bidi w:val="0"/>
        <w:rPr>
          <w:rFonts w:ascii="IRBadr" w:hAnsi="IRBadr" w:cs="IRBadr"/>
          <w:b/>
          <w:bCs/>
          <w:sz w:val="28"/>
          <w:szCs w:val="28"/>
        </w:rPr>
      </w:pPr>
      <w:r w:rsidRPr="00E93600">
        <w:rPr>
          <w:rFonts w:ascii="IRBadr" w:hAnsi="IRBadr" w:cs="IRBadr"/>
          <w:b/>
          <w:bCs/>
          <w:sz w:val="28"/>
          <w:szCs w:val="28"/>
        </w:rPr>
        <w:t>http://kayhan.ir/fa/news/184422</w:t>
      </w:r>
    </w:p>
    <w:sectPr w:rsidR="008E4809" w:rsidRPr="008E4809" w:rsidSect="0049774C">
      <w:headerReference w:type="default" r:id="rId12"/>
      <w:footerReference w:type="default" r:id="rId13"/>
      <w:footnotePr>
        <w:numRestart w:val="eachPage"/>
      </w:footnotePr>
      <w:type w:val="continuous"/>
      <w:pgSz w:w="11906" w:h="16838" w:code="9"/>
      <w:pgMar w:top="1814" w:right="1134" w:bottom="1134" w:left="1134" w:header="964" w:footer="709" w:gutter="0"/>
      <w:pgBorders w:offsetFrom="page">
        <w:top w:val="dashed" w:sz="8" w:space="27" w:color="808080" w:themeColor="background1" w:themeShade="80"/>
        <w:left w:val="dashed" w:sz="8" w:space="27" w:color="808080" w:themeColor="background1" w:themeShade="80"/>
        <w:bottom w:val="dashed" w:sz="8" w:space="27" w:color="808080" w:themeColor="background1" w:themeShade="80"/>
        <w:right w:val="dashed" w:sz="8" w:space="27" w:color="808080" w:themeColor="background1" w:themeShade="80"/>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AE3" w:rsidRDefault="001E4AE3" w:rsidP="00982C20">
      <w:pPr>
        <w:spacing w:after="0" w:line="240" w:lineRule="auto"/>
      </w:pPr>
      <w:r>
        <w:separator/>
      </w:r>
    </w:p>
  </w:endnote>
  <w:endnote w:type="continuationSeparator" w:id="0">
    <w:p w:rsidR="001E4AE3" w:rsidRDefault="001E4AE3" w:rsidP="00982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 w:name="B Titr">
    <w:panose1 w:val="00000700000000000000"/>
    <w:charset w:val="B2"/>
    <w:family w:val="auto"/>
    <w:pitch w:val="variable"/>
    <w:sig w:usb0="00002001" w:usb1="80000000" w:usb2="00000008" w:usb3="00000000" w:csb0="00000040" w:csb1="00000000"/>
  </w:font>
  <w:font w:name="IRBadr">
    <w:panose1 w:val="02000506000000020002"/>
    <w:charset w:val="00"/>
    <w:family w:val="auto"/>
    <w:pitch w:val="variable"/>
    <w:sig w:usb0="00002003" w:usb1="00000000" w:usb2="00000000" w:usb3="00000000" w:csb0="00000041" w:csb1="00000000"/>
  </w:font>
  <w:font w:name="Arial Unicode MS">
    <w:panose1 w:val="020B0604020202020204"/>
    <w:charset w:val="00"/>
    <w:family w:val="roman"/>
    <w:notTrueType/>
    <w:pitch w:val="variable"/>
    <w:sig w:usb0="00000003" w:usb1="00000000" w:usb2="00000000" w:usb3="00000000" w:csb0="00000001" w:csb1="00000000"/>
  </w:font>
  <w:font w:name="IRTitr">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21002A87" w:usb1="00000000" w:usb2="00000000" w:usb3="00000000" w:csb0="000101FF" w:csb1="00000000"/>
  </w:font>
  <w:font w:name="علائم مذهبي">
    <w:panose1 w:val="00000000000000000000"/>
    <w:charset w:val="02"/>
    <w:family w:val="auto"/>
    <w:pitch w:val="variable"/>
    <w:sig w:usb0="00000000" w:usb1="10000000" w:usb2="00000000" w:usb3="00000000" w:csb0="80000000" w:csb1="00000000"/>
  </w:font>
  <w:font w:name="KFGQPC Uthmanic Script HAFS">
    <w:altName w:val="Times New Roman"/>
    <w:panose1 w:val="02000000000000000000"/>
    <w:charset w:val="B2"/>
    <w:family w:val="auto"/>
    <w:pitch w:val="variable"/>
    <w:sig w:usb0="00002001" w:usb1="00000000" w:usb2="00000000" w:usb3="00000000" w:csb0="00000040" w:csb1="00000000"/>
  </w:font>
  <w:font w:name="IRANSans">
    <w:altName w:val="IRAban"/>
    <w:panose1 w:val="02040503050201020203"/>
    <w:charset w:val="00"/>
    <w:family w:val="roman"/>
    <w:pitch w:val="variable"/>
    <w:sig w:usb0="80002063" w:usb1="80002040" w:usb2="00000008" w:usb3="00000000" w:csb0="00000041" w:csb1="00000000"/>
  </w:font>
  <w:font w:name="Nabi">
    <w:altName w:val="IranNastaliq"/>
    <w:panose1 w:val="02000500000000020002"/>
    <w:charset w:val="00"/>
    <w:family w:val="auto"/>
    <w:pitch w:val="variable"/>
    <w:sig w:usb0="61002A87" w:usb1="80000000" w:usb2="00000008" w:usb3="00000000" w:csb0="000101FF"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B78" w:rsidRDefault="002B0B78">
    <w:pPr>
      <w:pStyle w:val="Footer"/>
    </w:pPr>
    <w:r>
      <w:rPr>
        <w:rFonts w:ascii="IRBadr" w:eastAsia="Arial Unicode MS" w:hAnsi="IRBadr" w:cs="IRBadr" w:hint="cs"/>
        <w:noProof/>
        <w:color w:val="000000"/>
        <w:sz w:val="36"/>
        <w:szCs w:val="36"/>
        <w:rtl/>
      </w:rPr>
      <mc:AlternateContent>
        <mc:Choice Requires="wps">
          <w:drawing>
            <wp:anchor distT="0" distB="0" distL="114300" distR="114300" simplePos="0" relativeHeight="251668480" behindDoc="0" locked="0" layoutInCell="1" allowOverlap="1" wp14:anchorId="048F6D9D" wp14:editId="0D6CC4C1">
              <wp:simplePos x="0" y="0"/>
              <wp:positionH relativeFrom="column">
                <wp:posOffset>1426845</wp:posOffset>
              </wp:positionH>
              <wp:positionV relativeFrom="paragraph">
                <wp:posOffset>-721360</wp:posOffset>
              </wp:positionV>
              <wp:extent cx="3295015" cy="758825"/>
              <wp:effectExtent l="0" t="0" r="0" b="3175"/>
              <wp:wrapSquare wrapText="bothSides"/>
              <wp:docPr id="7" name="Text Box 7"/>
              <wp:cNvGraphicFramePr/>
              <a:graphic xmlns:a="http://schemas.openxmlformats.org/drawingml/2006/main">
                <a:graphicData uri="http://schemas.microsoft.com/office/word/2010/wordprocessingShape">
                  <wps:wsp>
                    <wps:cNvSpPr txBox="1"/>
                    <wps:spPr>
                      <a:xfrm>
                        <a:off x="0" y="0"/>
                        <a:ext cx="3295015" cy="758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B0B78" w:rsidRDefault="002B0B78" w:rsidP="00575A7B">
                          <w:pPr>
                            <w:spacing w:after="0" w:line="240" w:lineRule="auto"/>
                            <w:jc w:val="center"/>
                            <w:rPr>
                              <w:rFonts w:ascii="IRBadr" w:eastAsia="Arial Unicode MS" w:hAnsi="IRBadr" w:cs="IRBadr"/>
                              <w:color w:val="000000"/>
                              <w:sz w:val="36"/>
                              <w:szCs w:val="36"/>
                              <w:rtl/>
                            </w:rPr>
                          </w:pPr>
                          <w:r w:rsidRPr="0030457B">
                            <w:rPr>
                              <w:rFonts w:ascii="IRBadr" w:eastAsia="Arial Unicode MS" w:hAnsi="IRBadr" w:cs="IRBadr" w:hint="cs"/>
                              <w:b/>
                              <w:bCs/>
                              <w:color w:val="000000"/>
                              <w:sz w:val="36"/>
                              <w:szCs w:val="36"/>
                              <w:rtl/>
                            </w:rPr>
                            <w:t>پایگاه تزکیه‌ای، علمی، بصیرتی و مهارتی</w:t>
                          </w:r>
                          <w:r>
                            <w:rPr>
                              <w:rFonts w:ascii="IRBadr" w:eastAsia="Arial Unicode MS" w:hAnsi="IRBadr" w:cs="IRBadr" w:hint="cs"/>
                              <w:color w:val="000000"/>
                              <w:sz w:val="36"/>
                              <w:szCs w:val="36"/>
                              <w:rtl/>
                            </w:rPr>
                            <w:t xml:space="preserve"> </w:t>
                          </w:r>
                          <w:r w:rsidRPr="00B11796">
                            <w:rPr>
                              <w:rFonts w:ascii="IRBadr" w:eastAsia="Arial Unicode MS" w:hAnsi="IRBadr" w:cs="IRBadr" w:hint="cs"/>
                              <w:b/>
                              <w:bCs/>
                              <w:color w:val="000099"/>
                              <w:sz w:val="36"/>
                              <w:szCs w:val="36"/>
                              <w:rtl/>
                            </w:rPr>
                            <w:t>نُمو</w:t>
                          </w:r>
                        </w:p>
                        <w:p w:rsidR="002B0B78" w:rsidRPr="004405B1" w:rsidRDefault="002B0B78" w:rsidP="00575A7B">
                          <w:pPr>
                            <w:spacing w:after="0" w:line="240" w:lineRule="auto"/>
                            <w:jc w:val="center"/>
                            <w:rPr>
                              <w:rFonts w:ascii="IRBadr" w:eastAsia="Arial Unicode MS" w:hAnsi="IRBadr" w:cs="IRBadr"/>
                              <w:color w:val="000000"/>
                              <w:sz w:val="36"/>
                              <w:szCs w:val="36"/>
                            </w:rPr>
                          </w:pPr>
                          <w:r>
                            <w:rPr>
                              <w:rFonts w:ascii="IRBadr" w:eastAsia="Arial Unicode MS" w:hAnsi="IRBadr" w:cs="IRBadr"/>
                              <w:color w:val="000000"/>
                              <w:sz w:val="36"/>
                              <w:szCs w:val="36"/>
                            </w:rPr>
                            <w:t>nomov.ir</w:t>
                          </w:r>
                        </w:p>
                        <w:p w:rsidR="002B0B78" w:rsidRDefault="002B0B78" w:rsidP="00575A7B">
                          <w:pPr>
                            <w:jc w:val="center"/>
                          </w:pPr>
                        </w:p>
                      </w:txbxContent>
                    </wps:txbx>
                    <wps:bodyPr rot="0" spcFirstLastPara="0" vertOverflow="overflow" horzOverflow="overflow" vert="horz" wrap="square" lIns="91440" tIns="45720" rIns="91440" bIns="45720" numCol="1" spcCol="0" rtlCol="1" fromWordArt="0" anchor="t" anchorCtr="0" forceAA="0" upright="1"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48F6D9D" id="_x0000_t202" coordsize="21600,21600" o:spt="202" path="m,l,21600r21600,l21600,xe">
              <v:stroke joinstyle="miter"/>
              <v:path gradientshapeok="t" o:connecttype="rect"/>
            </v:shapetype>
            <v:shape id="Text Box 7" o:spid="_x0000_s1029" type="#_x0000_t202" style="position:absolute;left:0;text-align:left;margin-left:112.35pt;margin-top:-56.8pt;width:259.45pt;height:5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TXphwIAAHUFAAAOAAAAZHJzL2Uyb0RvYy54bWysVN9P2zAQfp+0/8Hy+0hbKC0VKepATJMQ&#10;oMHEs+vYjTXb59luk+6v39lJSsX2wrSXxL777vP9vrxqjSY74YMCW9LxyYgSYTlUym5K+v359tOc&#10;khCZrZgGK0q6F4FeLT9+uGzcQkygBl0JT5DEhkXjSlrH6BZFEXgtDAsn4IRFpQRvWMSr3xSVZw2y&#10;G11MRqPzogFfOQ9chIDSm05Jl5lfSsHjg5RBRKJLir7F/PX5u07fYnnJFhvPXK147wb7By8MUxYf&#10;PVDdsMjI1qs/qIziHgLIeMLBFCCl4iLHgNGMR2+ieaqZEzkWTE5whzSF/0fL73ePnqiqpDNKLDNY&#10;omfRRvIZWjJL2WlcWCDoySEstijGKg/ygMIUdCu9SX8Mh6Ae87w/5DaRcRSeTi6mo/GUEo662XQ+&#10;n0wTTfFq7XyIXwQYkg4l9Vi7nFK2uwuxgw6Q9JiFW6V1rp+2pCnp+el0lA0OGiTXNmFF7oSeJkXU&#10;eZ5Pca9Fwmj7TUjMRA4gCXIPimvtyY5h9zDOhY059syL6ISS6MR7DHv8q1fvMe7iGF4GGw/GRlnw&#10;Ofo3blc/Bpdlh8ecH8WdjrFdt7kFDoVdQ7XHenvo5iU4fquwKHcsxEfmcUCwxDj08QE/UgMmH/oT&#10;JTX4X3+TJzz2LWopaXDgShp+bpkXlOivFjv6Ynx2liY0X86mswle/LFmfayxW3MNWJUxrhfH8zHh&#10;ox6k0oN5wd2wSq+iilmOb5c0Dsfr2K0B3C1crFYZtHVebWo0QFqcT8finX1yPN1TwVL7PbcvzLu+&#10;RyN29z0MY8oWb1q1wyZLC6ttBKlyH6ecdxnua4GznSeh30NpeRzfM+p1Wy5/AwAA//8DAFBLAwQU&#10;AAYACAAAACEAr1JkauIAAAAKAQAADwAAAGRycy9kb3ducmV2LnhtbEyPTU/DMAyG70j8h8hI3La0&#10;ZV+UutNUaUJCcNjYhVvaeG1F45Qm2wq/nuwEN1t+9Pp5s/VoOnGmwbWWEeJpBIK4srrlGuHwvp2s&#10;QDivWKvOMiF8k4N1fnuTqVTbC+/ovPe1CCHsUoXQeN+nUrqqIaPc1PbE4Xa0g1E+rEMt9aAuIdx0&#10;MomihTSq5fChUT0VDVWf+5NBeCm2b2pXJmb10xXPr8dN/3X4mCPe342bJxCeRv8Hw1U/qEMenEp7&#10;Yu1Eh5Aks2VAESZx/LAAEZDl7DqUCPNHkHkm/1fIfwEAAP//AwBQSwECLQAUAAYACAAAACEAtoM4&#10;kv4AAADhAQAAEwAAAAAAAAAAAAAAAAAAAAAAW0NvbnRlbnRfVHlwZXNdLnhtbFBLAQItABQABgAI&#10;AAAAIQA4/SH/1gAAAJQBAAALAAAAAAAAAAAAAAAAAC8BAABfcmVscy8ucmVsc1BLAQItABQABgAI&#10;AAAAIQBJZTXphwIAAHUFAAAOAAAAAAAAAAAAAAAAAC4CAABkcnMvZTJvRG9jLnhtbFBLAQItABQA&#10;BgAIAAAAIQCvUmRq4gAAAAoBAAAPAAAAAAAAAAAAAAAAAOEEAABkcnMvZG93bnJldi54bWxQSwUG&#10;AAAAAAQABADzAAAA8AUAAAAA&#10;" filled="f" stroked="f" strokeweight=".5pt">
              <v:textbox>
                <w:txbxContent>
                  <w:p w:rsidR="002B0B78" w:rsidRDefault="002B0B78" w:rsidP="00575A7B">
                    <w:pPr>
                      <w:spacing w:after="0" w:line="240" w:lineRule="auto"/>
                      <w:jc w:val="center"/>
                      <w:rPr>
                        <w:rFonts w:ascii="IRBadr" w:eastAsia="Arial Unicode MS" w:hAnsi="IRBadr" w:cs="IRBadr"/>
                        <w:color w:val="000000"/>
                        <w:sz w:val="36"/>
                        <w:szCs w:val="36"/>
                        <w:rtl/>
                      </w:rPr>
                    </w:pPr>
                    <w:r w:rsidRPr="0030457B">
                      <w:rPr>
                        <w:rFonts w:ascii="IRBadr" w:eastAsia="Arial Unicode MS" w:hAnsi="IRBadr" w:cs="IRBadr" w:hint="cs"/>
                        <w:b/>
                        <w:bCs/>
                        <w:color w:val="000000"/>
                        <w:sz w:val="36"/>
                        <w:szCs w:val="36"/>
                        <w:rtl/>
                      </w:rPr>
                      <w:t>پایگاه تزکیه‌ای، علمی، بصیرتی و مهارتی</w:t>
                    </w:r>
                    <w:r>
                      <w:rPr>
                        <w:rFonts w:ascii="IRBadr" w:eastAsia="Arial Unicode MS" w:hAnsi="IRBadr" w:cs="IRBadr" w:hint="cs"/>
                        <w:color w:val="000000"/>
                        <w:sz w:val="36"/>
                        <w:szCs w:val="36"/>
                        <w:rtl/>
                      </w:rPr>
                      <w:t xml:space="preserve"> </w:t>
                    </w:r>
                    <w:r w:rsidRPr="00B11796">
                      <w:rPr>
                        <w:rFonts w:ascii="IRBadr" w:eastAsia="Arial Unicode MS" w:hAnsi="IRBadr" w:cs="IRBadr" w:hint="cs"/>
                        <w:b/>
                        <w:bCs/>
                        <w:color w:val="000099"/>
                        <w:sz w:val="36"/>
                        <w:szCs w:val="36"/>
                        <w:rtl/>
                      </w:rPr>
                      <w:t>نُمو</w:t>
                    </w:r>
                  </w:p>
                  <w:p w:rsidR="002B0B78" w:rsidRPr="004405B1" w:rsidRDefault="002B0B78" w:rsidP="00575A7B">
                    <w:pPr>
                      <w:spacing w:after="0" w:line="240" w:lineRule="auto"/>
                      <w:jc w:val="center"/>
                      <w:rPr>
                        <w:rFonts w:ascii="IRBadr" w:eastAsia="Arial Unicode MS" w:hAnsi="IRBadr" w:cs="IRBadr"/>
                        <w:color w:val="000000"/>
                        <w:sz w:val="36"/>
                        <w:szCs w:val="36"/>
                      </w:rPr>
                    </w:pPr>
                    <w:r>
                      <w:rPr>
                        <w:rFonts w:ascii="IRBadr" w:eastAsia="Arial Unicode MS" w:hAnsi="IRBadr" w:cs="IRBadr"/>
                        <w:color w:val="000000"/>
                        <w:sz w:val="36"/>
                        <w:szCs w:val="36"/>
                      </w:rPr>
                      <w:t>nomov.ir</w:t>
                    </w:r>
                  </w:p>
                  <w:p w:rsidR="002B0B78" w:rsidRDefault="002B0B78" w:rsidP="00575A7B">
                    <w:pPr>
                      <w:jc w:val="center"/>
                    </w:pP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4E5" w:rsidRDefault="007864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AE3" w:rsidRDefault="001E4AE3" w:rsidP="00982C20">
      <w:pPr>
        <w:spacing w:after="0" w:line="240" w:lineRule="auto"/>
      </w:pPr>
      <w:r>
        <w:separator/>
      </w:r>
    </w:p>
  </w:footnote>
  <w:footnote w:type="continuationSeparator" w:id="0">
    <w:p w:rsidR="001E4AE3" w:rsidRDefault="001E4AE3" w:rsidP="00982C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B78" w:rsidRPr="00FF6EA8" w:rsidRDefault="002B0B78" w:rsidP="001A0DE6">
    <w:pPr>
      <w:spacing w:after="120"/>
      <w:jc w:val="center"/>
      <w:rPr>
        <w:rFonts w:ascii="IRBadr" w:hAnsi="IRBadr" w:cs="IRBadr"/>
        <w:color w:val="002060"/>
        <w:sz w:val="52"/>
        <w:szCs w:val="52"/>
        <w:rtl/>
      </w:rPr>
    </w:pPr>
    <w:r w:rsidRPr="00FF6EA8">
      <w:rPr>
        <w:rFonts w:ascii="IRBadr" w:hAnsi="IRBadr" w:cs="IRBadr" w:hint="cs"/>
        <w:color w:val="002060"/>
        <w:sz w:val="96"/>
        <w:szCs w:val="96"/>
      </w:rPr>
      <w:sym w:font="علائم مذهبي" w:char="F04D"/>
    </w:r>
  </w:p>
  <w:p w:rsidR="002B0B78" w:rsidRPr="001A0DE6" w:rsidRDefault="00A81BB1">
    <w:pPr>
      <w:pStyle w:val="Header"/>
      <w:rPr>
        <w:rFonts w:cs="Times New Roman"/>
      </w:rPr>
    </w:pPr>
    <w:r>
      <w:rPr>
        <w:rFonts w:cs="Times New Roman"/>
        <w:noProof/>
      </w:rPr>
      <mc:AlternateContent>
        <mc:Choice Requires="wpg">
          <w:drawing>
            <wp:anchor distT="0" distB="0" distL="114300" distR="114300" simplePos="0" relativeHeight="251667456" behindDoc="0" locked="0" layoutInCell="1" allowOverlap="1" wp14:anchorId="75B6839C" wp14:editId="75E400B6">
              <wp:simplePos x="0" y="0"/>
              <wp:positionH relativeFrom="column">
                <wp:posOffset>308610</wp:posOffset>
              </wp:positionH>
              <wp:positionV relativeFrom="paragraph">
                <wp:posOffset>245110</wp:posOffset>
              </wp:positionV>
              <wp:extent cx="5557520" cy="2400300"/>
              <wp:effectExtent l="0" t="0" r="24130" b="19050"/>
              <wp:wrapNone/>
              <wp:docPr id="3" name="Group 3"/>
              <wp:cNvGraphicFramePr/>
              <a:graphic xmlns:a="http://schemas.openxmlformats.org/drawingml/2006/main">
                <a:graphicData uri="http://schemas.microsoft.com/office/word/2010/wordprocessingGroup">
                  <wpg:wgp>
                    <wpg:cNvGrpSpPr/>
                    <wpg:grpSpPr>
                      <a:xfrm>
                        <a:off x="0" y="0"/>
                        <a:ext cx="5557520" cy="2400300"/>
                        <a:chOff x="0" y="0"/>
                        <a:chExt cx="5557520" cy="2400300"/>
                      </a:xfrm>
                    </wpg:grpSpPr>
                    <wps:wsp>
                      <wps:cNvPr id="4" name="Text Box 4"/>
                      <wps:cNvSpPr txBox="1"/>
                      <wps:spPr>
                        <a:xfrm>
                          <a:off x="0" y="0"/>
                          <a:ext cx="5557520" cy="2400300"/>
                        </a:xfrm>
                        <a:prstGeom prst="roundRect">
                          <a:avLst>
                            <a:gd name="adj" fmla="val 8868"/>
                          </a:avLst>
                        </a:prstGeom>
                        <a:solidFill>
                          <a:srgbClr val="F7F7F7"/>
                        </a:solidFill>
                        <a:ln w="6350">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2B0B78" w:rsidRPr="0078203C" w:rsidRDefault="002B0B78" w:rsidP="00A34FD0">
                            <w:pPr>
                              <w:spacing w:after="0"/>
                              <w:jc w:val="center"/>
                              <w:rPr>
                                <w:rStyle w:val="document"/>
                                <w:rFonts w:ascii="IRBadr" w:hAnsi="IRBadr" w:cs="IRBadr"/>
                                <w:color w:val="000000" w:themeColor="text1"/>
                                <w:sz w:val="28"/>
                                <w:szCs w:val="28"/>
                                <w:rtl/>
                              </w:rPr>
                            </w:pPr>
                            <w:r w:rsidRPr="00A34FD0">
                              <w:rPr>
                                <w:rFonts w:ascii="IRBadr" w:hAnsi="IRBadr" w:cs="IRBadr"/>
                                <w:color w:val="000000" w:themeColor="text1"/>
                                <w:sz w:val="28"/>
                                <w:szCs w:val="28"/>
                                <w:rtl/>
                              </w:rPr>
                              <w:t>عَنْ أَبِي عَبْدِ اَللَّهِ عَلَيْهِ اَلسَّلاَمُ</w:t>
                            </w:r>
                            <w:r>
                              <w:rPr>
                                <w:rStyle w:val="innocent"/>
                                <w:rFonts w:ascii="IRBadr" w:hAnsi="IRBadr" w:cs="IRBadr" w:hint="cs"/>
                                <w:color w:val="000000" w:themeColor="text1"/>
                                <w:sz w:val="28"/>
                                <w:szCs w:val="28"/>
                                <w:rtl/>
                              </w:rPr>
                              <w:t>:</w:t>
                            </w:r>
                          </w:p>
                          <w:p w:rsidR="002B0B78" w:rsidRPr="0078203C" w:rsidRDefault="002B0B78" w:rsidP="00A34FD0">
                            <w:pPr>
                              <w:spacing w:after="0"/>
                              <w:jc w:val="center"/>
                              <w:rPr>
                                <w:rFonts w:ascii="IRBadr" w:hAnsi="IRBadr" w:cs="IRBadr"/>
                                <w:b/>
                                <w:bCs/>
                                <w:color w:val="06007A"/>
                                <w:sz w:val="36"/>
                                <w:szCs w:val="36"/>
                                <w:rtl/>
                              </w:rPr>
                            </w:pPr>
                            <w:r w:rsidRPr="0078203C">
                              <w:rPr>
                                <w:rStyle w:val="hadithtext"/>
                                <w:rFonts w:ascii="IRBadr" w:hAnsi="IRBadr" w:cs="IRBadr"/>
                                <w:color w:val="06007A"/>
                                <w:sz w:val="36"/>
                                <w:szCs w:val="36"/>
                              </w:rPr>
                              <w:sym w:font="علائم مذهبي" w:char="F025"/>
                            </w:r>
                            <w:r w:rsidRPr="005F578E">
                              <w:rPr>
                                <w:rFonts w:ascii="IRBadr" w:hAnsi="IRBadr" w:cs="KFGQPC Uthmanic Script HAFS"/>
                                <w:color w:val="06007A"/>
                                <w:sz w:val="40"/>
                                <w:szCs w:val="40"/>
                                <w:rtl/>
                              </w:rPr>
                              <w:t>اَلْعَالِمُ بِزَمَانِهِ لاتَهْجُمُ عَلَيْهِ اَللَّوَابِسُ</w:t>
                            </w:r>
                            <w:r w:rsidRPr="000678DB">
                              <w:rPr>
                                <w:rFonts w:ascii="IRBadr" w:hAnsi="IRBadr" w:cs="IRBadr" w:hint="cs"/>
                                <w:color w:val="06007A"/>
                                <w:sz w:val="36"/>
                                <w:szCs w:val="36"/>
                              </w:rPr>
                              <w:sym w:font="علائم مذهبي" w:char="F024"/>
                            </w:r>
                          </w:p>
                          <w:p w:rsidR="002B0B78" w:rsidRPr="0078203C" w:rsidRDefault="002B0B78" w:rsidP="007058D7">
                            <w:pPr>
                              <w:spacing w:after="0"/>
                              <w:jc w:val="right"/>
                              <w:rPr>
                                <w:rFonts w:ascii="IRBadr" w:hAnsi="IRBadr" w:cs="IRBadr"/>
                                <w:color w:val="000000" w:themeColor="text1"/>
                                <w:sz w:val="24"/>
                                <w:szCs w:val="24"/>
                              </w:rPr>
                            </w:pPr>
                            <w:r w:rsidRPr="00BF4519">
                              <w:rPr>
                                <w:rFonts w:ascii="IRBadr" w:hAnsi="IRBadr" w:cs="IRBadr" w:hint="cs"/>
                                <w:color w:val="000000" w:themeColor="text1"/>
                                <w:sz w:val="24"/>
                                <w:szCs w:val="24"/>
                                <w:rtl/>
                              </w:rPr>
                              <w:t>الکافي</w:t>
                            </w:r>
                            <w:r w:rsidRPr="00BF4519">
                              <w:rPr>
                                <w:rFonts w:ascii="IRBadr" w:hAnsi="IRBadr" w:cs="IRBadr"/>
                                <w:color w:val="000000" w:themeColor="text1"/>
                                <w:sz w:val="24"/>
                                <w:szCs w:val="24"/>
                                <w:rtl/>
                              </w:rPr>
                              <w:t xml:space="preserve">، </w:t>
                            </w:r>
                            <w:r w:rsidRPr="00BF4519">
                              <w:rPr>
                                <w:rFonts w:ascii="IRBadr" w:hAnsi="IRBadr" w:cs="IRBadr" w:hint="cs"/>
                                <w:color w:val="000000" w:themeColor="text1"/>
                                <w:sz w:val="24"/>
                                <w:szCs w:val="24"/>
                                <w:rtl/>
                              </w:rPr>
                              <w:t>جلد</w:t>
                            </w:r>
                            <w:r w:rsidRPr="00BF4519">
                              <w:rPr>
                                <w:rFonts w:ascii="IRBadr" w:hAnsi="IRBadr" w:cs="IRBadr"/>
                                <w:color w:val="000000" w:themeColor="text1"/>
                                <w:sz w:val="24"/>
                                <w:szCs w:val="24"/>
                                <w:rtl/>
                              </w:rPr>
                              <w:t xml:space="preserve"> 1، </w:t>
                            </w:r>
                            <w:r w:rsidRPr="00BF4519">
                              <w:rPr>
                                <w:rFonts w:ascii="IRBadr" w:hAnsi="IRBadr" w:cs="IRBadr" w:hint="cs"/>
                                <w:color w:val="000000" w:themeColor="text1"/>
                                <w:sz w:val="24"/>
                                <w:szCs w:val="24"/>
                                <w:rtl/>
                              </w:rPr>
                              <w:t>صفحه</w:t>
                            </w:r>
                            <w:r w:rsidRPr="00BF4519">
                              <w:rPr>
                                <w:rFonts w:ascii="IRBadr" w:hAnsi="IRBadr" w:cs="IRBadr"/>
                                <w:color w:val="000000" w:themeColor="text1"/>
                                <w:sz w:val="24"/>
                                <w:szCs w:val="24"/>
                                <w:rtl/>
                              </w:rPr>
                              <w:t xml:space="preserve"> 26</w:t>
                            </w:r>
                          </w:p>
                          <w:p w:rsidR="005F578E" w:rsidRPr="0031610E" w:rsidRDefault="005F578E" w:rsidP="007058D7">
                            <w:pPr>
                              <w:spacing w:after="0" w:line="240" w:lineRule="auto"/>
                              <w:jc w:val="lowKashida"/>
                              <w:rPr>
                                <w:rFonts w:ascii="IRANSans" w:hAnsi="IRANSans" w:cs="IRANSans"/>
                                <w:b/>
                                <w:bCs/>
                                <w:color w:val="002060"/>
                                <w:sz w:val="10"/>
                                <w:szCs w:val="10"/>
                                <w:rtl/>
                              </w:rPr>
                            </w:pPr>
                          </w:p>
                          <w:p w:rsidR="00DC26E3" w:rsidRPr="00754B54" w:rsidRDefault="00DC26E3" w:rsidP="00DC26E3">
                            <w:pPr>
                              <w:spacing w:after="0" w:line="240" w:lineRule="auto"/>
                              <w:jc w:val="lowKashida"/>
                              <w:rPr>
                                <w:rFonts w:ascii="IRMitra" w:hAnsi="IRMitra" w:cs="IRMitra"/>
                                <w:color w:val="002060"/>
                                <w:sz w:val="34"/>
                                <w:szCs w:val="34"/>
                                <w:rtl/>
                              </w:rPr>
                            </w:pPr>
                            <w:r w:rsidRPr="00754B54">
                              <w:rPr>
                                <w:rFonts w:ascii="IRMitra" w:hAnsi="IRMitra" w:cs="IRMitra"/>
                                <w:b/>
                                <w:bCs/>
                                <w:color w:val="002060"/>
                                <w:sz w:val="34"/>
                                <w:szCs w:val="34"/>
                                <w:rtl/>
                              </w:rPr>
                              <w:t>امام خامنه‌ای</w:t>
                            </w:r>
                            <w:r w:rsidRPr="00754B54">
                              <w:rPr>
                                <w:rFonts w:ascii="IRMitra" w:hAnsi="IRMitra" w:cs="IRMitra"/>
                                <w:color w:val="002060"/>
                                <w:sz w:val="34"/>
                                <w:szCs w:val="34"/>
                                <w:rtl/>
                              </w:rPr>
                              <w:t xml:space="preserve"> </w:t>
                            </w:r>
                            <w:r w:rsidRPr="00754B54">
                              <w:rPr>
                                <w:rFonts w:ascii="IRMitra" w:hAnsi="IRMitra" w:cs="IRMitra"/>
                                <w:color w:val="002060"/>
                                <w:sz w:val="24"/>
                                <w:szCs w:val="24"/>
                                <w:rtl/>
                              </w:rPr>
                              <w:t>مدظله‌العالی</w:t>
                            </w:r>
                            <w:r w:rsidRPr="00754B54">
                              <w:rPr>
                                <w:rFonts w:ascii="IRMitra" w:hAnsi="IRMitra" w:cs="IRMitra"/>
                                <w:color w:val="002060"/>
                                <w:sz w:val="34"/>
                                <w:szCs w:val="34"/>
                                <w:rtl/>
                              </w:rPr>
                              <w:t>:</w:t>
                            </w:r>
                          </w:p>
                          <w:p w:rsidR="002B0B78" w:rsidRPr="00DC26E3" w:rsidRDefault="00DC26E3" w:rsidP="00DC26E3">
                            <w:pPr>
                              <w:spacing w:after="0" w:line="240" w:lineRule="auto"/>
                              <w:jc w:val="lowKashida"/>
                              <w:rPr>
                                <w:rFonts w:ascii="IRMitra" w:hAnsi="IRMitra" w:cs="IRMitra"/>
                                <w:color w:val="002060"/>
                              </w:rPr>
                            </w:pPr>
                            <w:r w:rsidRPr="00CB176B">
                              <w:rPr>
                                <w:rFonts w:ascii="IRMitra" w:hAnsi="IRMitra" w:cs="IRMitra"/>
                                <w:color w:val="002060"/>
                                <w:sz w:val="34"/>
                                <w:szCs w:val="34"/>
                                <w:rtl/>
                              </w:rPr>
                              <w:t xml:space="preserve">درس خواندن و تهذیب اخلاق و هوشیاری سیاسی همراه با تلاش‌های انقلابی، </w:t>
                            </w:r>
                            <w:r>
                              <w:rPr>
                                <w:rFonts w:ascii="IRMitra" w:hAnsi="IRMitra" w:cs="IRMitra" w:hint="cs"/>
                                <w:color w:val="002060"/>
                                <w:sz w:val="34"/>
                                <w:szCs w:val="34"/>
                                <w:rtl/>
                              </w:rPr>
                              <w:t xml:space="preserve">          </w:t>
                            </w:r>
                            <w:r w:rsidRPr="00CB176B">
                              <w:rPr>
                                <w:rFonts w:ascii="IRMitra" w:hAnsi="IRMitra" w:cs="IRMitra"/>
                                <w:color w:val="002060"/>
                                <w:sz w:val="34"/>
                                <w:szCs w:val="34"/>
                                <w:rtl/>
                              </w:rPr>
                              <w:t xml:space="preserve">وظائفی هستند که دختران و پسران این نسل باید آنها را هرگز فراموش نکنند.   </w:t>
                            </w:r>
                            <w:r w:rsidRPr="00CB176B">
                              <w:rPr>
                                <w:rFonts w:ascii="IRMitra" w:hAnsi="IRMitra" w:cs="IRMitra"/>
                                <w:color w:val="002060"/>
                                <w:sz w:val="32"/>
                                <w:szCs w:val="32"/>
                                <w:rtl/>
                              </w:rPr>
                              <w:t xml:space="preserve"> </w:t>
                            </w:r>
                            <w:r w:rsidRPr="00081C7C">
                              <w:rPr>
                                <w:rFonts w:ascii="IRMitra" w:hAnsi="IRMitra" w:cs="IRMitra"/>
                                <w:color w:val="002060"/>
                                <w:sz w:val="24"/>
                                <w:szCs w:val="24"/>
                                <w:rtl/>
                              </w:rPr>
                              <w:t>24/9/1398</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6" name="Straight Connector 6"/>
                      <wps:cNvCnPr/>
                      <wps:spPr>
                        <a:xfrm flipH="1">
                          <a:off x="323850" y="1219200"/>
                          <a:ext cx="4913630" cy="0"/>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w15="http://schemas.microsoft.com/office/word/2012/wordml">
          <w:pict>
            <v:group w14:anchorId="75B6839C" id="Group 3" o:spid="_x0000_s1026" style="position:absolute;left:0;text-align:left;margin-left:24.3pt;margin-top:19.3pt;width:437.6pt;height:189pt;z-index:251667456;mso-height-relative:margin" coordsize="55575,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bcowMAANgJAAAOAAAAZHJzL2Uyb0RvYy54bWy8VttOHDkQfV8p/2D5PUzPlWFEE5HJwq7E&#10;JigQ5dnjdl+ybttre+gmX79VdntmgEgsIC1IPb5UlauO65zu0w99K8mdsK7RKqfjo4wSobguGlXl&#10;9NvtxfslJc4zVTCplcjpvXD0w9m73047sxITXWtZCEsgiHKrzuS09t6sRiPHa9Eyd6SNULBZatsy&#10;D1NbjQrLOojeytEkyxajTtvCWM2Fc7D6KW7SsxC/LAX3X8rSCU9kTiE3H542PDf4HJ2dslVlmakb&#10;PqTBXpFFyxoFh+5CfWKeka1tnoRqG26106U/4rod6bJsuAg1QDXj7FE1l1ZvTailWnWV2cEE0D7C&#10;6dVh+ee7a0uaIqdTShRr4YrCqWSK0HSmWoHFpTU35toOC1WcYbV9aVv8hTpIH0C934Eqek84LM7n&#10;8+P5BLDnsDeZZdk0G2DnNdzNEz9e//6M5ygdPML8dul0BlrI7VFyb0PppmZGBPAdYjCgNEso3WJ9&#10;H3VPZhGoYIQoEd/DMnAhrTtYfCtYu5LZyljnL4VuCQ5yCi2iiq/Q56H92N2V86EPi+E2WfGDkrKV&#10;0NV3TJLlcrHExCDgYAujFBIdnZZNcdFIGSa22qylJeCZ04tj/B+cH5hJRbqcLqbzLCTxYC8wWeyC&#10;bKpxsJHb9i9dxMDzDP5SXCQ+mocUDyJBmlJhTiKwGsrEKvDOI75h5O+lQBupvooSujr0ZCgkhY0n&#10;Ms6F8uGGQlywRqsSyn6J42C/z+olzrGOdLJWfufcNkrbiOTDtIu/U8pltE8IxLoRAt9v+sBTt9ro&#10;4h7a0eooes7wiwZa5oo5f80s9ANwEpTbf4FHKTXcoB5GlNTa/vzVOtoDrWCXkg5UM6funy2zghL5&#10;pwLCnYxnM5TZMJnNj5H39nBnc7ijtu1aQ2eN4R1heBiivZdptbS6/Q4Cf46nwhZTHM7OqU/DtY9a&#10;Di8ILs7PgxEIq2H+St0YjqHxdrDBb/vvzJqBNR7Y+1knig9ciLTY26Kn0udbr8tm120R1QF4kBsU&#10;yf9BdxZJd268ZU1Ve7LWSgHttSWLpDQgU2s16HTiRdRKUsrG/JHgGOR6OpkugbIEdHk8GZ/A6xQD&#10;AcMG/Z2djKeLKRigcieCJslPmjEAKhuFYvkESVQqXI7cPeAzKM3D5n6rMvwHLYjN8OjcPamCamCy&#10;z+vA3umFGrB3fAX/ff8s/2N7JmkM/RnekvD5EBR1+NTB75PDeejn/QfZ2b8AAAD//wMAUEsDBBQA&#10;BgAIAAAAIQCZ7/1w3wAAAAkBAAAPAAAAZHJzL2Rvd25yZXYueG1sTI9BS8NAEIXvgv9hGcGb3aTR&#10;0MZsSinqqQi2gvS2zU6T0OxsyG6T9N87PelpeHyPN+/lq8m2YsDeN44UxLMIBFLpTEOVgu/9+9MC&#10;hA+ajG4doYIrelgV93e5zowb6QuHXagEh5DPtII6hC6T0pc1Wu1nrkNidnK91YFlX0nT65HDbSvn&#10;UZRKqxviD7XucFNjed5drIKPUY/rJH4btufT5nrYv3z+bGNU6vFhWr+CCDiFPzPc6nN1KLjT0V3I&#10;eNEqeF6k7FSQ3C7z5TzhKUcGcZqCLHL5f0HxCwAA//8DAFBLAQItABQABgAIAAAAIQC2gziS/gAA&#10;AOEBAAATAAAAAAAAAAAAAAAAAAAAAABbQ29udGVudF9UeXBlc10ueG1sUEsBAi0AFAAGAAgAAAAh&#10;ADj9If/WAAAAlAEAAAsAAAAAAAAAAAAAAAAALwEAAF9yZWxzLy5yZWxzUEsBAi0AFAAGAAgAAAAh&#10;AEHL5tyjAwAA2AkAAA4AAAAAAAAAAAAAAAAALgIAAGRycy9lMm9Eb2MueG1sUEsBAi0AFAAGAAgA&#10;AAAhAJnv/XDfAAAACQEAAA8AAAAAAAAAAAAAAAAA/QUAAGRycy9kb3ducmV2LnhtbFBLBQYAAAAA&#10;BAAEAPMAAAAJBwAAAAA=&#10;">
              <v:roundrect id="Text Box 4" o:spid="_x0000_s1027" style="position:absolute;width:55575;height:24003;visibility:visible;mso-wrap-style:square;v-text-anchor:top" arcsize="581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JksEA&#10;AADaAAAADwAAAGRycy9kb3ducmV2LnhtbESPT4vCMBTE78J+h/AWvIimishaTcsiLHgRtLr3R/P6&#10;B5uX0qS2fnsjLOxxmJnfMPt0NI14UOdqywqWiwgEcW51zaWC2/Vn/gXCeWSNjWVS8CQHafIx2WOs&#10;7cAXemS+FAHCLkYFlfdtLKXLKzLoFrYlDl5hO4M+yK6UusMhwE0jV1G0kQZrDgsVtnSoKL9nvVFw&#10;9qdlNpRNkfdGzw5jrX/77Ump6ef4vQPhafT/4b/2UStYw/tKuAEye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QyZLBAAAA2gAAAA8AAAAAAAAAAAAAAAAAmAIAAGRycy9kb3du&#10;cmV2LnhtbFBLBQYAAAAABAAEAPUAAACGAwAAAAA=&#10;" fillcolor="#f7f7f7" strokecolor="#7f7f7f [1612]" strokeweight=".5pt">
                <v:textbox>
                  <w:txbxContent>
                    <w:p w:rsidR="002B0B78" w:rsidRPr="0078203C" w:rsidRDefault="002B0B78" w:rsidP="00A34FD0">
                      <w:pPr>
                        <w:spacing w:after="0"/>
                        <w:jc w:val="center"/>
                        <w:rPr>
                          <w:rStyle w:val="document"/>
                          <w:rFonts w:ascii="IRBadr" w:hAnsi="IRBadr" w:cs="IRBadr"/>
                          <w:color w:val="000000" w:themeColor="text1"/>
                          <w:sz w:val="28"/>
                          <w:szCs w:val="28"/>
                          <w:rtl/>
                        </w:rPr>
                      </w:pPr>
                      <w:r w:rsidRPr="00A34FD0">
                        <w:rPr>
                          <w:rFonts w:ascii="IRBadr" w:hAnsi="IRBadr" w:cs="IRBadr"/>
                          <w:color w:val="000000" w:themeColor="text1"/>
                          <w:sz w:val="28"/>
                          <w:szCs w:val="28"/>
                          <w:rtl/>
                        </w:rPr>
                        <w:t>عَنْ أَبِي عَبْدِ اَللَّهِ عَلَيْهِ اَلسَّلاَمُ</w:t>
                      </w:r>
                      <w:r>
                        <w:rPr>
                          <w:rStyle w:val="innocent"/>
                          <w:rFonts w:ascii="IRBadr" w:hAnsi="IRBadr" w:cs="IRBadr" w:hint="cs"/>
                          <w:color w:val="000000" w:themeColor="text1"/>
                          <w:sz w:val="28"/>
                          <w:szCs w:val="28"/>
                          <w:rtl/>
                        </w:rPr>
                        <w:t>:</w:t>
                      </w:r>
                    </w:p>
                    <w:p w:rsidR="002B0B78" w:rsidRPr="0078203C" w:rsidRDefault="002B0B78" w:rsidP="00A34FD0">
                      <w:pPr>
                        <w:spacing w:after="0"/>
                        <w:jc w:val="center"/>
                        <w:rPr>
                          <w:rFonts w:ascii="IRBadr" w:hAnsi="IRBadr" w:cs="IRBadr"/>
                          <w:b/>
                          <w:bCs/>
                          <w:color w:val="06007A"/>
                          <w:sz w:val="36"/>
                          <w:szCs w:val="36"/>
                          <w:rtl/>
                        </w:rPr>
                      </w:pPr>
                      <w:r w:rsidRPr="0078203C">
                        <w:rPr>
                          <w:rStyle w:val="hadithtext"/>
                          <w:rFonts w:ascii="IRBadr" w:hAnsi="IRBadr" w:cs="IRBadr"/>
                          <w:color w:val="06007A"/>
                          <w:sz w:val="36"/>
                          <w:szCs w:val="36"/>
                        </w:rPr>
                        <w:sym w:font="علائم مذهبي" w:char="F025"/>
                      </w:r>
                      <w:r w:rsidRPr="005F578E">
                        <w:rPr>
                          <w:rFonts w:ascii="IRBadr" w:hAnsi="IRBadr" w:cs="KFGQPC Uthmanic Script HAFS"/>
                          <w:color w:val="06007A"/>
                          <w:sz w:val="40"/>
                          <w:szCs w:val="40"/>
                          <w:rtl/>
                        </w:rPr>
                        <w:t>اَلْعَالِمُ بِزَمَانِهِ لاتَهْجُمُ عَلَيْهِ اَللَّوَابِسُ</w:t>
                      </w:r>
                      <w:r w:rsidRPr="000678DB">
                        <w:rPr>
                          <w:rFonts w:ascii="IRBadr" w:hAnsi="IRBadr" w:cs="IRBadr" w:hint="cs"/>
                          <w:color w:val="06007A"/>
                          <w:sz w:val="36"/>
                          <w:szCs w:val="36"/>
                        </w:rPr>
                        <w:sym w:font="علائم مذهبي" w:char="F024"/>
                      </w:r>
                    </w:p>
                    <w:p w:rsidR="002B0B78" w:rsidRPr="0078203C" w:rsidRDefault="002B0B78" w:rsidP="007058D7">
                      <w:pPr>
                        <w:spacing w:after="0"/>
                        <w:jc w:val="right"/>
                        <w:rPr>
                          <w:rFonts w:ascii="IRBadr" w:hAnsi="IRBadr" w:cs="IRBadr"/>
                          <w:color w:val="000000" w:themeColor="text1"/>
                          <w:sz w:val="24"/>
                          <w:szCs w:val="24"/>
                        </w:rPr>
                      </w:pPr>
                      <w:r w:rsidRPr="00BF4519">
                        <w:rPr>
                          <w:rFonts w:ascii="IRBadr" w:hAnsi="IRBadr" w:cs="IRBadr" w:hint="cs"/>
                          <w:color w:val="000000" w:themeColor="text1"/>
                          <w:sz w:val="24"/>
                          <w:szCs w:val="24"/>
                          <w:rtl/>
                        </w:rPr>
                        <w:t>الکافي</w:t>
                      </w:r>
                      <w:r w:rsidRPr="00BF4519">
                        <w:rPr>
                          <w:rFonts w:ascii="IRBadr" w:hAnsi="IRBadr" w:cs="IRBadr"/>
                          <w:color w:val="000000" w:themeColor="text1"/>
                          <w:sz w:val="24"/>
                          <w:szCs w:val="24"/>
                          <w:rtl/>
                        </w:rPr>
                        <w:t xml:space="preserve">، </w:t>
                      </w:r>
                      <w:r w:rsidRPr="00BF4519">
                        <w:rPr>
                          <w:rFonts w:ascii="IRBadr" w:hAnsi="IRBadr" w:cs="IRBadr" w:hint="cs"/>
                          <w:color w:val="000000" w:themeColor="text1"/>
                          <w:sz w:val="24"/>
                          <w:szCs w:val="24"/>
                          <w:rtl/>
                        </w:rPr>
                        <w:t>جلد</w:t>
                      </w:r>
                      <w:r w:rsidRPr="00BF4519">
                        <w:rPr>
                          <w:rFonts w:ascii="IRBadr" w:hAnsi="IRBadr" w:cs="IRBadr"/>
                          <w:color w:val="000000" w:themeColor="text1"/>
                          <w:sz w:val="24"/>
                          <w:szCs w:val="24"/>
                          <w:rtl/>
                        </w:rPr>
                        <w:t xml:space="preserve"> 1، </w:t>
                      </w:r>
                      <w:r w:rsidRPr="00BF4519">
                        <w:rPr>
                          <w:rFonts w:ascii="IRBadr" w:hAnsi="IRBadr" w:cs="IRBadr" w:hint="cs"/>
                          <w:color w:val="000000" w:themeColor="text1"/>
                          <w:sz w:val="24"/>
                          <w:szCs w:val="24"/>
                          <w:rtl/>
                        </w:rPr>
                        <w:t>صفحه</w:t>
                      </w:r>
                      <w:r w:rsidRPr="00BF4519">
                        <w:rPr>
                          <w:rFonts w:ascii="IRBadr" w:hAnsi="IRBadr" w:cs="IRBadr"/>
                          <w:color w:val="000000" w:themeColor="text1"/>
                          <w:sz w:val="24"/>
                          <w:szCs w:val="24"/>
                          <w:rtl/>
                        </w:rPr>
                        <w:t xml:space="preserve"> 26</w:t>
                      </w:r>
                    </w:p>
                    <w:p w:rsidR="005F578E" w:rsidRPr="0031610E" w:rsidRDefault="005F578E" w:rsidP="007058D7">
                      <w:pPr>
                        <w:spacing w:after="0" w:line="240" w:lineRule="auto"/>
                        <w:jc w:val="lowKashida"/>
                        <w:rPr>
                          <w:rFonts w:ascii="IRANSans" w:hAnsi="IRANSans" w:cs="IRANSans"/>
                          <w:b/>
                          <w:bCs/>
                          <w:color w:val="002060"/>
                          <w:sz w:val="10"/>
                          <w:szCs w:val="10"/>
                          <w:rtl/>
                        </w:rPr>
                      </w:pPr>
                    </w:p>
                    <w:p w:rsidR="00DC26E3" w:rsidRPr="00754B54" w:rsidRDefault="00DC26E3" w:rsidP="00DC26E3">
                      <w:pPr>
                        <w:spacing w:after="0" w:line="240" w:lineRule="auto"/>
                        <w:jc w:val="lowKashida"/>
                        <w:rPr>
                          <w:rFonts w:ascii="IRMitra" w:hAnsi="IRMitra" w:cs="IRMitra"/>
                          <w:color w:val="002060"/>
                          <w:sz w:val="34"/>
                          <w:szCs w:val="34"/>
                          <w:rtl/>
                        </w:rPr>
                      </w:pPr>
                      <w:r w:rsidRPr="00754B54">
                        <w:rPr>
                          <w:rFonts w:ascii="IRMitra" w:hAnsi="IRMitra" w:cs="IRMitra"/>
                          <w:b/>
                          <w:bCs/>
                          <w:color w:val="002060"/>
                          <w:sz w:val="34"/>
                          <w:szCs w:val="34"/>
                          <w:rtl/>
                        </w:rPr>
                        <w:t>امام خامنه‌ای</w:t>
                      </w:r>
                      <w:r w:rsidRPr="00754B54">
                        <w:rPr>
                          <w:rFonts w:ascii="IRMitra" w:hAnsi="IRMitra" w:cs="IRMitra"/>
                          <w:color w:val="002060"/>
                          <w:sz w:val="34"/>
                          <w:szCs w:val="34"/>
                          <w:rtl/>
                        </w:rPr>
                        <w:t xml:space="preserve"> </w:t>
                      </w:r>
                      <w:r w:rsidRPr="00754B54">
                        <w:rPr>
                          <w:rFonts w:ascii="IRMitra" w:hAnsi="IRMitra" w:cs="IRMitra"/>
                          <w:color w:val="002060"/>
                          <w:sz w:val="24"/>
                          <w:szCs w:val="24"/>
                          <w:rtl/>
                        </w:rPr>
                        <w:t>مدظله‌العالی</w:t>
                      </w:r>
                      <w:r w:rsidRPr="00754B54">
                        <w:rPr>
                          <w:rFonts w:ascii="IRMitra" w:hAnsi="IRMitra" w:cs="IRMitra"/>
                          <w:color w:val="002060"/>
                          <w:sz w:val="34"/>
                          <w:szCs w:val="34"/>
                          <w:rtl/>
                        </w:rPr>
                        <w:t>:</w:t>
                      </w:r>
                    </w:p>
                    <w:p w:rsidR="002B0B78" w:rsidRPr="00DC26E3" w:rsidRDefault="00DC26E3" w:rsidP="00DC26E3">
                      <w:pPr>
                        <w:spacing w:after="0" w:line="240" w:lineRule="auto"/>
                        <w:jc w:val="lowKashida"/>
                        <w:rPr>
                          <w:rFonts w:ascii="IRMitra" w:hAnsi="IRMitra" w:cs="IRMitra"/>
                          <w:color w:val="002060"/>
                        </w:rPr>
                      </w:pPr>
                      <w:r w:rsidRPr="00CB176B">
                        <w:rPr>
                          <w:rFonts w:ascii="IRMitra" w:hAnsi="IRMitra" w:cs="IRMitra"/>
                          <w:color w:val="002060"/>
                          <w:sz w:val="34"/>
                          <w:szCs w:val="34"/>
                          <w:rtl/>
                        </w:rPr>
                        <w:t xml:space="preserve">درس خواندن و تهذیب اخلاق و هوشیاری سیاسی همراه با تلاش‌های انقلابی، </w:t>
                      </w:r>
                      <w:r>
                        <w:rPr>
                          <w:rFonts w:ascii="IRMitra" w:hAnsi="IRMitra" w:cs="IRMitra" w:hint="cs"/>
                          <w:color w:val="002060"/>
                          <w:sz w:val="34"/>
                          <w:szCs w:val="34"/>
                          <w:rtl/>
                        </w:rPr>
                        <w:t xml:space="preserve">          </w:t>
                      </w:r>
                      <w:r w:rsidRPr="00CB176B">
                        <w:rPr>
                          <w:rFonts w:ascii="IRMitra" w:hAnsi="IRMitra" w:cs="IRMitra"/>
                          <w:color w:val="002060"/>
                          <w:sz w:val="34"/>
                          <w:szCs w:val="34"/>
                          <w:rtl/>
                        </w:rPr>
                        <w:t xml:space="preserve">وظائفی هستند که دختران و پسران این نسل باید آنها را هرگز فراموش نکنند.   </w:t>
                      </w:r>
                      <w:r w:rsidRPr="00CB176B">
                        <w:rPr>
                          <w:rFonts w:ascii="IRMitra" w:hAnsi="IRMitra" w:cs="IRMitra"/>
                          <w:color w:val="002060"/>
                          <w:sz w:val="32"/>
                          <w:szCs w:val="32"/>
                          <w:rtl/>
                        </w:rPr>
                        <w:t xml:space="preserve"> </w:t>
                      </w:r>
                      <w:r w:rsidRPr="00081C7C">
                        <w:rPr>
                          <w:rFonts w:ascii="IRMitra" w:hAnsi="IRMitra" w:cs="IRMitra"/>
                          <w:color w:val="002060"/>
                          <w:sz w:val="24"/>
                          <w:szCs w:val="24"/>
                          <w:rtl/>
                        </w:rPr>
                        <w:t>24/9/1398</w:t>
                      </w:r>
                    </w:p>
                  </w:txbxContent>
                </v:textbox>
              </v:roundrect>
              <v:line id="Straight Connector 6" o:spid="_x0000_s1028" style="position:absolute;flip:x;visibility:visible;mso-wrap-style:square" from="3238,12192" to="52374,12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9L88MAAADaAAAADwAAAGRycy9kb3ducmV2LnhtbESPQYvCMBSE74L/ITzBm6Z6kLVrFFlR&#10;lFVk1YPHZ/NsyzYvtYm1/nsjLOxxmJlvmMmsMYWoqXK5ZQWDfgSCOLE651TB6bjsfYBwHlljYZkU&#10;PMnBbNpuTTDW9sE/VB98KgKEXYwKMu/LWEqXZGTQ9W1JHLyrrQz6IKtU6gofAW4KOYyikTSYc1jI&#10;sKSvjJLfw90oWKya+XHwfdufx+6m/WW735hdrVS308w/QXhq/H/4r73WCkbwvhJugJ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C/S/PDAAAA2gAAAA8AAAAAAAAAAAAA&#10;AAAAoQIAAGRycy9kb3ducmV2LnhtbFBLBQYAAAAABAAEAPkAAACRAwAAAAA=&#10;" strokecolor="#7f7f7f [1612]"/>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E22" w:rsidRPr="00995639" w:rsidRDefault="000F43DE" w:rsidP="00EF25C5">
    <w:pPr>
      <w:pBdr>
        <w:bottom w:val="single" w:sz="2" w:space="1" w:color="595959" w:themeColor="text1" w:themeTint="A6"/>
      </w:pBdr>
      <w:spacing w:after="0" w:line="240" w:lineRule="auto"/>
      <w:rPr>
        <w:rFonts w:ascii="Nabi" w:hAnsi="Nabi" w:cs="Nabi"/>
        <w:color w:val="595959" w:themeColor="text1" w:themeTint="A6"/>
        <w:sz w:val="24"/>
        <w:szCs w:val="24"/>
      </w:rPr>
    </w:pPr>
    <w:r w:rsidRPr="00995639">
      <w:rPr>
        <w:rFonts w:ascii="Nabi" w:hAnsi="Nabi" w:cs="Nabi"/>
        <w:noProof/>
        <w:color w:val="595959" w:themeColor="text1" w:themeTint="A6"/>
        <w:sz w:val="24"/>
        <w:szCs w:val="24"/>
      </w:rPr>
      <mc:AlternateContent>
        <mc:Choice Requires="wps">
          <w:drawing>
            <wp:anchor distT="0" distB="0" distL="114300" distR="114300" simplePos="0" relativeHeight="251665408" behindDoc="0" locked="0" layoutInCell="0" allowOverlap="1" wp14:anchorId="67269CBD" wp14:editId="4F57F75F">
              <wp:simplePos x="0" y="0"/>
              <wp:positionH relativeFrom="margin">
                <wp:posOffset>-207381</wp:posOffset>
              </wp:positionH>
              <wp:positionV relativeFrom="topMargin">
                <wp:posOffset>541655</wp:posOffset>
              </wp:positionV>
              <wp:extent cx="543464" cy="543464"/>
              <wp:effectExtent l="0" t="0" r="9525" b="9525"/>
              <wp:wrapNone/>
              <wp:docPr id="659"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464" cy="543464"/>
                      </a:xfrm>
                      <a:prstGeom prst="rect">
                        <a:avLst/>
                      </a:prstGeom>
                      <a:noFill/>
                      <a:ln>
                        <a:noFill/>
                      </a:ln>
                      <a:extLst/>
                    </wps:spPr>
                    <wps:txbx>
                      <w:txbxContent>
                        <w:p w:rsidR="00060DBF" w:rsidRPr="00A2369C" w:rsidRDefault="00060DBF">
                          <w:pPr>
                            <w:pStyle w:val="Footer"/>
                            <w:jc w:val="center"/>
                            <w:rPr>
                              <w:rFonts w:cs="B Mitra"/>
                              <w:b/>
                              <w:bCs/>
                              <w:color w:val="595959" w:themeColor="text1" w:themeTint="A6"/>
                              <w:sz w:val="28"/>
                              <w:szCs w:val="28"/>
                            </w:rPr>
                          </w:pPr>
                          <w:r w:rsidRPr="00A2369C">
                            <w:rPr>
                              <w:rFonts w:cs="B Mitra"/>
                              <w:color w:val="595959" w:themeColor="text1" w:themeTint="A6"/>
                              <w:sz w:val="28"/>
                              <w:szCs w:val="28"/>
                            </w:rPr>
                            <w:fldChar w:fldCharType="begin"/>
                          </w:r>
                          <w:r w:rsidRPr="00A2369C">
                            <w:rPr>
                              <w:rFonts w:cs="B Mitra"/>
                              <w:color w:val="595959" w:themeColor="text1" w:themeTint="A6"/>
                              <w:sz w:val="28"/>
                              <w:szCs w:val="28"/>
                            </w:rPr>
                            <w:instrText xml:space="preserve"> PAGE    \* MERGEFORMAT </w:instrText>
                          </w:r>
                          <w:r w:rsidRPr="00A2369C">
                            <w:rPr>
                              <w:rFonts w:cs="B Mitra"/>
                              <w:color w:val="595959" w:themeColor="text1" w:themeTint="A6"/>
                              <w:sz w:val="28"/>
                              <w:szCs w:val="28"/>
                            </w:rPr>
                            <w:fldChar w:fldCharType="separate"/>
                          </w:r>
                          <w:r w:rsidR="00B43902" w:rsidRPr="00B43902">
                            <w:rPr>
                              <w:rFonts w:cs="B Mitra"/>
                              <w:b/>
                              <w:bCs/>
                              <w:noProof/>
                              <w:color w:val="595959" w:themeColor="text1" w:themeTint="A6"/>
                              <w:sz w:val="28"/>
                              <w:szCs w:val="28"/>
                              <w:rtl/>
                            </w:rPr>
                            <w:t>4</w:t>
                          </w:r>
                          <w:r w:rsidRPr="00A2369C">
                            <w:rPr>
                              <w:rFonts w:cs="B Mitra"/>
                              <w:b/>
                              <w:bCs/>
                              <w:noProof/>
                              <w:color w:val="595959" w:themeColor="text1" w:themeTint="A6"/>
                              <w:sz w:val="28"/>
                              <w:szCs w:val="28"/>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Oval 12" o:spid="_x0000_s1030" style="position:absolute;left:0;text-align:left;margin-left:-16.35pt;margin-top:42.65pt;width:42.8pt;height:42.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ZOx6wEAAMYDAAAOAAAAZHJzL2Uyb0RvYy54bWysU1GP0zAMfkfiP0R5Z13HNqBadzrd6RDS&#10;wZ108AO8NF0j2jg42drx63HSbtzBG+Ilsh3ns7/PzuZq6Fpx1OQN2lLms7kU2iqsjN2X8tvXuzfv&#10;pfABbAUtWl3Kk/byavv61aZ3hV5gg22lSTCI9UXvStmE4Ios86rRHfgZOm35skbqILBL+6wi6Bm9&#10;a7PFfL7OeqTKESrtPUdvx0u5Tfh1rVV4qGuvg2hLyb2FdFI6d/HMthso9gSuMWpqA/6hiw6M5aIX&#10;qFsIIA5k/oLqjCL0WIeZwi7DujZKJw7MJp//weapAacTFxbHu4tM/v/Bqi/HRxKmKuV69UEKCx0P&#10;6eEIrcgXUZze+YJzntwjRXre3aP67oXFmwbsXl8TYd9oqLilPOZnLx5Ex/NTses/Y8XIcAiYdBpq&#10;6iIgKyCGNI7TZRx6CEJxcLV8u1wvpVB8NdmxAhTnx458+KixE9EoJfG0Ezgc730YU88psZbFO9O2&#10;HIeitS8CjDlGuPT09Nz6KEEYdkNS6SLKDqsTEyMcV4q/ABsN0k8pel6nUvofByAtRfvJsjhx95Kx&#10;XL1bsEPn6O55FKxiiFKqQFKMzk0Yt/XgyOwbrpEnihavWcraJJqx17GfaQC8LEmoabHjNj73U9bv&#10;77f9BQAA//8DAFBLAwQUAAYACAAAACEAsJMDjN4AAAAJAQAADwAAAGRycy9kb3ducmV2LnhtbEyP&#10;QUvEMBCF74L/IYzgRXZTW+pua9NFCi7izVXwmm3GtthMapLt1n/veNLj8D7e+6baLXYUM/owOFJw&#10;u05AILXODNQpeHt9XG1BhKjJ6NERKvjGALv68qLSpXFnesH5EDvBJRRKraCPcSqlDG2PVoe1m5A4&#10;+3De6sin76Tx+szldpRpktxJqwfihV5P2PTYfh5OVoFP0/f86yb6vc/2TffUyOe5kEpdXy0P9yAi&#10;LvEPhl99VoeanY7uRCaIUcEqSzeMKtjmGQgG8rQAcWRwkxQg60r+/6D+AQAA//8DAFBLAQItABQA&#10;BgAIAAAAIQC2gziS/gAAAOEBAAATAAAAAAAAAAAAAAAAAAAAAABbQ29udGVudF9UeXBlc10ueG1s&#10;UEsBAi0AFAAGAAgAAAAhADj9If/WAAAAlAEAAAsAAAAAAAAAAAAAAAAALwEAAF9yZWxzLy5yZWxz&#10;UEsBAi0AFAAGAAgAAAAhAG9Nk7HrAQAAxgMAAA4AAAAAAAAAAAAAAAAALgIAAGRycy9lMm9Eb2Mu&#10;eG1sUEsBAi0AFAAGAAgAAAAhALCTA4zeAAAACQEAAA8AAAAAAAAAAAAAAAAARQQAAGRycy9kb3du&#10;cmV2LnhtbFBLBQYAAAAABAAEAPMAAABQBQAAAAA=&#10;" o:allowincell="f" filled="f" stroked="f">
              <v:textbox inset="0,,0">
                <w:txbxContent>
                  <w:p w:rsidR="00060DBF" w:rsidRPr="00A2369C" w:rsidRDefault="00060DBF">
                    <w:pPr>
                      <w:pStyle w:val="Footer"/>
                      <w:jc w:val="center"/>
                      <w:rPr>
                        <w:rFonts w:cs="B Mitra"/>
                        <w:b/>
                        <w:bCs/>
                        <w:color w:val="595959" w:themeColor="text1" w:themeTint="A6"/>
                        <w:sz w:val="28"/>
                        <w:szCs w:val="28"/>
                      </w:rPr>
                    </w:pPr>
                    <w:r w:rsidRPr="00A2369C">
                      <w:rPr>
                        <w:rFonts w:cs="B Mitra"/>
                        <w:color w:val="595959" w:themeColor="text1" w:themeTint="A6"/>
                        <w:sz w:val="28"/>
                        <w:szCs w:val="28"/>
                      </w:rPr>
                      <w:fldChar w:fldCharType="begin"/>
                    </w:r>
                    <w:r w:rsidRPr="00A2369C">
                      <w:rPr>
                        <w:rFonts w:cs="B Mitra"/>
                        <w:color w:val="595959" w:themeColor="text1" w:themeTint="A6"/>
                        <w:sz w:val="28"/>
                        <w:szCs w:val="28"/>
                      </w:rPr>
                      <w:instrText xml:space="preserve"> PAGE    \* MERGEFORMAT </w:instrText>
                    </w:r>
                    <w:r w:rsidRPr="00A2369C">
                      <w:rPr>
                        <w:rFonts w:cs="B Mitra"/>
                        <w:color w:val="595959" w:themeColor="text1" w:themeTint="A6"/>
                        <w:sz w:val="28"/>
                        <w:szCs w:val="28"/>
                      </w:rPr>
                      <w:fldChar w:fldCharType="separate"/>
                    </w:r>
                    <w:r w:rsidR="00B43902" w:rsidRPr="00B43902">
                      <w:rPr>
                        <w:rFonts w:cs="B Mitra"/>
                        <w:b/>
                        <w:bCs/>
                        <w:noProof/>
                        <w:color w:val="595959" w:themeColor="text1" w:themeTint="A6"/>
                        <w:sz w:val="28"/>
                        <w:szCs w:val="28"/>
                        <w:rtl/>
                      </w:rPr>
                      <w:t>4</w:t>
                    </w:r>
                    <w:r w:rsidRPr="00A2369C">
                      <w:rPr>
                        <w:rFonts w:cs="B Mitra"/>
                        <w:b/>
                        <w:bCs/>
                        <w:noProof/>
                        <w:color w:val="595959" w:themeColor="text1" w:themeTint="A6"/>
                        <w:sz w:val="28"/>
                        <w:szCs w:val="28"/>
                      </w:rPr>
                      <w:fldChar w:fldCharType="end"/>
                    </w:r>
                  </w:p>
                </w:txbxContent>
              </v:textbox>
              <w10:wrap anchorx="margin" anchory="margin"/>
            </v:rect>
          </w:pict>
        </mc:Fallback>
      </mc:AlternateContent>
    </w:r>
    <w:r w:rsidR="00060DBF" w:rsidRPr="00995639">
      <w:rPr>
        <w:rFonts w:ascii="Nabi" w:hAnsi="Nabi" w:cs="Nabi"/>
        <w:color w:val="595959" w:themeColor="text1" w:themeTint="A6"/>
        <w:sz w:val="24"/>
        <w:szCs w:val="24"/>
        <w:rtl/>
      </w:rPr>
      <w:t xml:space="preserve"> </w:t>
    </w:r>
    <w:r w:rsidR="00060DBF" w:rsidRPr="00860F05">
      <w:rPr>
        <w:rFonts w:ascii="Nabi" w:hAnsi="Nabi" w:cs="Nabi"/>
        <w:color w:val="595959" w:themeColor="text1" w:themeTint="A6"/>
        <w:rtl/>
      </w:rPr>
      <w:t>پایگاه تزکیه</w:t>
    </w:r>
    <w:r w:rsidR="00060DBF" w:rsidRPr="00860F05">
      <w:rPr>
        <w:rFonts w:ascii="Times New Roman" w:hAnsi="Times New Roman" w:cs="Times New Roman" w:hint="cs"/>
        <w:color w:val="595959" w:themeColor="text1" w:themeTint="A6"/>
        <w:rtl/>
      </w:rPr>
      <w:t>‌</w:t>
    </w:r>
    <w:r w:rsidR="00060DBF" w:rsidRPr="00860F05">
      <w:rPr>
        <w:rFonts w:ascii="Nabi" w:hAnsi="Nabi" w:cs="Nabi" w:hint="cs"/>
        <w:color w:val="595959" w:themeColor="text1" w:themeTint="A6"/>
        <w:rtl/>
      </w:rPr>
      <w:t>ای</w:t>
    </w:r>
    <w:r w:rsidR="00060DBF" w:rsidRPr="00860F05">
      <w:rPr>
        <w:rFonts w:ascii="Nabi" w:hAnsi="Nabi" w:cs="Nabi"/>
        <w:color w:val="595959" w:themeColor="text1" w:themeTint="A6"/>
        <w:rtl/>
      </w:rPr>
      <w:t xml:space="preserve">، علمی، بصیرتی و مهارتی </w:t>
    </w:r>
    <w:r w:rsidR="00060DBF" w:rsidRPr="00860F05">
      <w:rPr>
        <w:rFonts w:ascii="Nabi" w:hAnsi="Nabi" w:cs="Nabi"/>
        <w:b/>
        <w:bCs/>
        <w:color w:val="595959" w:themeColor="text1" w:themeTint="A6"/>
        <w:rtl/>
      </w:rPr>
      <w:t xml:space="preserve"> ن</w:t>
    </w:r>
    <w:r w:rsidR="00060DBF" w:rsidRPr="00860F05">
      <w:rPr>
        <w:rFonts w:ascii="Nabi" w:hAnsi="Nabi" w:cs="Nabi" w:hint="cs"/>
        <w:b/>
        <w:bCs/>
        <w:color w:val="595959" w:themeColor="text1" w:themeTint="A6"/>
        <w:rtl/>
      </w:rPr>
      <w:t>ُ</w:t>
    </w:r>
    <w:r w:rsidR="00060DBF" w:rsidRPr="00860F05">
      <w:rPr>
        <w:rFonts w:ascii="Nabi" w:hAnsi="Nabi" w:cs="Nabi"/>
        <w:b/>
        <w:bCs/>
        <w:color w:val="595959" w:themeColor="text1" w:themeTint="A6"/>
        <w:rtl/>
      </w:rPr>
      <w:t>مو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20FD8"/>
    <w:multiLevelType w:val="hybridMultilevel"/>
    <w:tmpl w:val="6A40A6C4"/>
    <w:lvl w:ilvl="0" w:tplc="3DCE7F5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8A214C"/>
    <w:multiLevelType w:val="hybridMultilevel"/>
    <w:tmpl w:val="AC2A3E0C"/>
    <w:lvl w:ilvl="0" w:tplc="61D0CEB6">
      <w:start w:val="1"/>
      <w:numFmt w:val="decimal"/>
      <w:pStyle w:val="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DB80D8A"/>
    <w:multiLevelType w:val="hybridMultilevel"/>
    <w:tmpl w:val="E8140570"/>
    <w:lvl w:ilvl="0" w:tplc="D7FEE8AE">
      <w:start w:val="1"/>
      <w:numFmt w:val="decimal"/>
      <w:lvlText w:val="%1."/>
      <w:lvlJc w:val="left"/>
      <w:pPr>
        <w:ind w:left="1800" w:hanging="360"/>
      </w:pPr>
      <w:rPr>
        <w:rFonts w:hint="default"/>
        <w:sz w:val="3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0CB780C"/>
    <w:multiLevelType w:val="hybridMultilevel"/>
    <w:tmpl w:val="D3F04422"/>
    <w:lvl w:ilvl="0" w:tplc="CE5C1C88">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FCB32E1"/>
    <w:multiLevelType w:val="hybridMultilevel"/>
    <w:tmpl w:val="5C9E854C"/>
    <w:lvl w:ilvl="0" w:tplc="0742F2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3E85639"/>
    <w:multiLevelType w:val="hybridMultilevel"/>
    <w:tmpl w:val="2CF05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24192B"/>
    <w:multiLevelType w:val="hybridMultilevel"/>
    <w:tmpl w:val="F9106A2E"/>
    <w:lvl w:ilvl="0" w:tplc="6D7A6DFA">
      <w:start w:val="1"/>
      <w:numFmt w:val="decimal"/>
      <w:lvlText w:val="%1-"/>
      <w:lvlJc w:val="left"/>
      <w:pPr>
        <w:ind w:left="1440" w:hanging="72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6"/>
  </w:num>
  <w:num w:numId="3">
    <w:abstractNumId w:val="5"/>
  </w:num>
  <w:num w:numId="4">
    <w:abstractNumId w:val="3"/>
  </w:num>
  <w:num w:numId="5">
    <w:abstractNumId w:val="3"/>
  </w:num>
  <w:num w:numId="6">
    <w:abstractNumId w:val="3"/>
  </w:num>
  <w:num w:numId="7">
    <w:abstractNumId w:val="2"/>
  </w:num>
  <w:num w:numId="8">
    <w:abstractNumId w:val="4"/>
  </w:num>
  <w:num w:numId="9">
    <w:abstractNumId w:val="1"/>
  </w:num>
  <w:num w:numId="1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0F2"/>
    <w:rsid w:val="00002706"/>
    <w:rsid w:val="00004DB3"/>
    <w:rsid w:val="00005A56"/>
    <w:rsid w:val="00005CCB"/>
    <w:rsid w:val="0002182A"/>
    <w:rsid w:val="00036C19"/>
    <w:rsid w:val="000535B0"/>
    <w:rsid w:val="00060DBF"/>
    <w:rsid w:val="00066C3D"/>
    <w:rsid w:val="000678DB"/>
    <w:rsid w:val="00070DE6"/>
    <w:rsid w:val="00071B6A"/>
    <w:rsid w:val="0007304E"/>
    <w:rsid w:val="00073091"/>
    <w:rsid w:val="00077E63"/>
    <w:rsid w:val="000821AB"/>
    <w:rsid w:val="00083387"/>
    <w:rsid w:val="000C3112"/>
    <w:rsid w:val="000C7B9A"/>
    <w:rsid w:val="000D2D2D"/>
    <w:rsid w:val="000E0472"/>
    <w:rsid w:val="000E73FB"/>
    <w:rsid w:val="000E75BF"/>
    <w:rsid w:val="000F1DE0"/>
    <w:rsid w:val="000F43DE"/>
    <w:rsid w:val="000F784B"/>
    <w:rsid w:val="00103F8D"/>
    <w:rsid w:val="00116AC6"/>
    <w:rsid w:val="0011725F"/>
    <w:rsid w:val="0012336A"/>
    <w:rsid w:val="0013161A"/>
    <w:rsid w:val="00132558"/>
    <w:rsid w:val="0013298F"/>
    <w:rsid w:val="001436D3"/>
    <w:rsid w:val="001544C7"/>
    <w:rsid w:val="0018742D"/>
    <w:rsid w:val="00194D4C"/>
    <w:rsid w:val="001A0DE6"/>
    <w:rsid w:val="001B7996"/>
    <w:rsid w:val="001C3150"/>
    <w:rsid w:val="001D0700"/>
    <w:rsid w:val="001D639B"/>
    <w:rsid w:val="001D7D60"/>
    <w:rsid w:val="001E403E"/>
    <w:rsid w:val="001E4AE3"/>
    <w:rsid w:val="001F33F2"/>
    <w:rsid w:val="00200E72"/>
    <w:rsid w:val="00201B4D"/>
    <w:rsid w:val="00202FAE"/>
    <w:rsid w:val="00203787"/>
    <w:rsid w:val="00216A2F"/>
    <w:rsid w:val="00224816"/>
    <w:rsid w:val="00225944"/>
    <w:rsid w:val="00235DD7"/>
    <w:rsid w:val="0023775B"/>
    <w:rsid w:val="002518ED"/>
    <w:rsid w:val="00256AB9"/>
    <w:rsid w:val="00265127"/>
    <w:rsid w:val="00267399"/>
    <w:rsid w:val="0027378D"/>
    <w:rsid w:val="002774E1"/>
    <w:rsid w:val="00286BBD"/>
    <w:rsid w:val="00294C39"/>
    <w:rsid w:val="00296D1F"/>
    <w:rsid w:val="002A0047"/>
    <w:rsid w:val="002A6B24"/>
    <w:rsid w:val="002B0B78"/>
    <w:rsid w:val="002B2419"/>
    <w:rsid w:val="002B5D29"/>
    <w:rsid w:val="002C2CD3"/>
    <w:rsid w:val="002C71C1"/>
    <w:rsid w:val="002D3379"/>
    <w:rsid w:val="002E6634"/>
    <w:rsid w:val="002E7E99"/>
    <w:rsid w:val="0030217B"/>
    <w:rsid w:val="0030457B"/>
    <w:rsid w:val="0030735A"/>
    <w:rsid w:val="00311539"/>
    <w:rsid w:val="0031610E"/>
    <w:rsid w:val="0032058C"/>
    <w:rsid w:val="003209C9"/>
    <w:rsid w:val="00323747"/>
    <w:rsid w:val="0033347D"/>
    <w:rsid w:val="00345AA4"/>
    <w:rsid w:val="00362D2D"/>
    <w:rsid w:val="00382159"/>
    <w:rsid w:val="00393958"/>
    <w:rsid w:val="00397630"/>
    <w:rsid w:val="003A013C"/>
    <w:rsid w:val="003B077F"/>
    <w:rsid w:val="003B1FAF"/>
    <w:rsid w:val="003C0164"/>
    <w:rsid w:val="003C20DF"/>
    <w:rsid w:val="003C327A"/>
    <w:rsid w:val="003D21C8"/>
    <w:rsid w:val="003E395E"/>
    <w:rsid w:val="003E76B0"/>
    <w:rsid w:val="003F4918"/>
    <w:rsid w:val="004008D4"/>
    <w:rsid w:val="00413917"/>
    <w:rsid w:val="00416727"/>
    <w:rsid w:val="004179B0"/>
    <w:rsid w:val="004411E8"/>
    <w:rsid w:val="004447B6"/>
    <w:rsid w:val="00446222"/>
    <w:rsid w:val="00447D08"/>
    <w:rsid w:val="004520E9"/>
    <w:rsid w:val="00462034"/>
    <w:rsid w:val="0047161A"/>
    <w:rsid w:val="0047600B"/>
    <w:rsid w:val="00477B04"/>
    <w:rsid w:val="004862E8"/>
    <w:rsid w:val="004930F2"/>
    <w:rsid w:val="00495E08"/>
    <w:rsid w:val="0049774C"/>
    <w:rsid w:val="004A0465"/>
    <w:rsid w:val="004A06E3"/>
    <w:rsid w:val="004A4FF5"/>
    <w:rsid w:val="004A5EAE"/>
    <w:rsid w:val="004A717C"/>
    <w:rsid w:val="004B06FE"/>
    <w:rsid w:val="004B7E22"/>
    <w:rsid w:val="004C3367"/>
    <w:rsid w:val="004C3C67"/>
    <w:rsid w:val="004C6BCB"/>
    <w:rsid w:val="004D0866"/>
    <w:rsid w:val="004F2440"/>
    <w:rsid w:val="005061BD"/>
    <w:rsid w:val="00506F4D"/>
    <w:rsid w:val="00510475"/>
    <w:rsid w:val="00515946"/>
    <w:rsid w:val="0052402B"/>
    <w:rsid w:val="00524805"/>
    <w:rsid w:val="005332EA"/>
    <w:rsid w:val="005418EC"/>
    <w:rsid w:val="00550872"/>
    <w:rsid w:val="00562148"/>
    <w:rsid w:val="00575A7B"/>
    <w:rsid w:val="00575DDF"/>
    <w:rsid w:val="00586F78"/>
    <w:rsid w:val="00587ACE"/>
    <w:rsid w:val="005A5572"/>
    <w:rsid w:val="005B5173"/>
    <w:rsid w:val="005C3FDF"/>
    <w:rsid w:val="005D2E25"/>
    <w:rsid w:val="005F0991"/>
    <w:rsid w:val="005F20AF"/>
    <w:rsid w:val="005F539F"/>
    <w:rsid w:val="005F578E"/>
    <w:rsid w:val="005F708B"/>
    <w:rsid w:val="0060160B"/>
    <w:rsid w:val="00611834"/>
    <w:rsid w:val="006209EB"/>
    <w:rsid w:val="00631E7F"/>
    <w:rsid w:val="00643C72"/>
    <w:rsid w:val="0065319F"/>
    <w:rsid w:val="00655C74"/>
    <w:rsid w:val="00656A5D"/>
    <w:rsid w:val="00662D50"/>
    <w:rsid w:val="006654BB"/>
    <w:rsid w:val="0067588E"/>
    <w:rsid w:val="00675C6E"/>
    <w:rsid w:val="00677000"/>
    <w:rsid w:val="00680BA7"/>
    <w:rsid w:val="006A4388"/>
    <w:rsid w:val="006B668B"/>
    <w:rsid w:val="006C5F81"/>
    <w:rsid w:val="006C73B9"/>
    <w:rsid w:val="006D61E1"/>
    <w:rsid w:val="006E39F4"/>
    <w:rsid w:val="007058D7"/>
    <w:rsid w:val="007105C6"/>
    <w:rsid w:val="00713ADB"/>
    <w:rsid w:val="00716751"/>
    <w:rsid w:val="0072308B"/>
    <w:rsid w:val="00730908"/>
    <w:rsid w:val="00735B2F"/>
    <w:rsid w:val="00742230"/>
    <w:rsid w:val="00745309"/>
    <w:rsid w:val="00753B29"/>
    <w:rsid w:val="00770DD0"/>
    <w:rsid w:val="00773AE8"/>
    <w:rsid w:val="00774724"/>
    <w:rsid w:val="007811AD"/>
    <w:rsid w:val="0078203C"/>
    <w:rsid w:val="00785444"/>
    <w:rsid w:val="007864E5"/>
    <w:rsid w:val="00786A8F"/>
    <w:rsid w:val="00791AF6"/>
    <w:rsid w:val="007A61F0"/>
    <w:rsid w:val="007B56ED"/>
    <w:rsid w:val="007B7647"/>
    <w:rsid w:val="007D1BEC"/>
    <w:rsid w:val="007E4CDB"/>
    <w:rsid w:val="007F254C"/>
    <w:rsid w:val="0080037C"/>
    <w:rsid w:val="0080465B"/>
    <w:rsid w:val="00811080"/>
    <w:rsid w:val="008267E6"/>
    <w:rsid w:val="008277C9"/>
    <w:rsid w:val="0083525F"/>
    <w:rsid w:val="00836F1D"/>
    <w:rsid w:val="00841884"/>
    <w:rsid w:val="00851885"/>
    <w:rsid w:val="008538F4"/>
    <w:rsid w:val="00860F05"/>
    <w:rsid w:val="00867F3B"/>
    <w:rsid w:val="008A2AA2"/>
    <w:rsid w:val="008A76C2"/>
    <w:rsid w:val="008C509D"/>
    <w:rsid w:val="008D795B"/>
    <w:rsid w:val="008E0207"/>
    <w:rsid w:val="008E29C8"/>
    <w:rsid w:val="008E4809"/>
    <w:rsid w:val="008E55B5"/>
    <w:rsid w:val="008E5895"/>
    <w:rsid w:val="008E6EF7"/>
    <w:rsid w:val="008F5A92"/>
    <w:rsid w:val="00927672"/>
    <w:rsid w:val="009416C4"/>
    <w:rsid w:val="00944B95"/>
    <w:rsid w:val="00944EC1"/>
    <w:rsid w:val="00955627"/>
    <w:rsid w:val="009561D4"/>
    <w:rsid w:val="009575A7"/>
    <w:rsid w:val="00961EDC"/>
    <w:rsid w:val="00965313"/>
    <w:rsid w:val="0098057F"/>
    <w:rsid w:val="00982997"/>
    <w:rsid w:val="00982C20"/>
    <w:rsid w:val="009866DC"/>
    <w:rsid w:val="0098672B"/>
    <w:rsid w:val="0099124E"/>
    <w:rsid w:val="009932AE"/>
    <w:rsid w:val="00995639"/>
    <w:rsid w:val="009A17A3"/>
    <w:rsid w:val="009A5EF9"/>
    <w:rsid w:val="009B0F7A"/>
    <w:rsid w:val="009B15A6"/>
    <w:rsid w:val="009C5D8A"/>
    <w:rsid w:val="009D15E7"/>
    <w:rsid w:val="009D47C9"/>
    <w:rsid w:val="009D6D2D"/>
    <w:rsid w:val="009E05E3"/>
    <w:rsid w:val="009E23A2"/>
    <w:rsid w:val="00A058F0"/>
    <w:rsid w:val="00A116C4"/>
    <w:rsid w:val="00A20483"/>
    <w:rsid w:val="00A2369C"/>
    <w:rsid w:val="00A2742A"/>
    <w:rsid w:val="00A31119"/>
    <w:rsid w:val="00A34FD0"/>
    <w:rsid w:val="00A406D4"/>
    <w:rsid w:val="00A42700"/>
    <w:rsid w:val="00A4786A"/>
    <w:rsid w:val="00A5292B"/>
    <w:rsid w:val="00A62627"/>
    <w:rsid w:val="00A659D3"/>
    <w:rsid w:val="00A6684F"/>
    <w:rsid w:val="00A709B9"/>
    <w:rsid w:val="00A721AA"/>
    <w:rsid w:val="00A74C46"/>
    <w:rsid w:val="00A81BB1"/>
    <w:rsid w:val="00A901C0"/>
    <w:rsid w:val="00A950F8"/>
    <w:rsid w:val="00AB4009"/>
    <w:rsid w:val="00AC2E49"/>
    <w:rsid w:val="00AC4F76"/>
    <w:rsid w:val="00AD0ABD"/>
    <w:rsid w:val="00AE494C"/>
    <w:rsid w:val="00AE7FD0"/>
    <w:rsid w:val="00AF63FE"/>
    <w:rsid w:val="00B00085"/>
    <w:rsid w:val="00B07998"/>
    <w:rsid w:val="00B11796"/>
    <w:rsid w:val="00B126F4"/>
    <w:rsid w:val="00B210C4"/>
    <w:rsid w:val="00B26495"/>
    <w:rsid w:val="00B34BC3"/>
    <w:rsid w:val="00B37F04"/>
    <w:rsid w:val="00B413B1"/>
    <w:rsid w:val="00B42EBC"/>
    <w:rsid w:val="00B43902"/>
    <w:rsid w:val="00B4652C"/>
    <w:rsid w:val="00B5314E"/>
    <w:rsid w:val="00B53158"/>
    <w:rsid w:val="00B676AB"/>
    <w:rsid w:val="00B7461D"/>
    <w:rsid w:val="00B77C9B"/>
    <w:rsid w:val="00B80565"/>
    <w:rsid w:val="00B864A5"/>
    <w:rsid w:val="00B864ED"/>
    <w:rsid w:val="00B879D6"/>
    <w:rsid w:val="00B94354"/>
    <w:rsid w:val="00B96DB9"/>
    <w:rsid w:val="00BC3A8B"/>
    <w:rsid w:val="00BC5148"/>
    <w:rsid w:val="00BD2107"/>
    <w:rsid w:val="00BF4519"/>
    <w:rsid w:val="00BF7BEF"/>
    <w:rsid w:val="00BF7D53"/>
    <w:rsid w:val="00C00E39"/>
    <w:rsid w:val="00C10BB9"/>
    <w:rsid w:val="00C2539A"/>
    <w:rsid w:val="00C266A1"/>
    <w:rsid w:val="00C36532"/>
    <w:rsid w:val="00C37403"/>
    <w:rsid w:val="00C44FA3"/>
    <w:rsid w:val="00C515CD"/>
    <w:rsid w:val="00C51C9E"/>
    <w:rsid w:val="00C54A65"/>
    <w:rsid w:val="00C641F7"/>
    <w:rsid w:val="00C66963"/>
    <w:rsid w:val="00C738B2"/>
    <w:rsid w:val="00C75226"/>
    <w:rsid w:val="00C908A4"/>
    <w:rsid w:val="00C9158F"/>
    <w:rsid w:val="00CB2BDE"/>
    <w:rsid w:val="00CC3766"/>
    <w:rsid w:val="00CC37B6"/>
    <w:rsid w:val="00CD0E5E"/>
    <w:rsid w:val="00CD1CEE"/>
    <w:rsid w:val="00CE5D53"/>
    <w:rsid w:val="00D070AC"/>
    <w:rsid w:val="00D13E3B"/>
    <w:rsid w:val="00D14F15"/>
    <w:rsid w:val="00D37D17"/>
    <w:rsid w:val="00D40C6A"/>
    <w:rsid w:val="00D43E58"/>
    <w:rsid w:val="00D466A1"/>
    <w:rsid w:val="00D4729D"/>
    <w:rsid w:val="00D50D3A"/>
    <w:rsid w:val="00D619E7"/>
    <w:rsid w:val="00D748F9"/>
    <w:rsid w:val="00D75686"/>
    <w:rsid w:val="00D756CB"/>
    <w:rsid w:val="00D77EB1"/>
    <w:rsid w:val="00DB2195"/>
    <w:rsid w:val="00DB5857"/>
    <w:rsid w:val="00DB5979"/>
    <w:rsid w:val="00DC26E3"/>
    <w:rsid w:val="00DC2DA7"/>
    <w:rsid w:val="00DC32B4"/>
    <w:rsid w:val="00DC4A68"/>
    <w:rsid w:val="00DD1261"/>
    <w:rsid w:val="00DF386F"/>
    <w:rsid w:val="00DF3EBC"/>
    <w:rsid w:val="00DF4B9F"/>
    <w:rsid w:val="00DF5ACA"/>
    <w:rsid w:val="00DF6FDE"/>
    <w:rsid w:val="00E00F96"/>
    <w:rsid w:val="00E032FA"/>
    <w:rsid w:val="00E319DD"/>
    <w:rsid w:val="00E31B9F"/>
    <w:rsid w:val="00E33A5E"/>
    <w:rsid w:val="00E40F7A"/>
    <w:rsid w:val="00E442A6"/>
    <w:rsid w:val="00E7740D"/>
    <w:rsid w:val="00E85120"/>
    <w:rsid w:val="00E8583F"/>
    <w:rsid w:val="00E86467"/>
    <w:rsid w:val="00E9164D"/>
    <w:rsid w:val="00E93127"/>
    <w:rsid w:val="00E93600"/>
    <w:rsid w:val="00E9422A"/>
    <w:rsid w:val="00EA2BF3"/>
    <w:rsid w:val="00EA65AC"/>
    <w:rsid w:val="00EA79D6"/>
    <w:rsid w:val="00EB4E87"/>
    <w:rsid w:val="00EB5EAB"/>
    <w:rsid w:val="00EC177A"/>
    <w:rsid w:val="00EC7BE9"/>
    <w:rsid w:val="00ED3062"/>
    <w:rsid w:val="00ED5EEA"/>
    <w:rsid w:val="00ED6A8A"/>
    <w:rsid w:val="00EE1B41"/>
    <w:rsid w:val="00EE1C0D"/>
    <w:rsid w:val="00EE3217"/>
    <w:rsid w:val="00EF25C5"/>
    <w:rsid w:val="00EF4C06"/>
    <w:rsid w:val="00EF6497"/>
    <w:rsid w:val="00F10E7F"/>
    <w:rsid w:val="00F15173"/>
    <w:rsid w:val="00F16C42"/>
    <w:rsid w:val="00F2679F"/>
    <w:rsid w:val="00F26DB5"/>
    <w:rsid w:val="00F5110F"/>
    <w:rsid w:val="00F768AE"/>
    <w:rsid w:val="00F941E6"/>
    <w:rsid w:val="00F96420"/>
    <w:rsid w:val="00FA2B68"/>
    <w:rsid w:val="00FA7071"/>
    <w:rsid w:val="00FB30D5"/>
    <w:rsid w:val="00FC06DC"/>
    <w:rsid w:val="00FC2F37"/>
    <w:rsid w:val="00FC7A69"/>
    <w:rsid w:val="00FD0C5E"/>
    <w:rsid w:val="00FD11E6"/>
    <w:rsid w:val="00FD7D66"/>
    <w:rsid w:val="00FE0401"/>
    <w:rsid w:val="00FE5B5F"/>
    <w:rsid w:val="00FF1BC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2"/>
    <w:qFormat/>
    <w:rsid w:val="0023775B"/>
    <w:pPr>
      <w:bidi/>
    </w:pPr>
  </w:style>
  <w:style w:type="paragraph" w:styleId="Heading1">
    <w:name w:val="heading 1"/>
    <w:basedOn w:val="Normal"/>
    <w:link w:val="Heading1Char"/>
    <w:uiPriority w:val="9"/>
    <w:qFormat/>
    <w:rsid w:val="008E4809"/>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82C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C20"/>
    <w:rPr>
      <w:sz w:val="20"/>
      <w:szCs w:val="20"/>
    </w:rPr>
  </w:style>
  <w:style w:type="character" w:styleId="FootnoteReference">
    <w:name w:val="footnote reference"/>
    <w:basedOn w:val="DefaultParagraphFont"/>
    <w:uiPriority w:val="99"/>
    <w:semiHidden/>
    <w:unhideWhenUsed/>
    <w:rsid w:val="00982C20"/>
    <w:rPr>
      <w:vertAlign w:val="superscript"/>
    </w:rPr>
  </w:style>
  <w:style w:type="table" w:styleId="TableGrid">
    <w:name w:val="Table Grid"/>
    <w:basedOn w:val="TableNormal"/>
    <w:uiPriority w:val="59"/>
    <w:unhideWhenUsed/>
    <w:rsid w:val="00BF7D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adithtext">
    <w:name w:val="hadithtext"/>
    <w:basedOn w:val="DefaultParagraphFont"/>
    <w:rsid w:val="00FA7071"/>
  </w:style>
  <w:style w:type="character" w:customStyle="1" w:styleId="document">
    <w:name w:val="document"/>
    <w:basedOn w:val="DefaultParagraphFont"/>
    <w:rsid w:val="00FA7071"/>
  </w:style>
  <w:style w:type="character" w:customStyle="1" w:styleId="innocent">
    <w:name w:val="innocent"/>
    <w:basedOn w:val="DefaultParagraphFont"/>
    <w:rsid w:val="00FA7071"/>
  </w:style>
  <w:style w:type="table" w:styleId="LightShading-Accent5">
    <w:name w:val="Light Shading Accent 5"/>
    <w:basedOn w:val="TableNormal"/>
    <w:uiPriority w:val="60"/>
    <w:rsid w:val="00D43E58"/>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Header">
    <w:name w:val="header"/>
    <w:basedOn w:val="Normal"/>
    <w:link w:val="HeaderChar"/>
    <w:uiPriority w:val="99"/>
    <w:unhideWhenUsed/>
    <w:rsid w:val="009556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627"/>
  </w:style>
  <w:style w:type="paragraph" w:styleId="Footer">
    <w:name w:val="footer"/>
    <w:basedOn w:val="Normal"/>
    <w:link w:val="FooterChar"/>
    <w:uiPriority w:val="99"/>
    <w:unhideWhenUsed/>
    <w:rsid w:val="009556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627"/>
  </w:style>
  <w:style w:type="character" w:styleId="CommentReference">
    <w:name w:val="annotation reference"/>
    <w:basedOn w:val="DefaultParagraphFont"/>
    <w:uiPriority w:val="99"/>
    <w:semiHidden/>
    <w:unhideWhenUsed/>
    <w:rsid w:val="0072308B"/>
    <w:rPr>
      <w:sz w:val="16"/>
      <w:szCs w:val="16"/>
    </w:rPr>
  </w:style>
  <w:style w:type="paragraph" w:styleId="CommentText">
    <w:name w:val="annotation text"/>
    <w:basedOn w:val="Normal"/>
    <w:link w:val="CommentTextChar"/>
    <w:uiPriority w:val="99"/>
    <w:semiHidden/>
    <w:unhideWhenUsed/>
    <w:rsid w:val="0072308B"/>
    <w:pPr>
      <w:spacing w:line="240" w:lineRule="auto"/>
    </w:pPr>
    <w:rPr>
      <w:sz w:val="20"/>
      <w:szCs w:val="20"/>
    </w:rPr>
  </w:style>
  <w:style w:type="character" w:customStyle="1" w:styleId="CommentTextChar">
    <w:name w:val="Comment Text Char"/>
    <w:basedOn w:val="DefaultParagraphFont"/>
    <w:link w:val="CommentText"/>
    <w:uiPriority w:val="99"/>
    <w:semiHidden/>
    <w:rsid w:val="0072308B"/>
    <w:rPr>
      <w:sz w:val="20"/>
      <w:szCs w:val="20"/>
    </w:rPr>
  </w:style>
  <w:style w:type="paragraph" w:styleId="ListParagraph">
    <w:name w:val="List Paragraph"/>
    <w:basedOn w:val="Normal"/>
    <w:uiPriority w:val="34"/>
    <w:qFormat/>
    <w:rsid w:val="0072308B"/>
    <w:pPr>
      <w:ind w:left="720"/>
      <w:contextualSpacing/>
    </w:pPr>
  </w:style>
  <w:style w:type="paragraph" w:styleId="NormalWeb">
    <w:name w:val="Normal (Web)"/>
    <w:basedOn w:val="Normal"/>
    <w:uiPriority w:val="99"/>
    <w:unhideWhenUsed/>
    <w:rsid w:val="0041672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aliases w:val="عنوان"/>
    <w:basedOn w:val="Normal"/>
    <w:next w:val="Normal"/>
    <w:link w:val="SubtitleChar"/>
    <w:uiPriority w:val="11"/>
    <w:rsid w:val="00ED6A8A"/>
    <w:pPr>
      <w:numPr>
        <w:ilvl w:val="1"/>
      </w:numPr>
      <w:spacing w:before="120" w:line="360" w:lineRule="auto"/>
      <w:jc w:val="center"/>
    </w:pPr>
    <w:rPr>
      <w:rFonts w:asciiTheme="majorHAnsi" w:eastAsiaTheme="majorEastAsia" w:hAnsiTheme="majorHAnsi" w:cs="B Titr"/>
      <w:i/>
      <w:color w:val="000099"/>
      <w:spacing w:val="15"/>
      <w:sz w:val="24"/>
      <w:szCs w:val="40"/>
    </w:rPr>
  </w:style>
  <w:style w:type="character" w:customStyle="1" w:styleId="SubtitleChar">
    <w:name w:val="Subtitle Char"/>
    <w:aliases w:val="عنوان Char"/>
    <w:basedOn w:val="DefaultParagraphFont"/>
    <w:link w:val="Subtitle"/>
    <w:uiPriority w:val="11"/>
    <w:rsid w:val="00ED6A8A"/>
    <w:rPr>
      <w:rFonts w:asciiTheme="majorHAnsi" w:eastAsiaTheme="majorEastAsia" w:hAnsiTheme="majorHAnsi" w:cs="B Titr"/>
      <w:i/>
      <w:color w:val="000099"/>
      <w:spacing w:val="15"/>
      <w:sz w:val="24"/>
      <w:szCs w:val="40"/>
    </w:rPr>
  </w:style>
  <w:style w:type="character" w:styleId="SubtleEmphasis">
    <w:name w:val="Subtle Emphasis"/>
    <w:basedOn w:val="DefaultParagraphFont"/>
    <w:uiPriority w:val="19"/>
    <w:qFormat/>
    <w:rsid w:val="009B0F7A"/>
    <w:rPr>
      <w:i/>
      <w:iCs/>
      <w:color w:val="808080" w:themeColor="text1" w:themeTint="7F"/>
    </w:rPr>
  </w:style>
  <w:style w:type="paragraph" w:styleId="Title">
    <w:name w:val="Title"/>
    <w:basedOn w:val="Normal"/>
    <w:next w:val="Normal"/>
    <w:link w:val="TitleChar"/>
    <w:uiPriority w:val="10"/>
    <w:qFormat/>
    <w:rsid w:val="009B0F7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B0F7A"/>
    <w:rPr>
      <w:rFonts w:asciiTheme="majorHAnsi" w:eastAsiaTheme="majorEastAsia" w:hAnsiTheme="majorHAnsi" w:cstheme="majorBidi"/>
      <w:color w:val="17365D" w:themeColor="text2" w:themeShade="BF"/>
      <w:spacing w:val="5"/>
      <w:kern w:val="28"/>
      <w:sz w:val="52"/>
      <w:szCs w:val="52"/>
    </w:rPr>
  </w:style>
  <w:style w:type="paragraph" w:customStyle="1" w:styleId="a0">
    <w:name w:val="نقل قول"/>
    <w:basedOn w:val="Normal"/>
    <w:qFormat/>
    <w:rsid w:val="00841884"/>
    <w:pPr>
      <w:spacing w:after="120"/>
      <w:ind w:left="566" w:right="567"/>
      <w:jc w:val="lowKashida"/>
    </w:pPr>
    <w:rPr>
      <w:rFonts w:ascii="IRBadr" w:eastAsia="Arial Unicode MS" w:hAnsi="IRBadr" w:cs="IRBadr"/>
      <w:color w:val="000099"/>
      <w:sz w:val="32"/>
      <w:szCs w:val="32"/>
    </w:rPr>
  </w:style>
  <w:style w:type="paragraph" w:customStyle="1" w:styleId="a1">
    <w:name w:val="پاورقی"/>
    <w:basedOn w:val="Normal"/>
    <w:next w:val="Normal"/>
    <w:link w:val="Char"/>
    <w:autoRedefine/>
    <w:uiPriority w:val="1"/>
    <w:qFormat/>
    <w:rsid w:val="00FC7A69"/>
    <w:pPr>
      <w:spacing w:after="120" w:line="240" w:lineRule="auto"/>
    </w:pPr>
    <w:rPr>
      <w:rFonts w:ascii="IRBadr" w:eastAsia="Arial Unicode MS" w:hAnsi="IRBadr" w:cs="IRBadr"/>
      <w:color w:val="000000" w:themeColor="text1"/>
      <w:sz w:val="28"/>
      <w:szCs w:val="24"/>
    </w:rPr>
  </w:style>
  <w:style w:type="character" w:customStyle="1" w:styleId="Char">
    <w:name w:val="پاورقی Char"/>
    <w:basedOn w:val="FootnoteTextChar"/>
    <w:link w:val="a1"/>
    <w:uiPriority w:val="1"/>
    <w:rsid w:val="00FC7A69"/>
    <w:rPr>
      <w:rFonts w:ascii="IRBadr" w:eastAsia="Arial Unicode MS" w:hAnsi="IRBadr" w:cs="IRBadr"/>
      <w:color w:val="000000" w:themeColor="text1"/>
      <w:sz w:val="28"/>
      <w:szCs w:val="24"/>
    </w:rPr>
  </w:style>
  <w:style w:type="paragraph" w:customStyle="1" w:styleId="a2">
    <w:name w:val="متن اصلی"/>
    <w:basedOn w:val="Normal"/>
    <w:qFormat/>
    <w:rsid w:val="0023775B"/>
    <w:pPr>
      <w:spacing w:after="120"/>
      <w:jc w:val="lowKashida"/>
    </w:pPr>
    <w:rPr>
      <w:rFonts w:ascii="IRBadr" w:eastAsia="Arial Unicode MS" w:hAnsi="IRBadr" w:cs="IRBadr"/>
      <w:color w:val="000000" w:themeColor="text1"/>
      <w:sz w:val="36"/>
      <w:szCs w:val="32"/>
    </w:rPr>
  </w:style>
  <w:style w:type="paragraph" w:customStyle="1" w:styleId="a3">
    <w:name w:val="عنوان اصلی"/>
    <w:basedOn w:val="Normal"/>
    <w:qFormat/>
    <w:rsid w:val="00C44FA3"/>
    <w:pPr>
      <w:jc w:val="center"/>
    </w:pPr>
    <w:rPr>
      <w:rFonts w:cs="B Titr"/>
      <w:color w:val="000099"/>
      <w:sz w:val="44"/>
      <w:szCs w:val="44"/>
    </w:rPr>
  </w:style>
  <w:style w:type="paragraph" w:styleId="NoSpacing">
    <w:name w:val="No Spacing"/>
    <w:link w:val="NoSpacingChar"/>
    <w:uiPriority w:val="1"/>
    <w:qFormat/>
    <w:rsid w:val="008C509D"/>
    <w:pPr>
      <w:bidi/>
      <w:spacing w:after="0" w:line="240" w:lineRule="auto"/>
    </w:pPr>
  </w:style>
  <w:style w:type="character" w:customStyle="1" w:styleId="NoSpacingChar">
    <w:name w:val="No Spacing Char"/>
    <w:basedOn w:val="DefaultParagraphFont"/>
    <w:link w:val="NoSpacing"/>
    <w:uiPriority w:val="1"/>
    <w:rsid w:val="005418EC"/>
  </w:style>
  <w:style w:type="paragraph" w:customStyle="1" w:styleId="a4">
    <w:name w:val="تیتر اول"/>
    <w:basedOn w:val="Normal"/>
    <w:uiPriority w:val="1"/>
    <w:qFormat/>
    <w:rsid w:val="00867F3B"/>
    <w:pPr>
      <w:spacing w:after="120" w:line="240" w:lineRule="auto"/>
      <w:jc w:val="lowKashida"/>
    </w:pPr>
    <w:rPr>
      <w:rFonts w:ascii="IRTitr" w:hAnsi="IRTitr" w:cs="IRTitr"/>
      <w:color w:val="000099"/>
      <w:sz w:val="28"/>
      <w:szCs w:val="32"/>
      <w:lang w:bidi="ar-SA"/>
    </w:rPr>
  </w:style>
  <w:style w:type="paragraph" w:customStyle="1" w:styleId="a">
    <w:name w:val="تیتر دوم"/>
    <w:basedOn w:val="ListParagraph"/>
    <w:uiPriority w:val="2"/>
    <w:qFormat/>
    <w:rsid w:val="00FD7D66"/>
    <w:pPr>
      <w:numPr>
        <w:numId w:val="9"/>
      </w:numPr>
      <w:spacing w:after="120" w:line="240" w:lineRule="auto"/>
      <w:jc w:val="lowKashida"/>
    </w:pPr>
    <w:rPr>
      <w:rFonts w:ascii="IRTitr" w:hAnsi="IRTitr" w:cs="IRTitr"/>
      <w:color w:val="002060"/>
      <w:sz w:val="28"/>
      <w:szCs w:val="28"/>
      <w:lang w:bidi="ar-SA"/>
    </w:rPr>
  </w:style>
  <w:style w:type="paragraph" w:customStyle="1" w:styleId="-2">
    <w:name w:val="متن اصلی-2"/>
    <w:basedOn w:val="a2"/>
    <w:uiPriority w:val="2"/>
    <w:qFormat/>
    <w:rsid w:val="00004DB3"/>
    <w:pPr>
      <w:ind w:left="1440"/>
    </w:pPr>
    <w:rPr>
      <w:lang w:bidi="ar-SA"/>
    </w:rPr>
  </w:style>
  <w:style w:type="character" w:customStyle="1" w:styleId="Heading1Char">
    <w:name w:val="Heading 1 Char"/>
    <w:basedOn w:val="DefaultParagraphFont"/>
    <w:link w:val="Heading1"/>
    <w:uiPriority w:val="9"/>
    <w:rsid w:val="008E4809"/>
    <w:rPr>
      <w:rFonts w:ascii="Times New Roman" w:eastAsia="Times New Roman" w:hAnsi="Times New Roman" w:cs="Times New Roman"/>
      <w:b/>
      <w:bCs/>
      <w:kern w:val="36"/>
      <w:sz w:val="48"/>
      <w:szCs w:val="48"/>
      <w:lang w:bidi="ar-SA"/>
    </w:rPr>
  </w:style>
  <w:style w:type="character" w:styleId="Hyperlink">
    <w:name w:val="Hyperlink"/>
    <w:basedOn w:val="DefaultParagraphFont"/>
    <w:uiPriority w:val="99"/>
    <w:semiHidden/>
    <w:unhideWhenUsed/>
    <w:rsid w:val="008E480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2"/>
    <w:qFormat/>
    <w:rsid w:val="0023775B"/>
    <w:pPr>
      <w:bidi/>
    </w:pPr>
  </w:style>
  <w:style w:type="paragraph" w:styleId="Heading1">
    <w:name w:val="heading 1"/>
    <w:basedOn w:val="Normal"/>
    <w:link w:val="Heading1Char"/>
    <w:uiPriority w:val="9"/>
    <w:qFormat/>
    <w:rsid w:val="008E4809"/>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82C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C20"/>
    <w:rPr>
      <w:sz w:val="20"/>
      <w:szCs w:val="20"/>
    </w:rPr>
  </w:style>
  <w:style w:type="character" w:styleId="FootnoteReference">
    <w:name w:val="footnote reference"/>
    <w:basedOn w:val="DefaultParagraphFont"/>
    <w:uiPriority w:val="99"/>
    <w:semiHidden/>
    <w:unhideWhenUsed/>
    <w:rsid w:val="00982C20"/>
    <w:rPr>
      <w:vertAlign w:val="superscript"/>
    </w:rPr>
  </w:style>
  <w:style w:type="table" w:styleId="TableGrid">
    <w:name w:val="Table Grid"/>
    <w:basedOn w:val="TableNormal"/>
    <w:uiPriority w:val="59"/>
    <w:unhideWhenUsed/>
    <w:rsid w:val="00BF7D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adithtext">
    <w:name w:val="hadithtext"/>
    <w:basedOn w:val="DefaultParagraphFont"/>
    <w:rsid w:val="00FA7071"/>
  </w:style>
  <w:style w:type="character" w:customStyle="1" w:styleId="document">
    <w:name w:val="document"/>
    <w:basedOn w:val="DefaultParagraphFont"/>
    <w:rsid w:val="00FA7071"/>
  </w:style>
  <w:style w:type="character" w:customStyle="1" w:styleId="innocent">
    <w:name w:val="innocent"/>
    <w:basedOn w:val="DefaultParagraphFont"/>
    <w:rsid w:val="00FA7071"/>
  </w:style>
  <w:style w:type="table" w:styleId="LightShading-Accent5">
    <w:name w:val="Light Shading Accent 5"/>
    <w:basedOn w:val="TableNormal"/>
    <w:uiPriority w:val="60"/>
    <w:rsid w:val="00D43E58"/>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Header">
    <w:name w:val="header"/>
    <w:basedOn w:val="Normal"/>
    <w:link w:val="HeaderChar"/>
    <w:uiPriority w:val="99"/>
    <w:unhideWhenUsed/>
    <w:rsid w:val="009556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627"/>
  </w:style>
  <w:style w:type="paragraph" w:styleId="Footer">
    <w:name w:val="footer"/>
    <w:basedOn w:val="Normal"/>
    <w:link w:val="FooterChar"/>
    <w:uiPriority w:val="99"/>
    <w:unhideWhenUsed/>
    <w:rsid w:val="009556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627"/>
  </w:style>
  <w:style w:type="character" w:styleId="CommentReference">
    <w:name w:val="annotation reference"/>
    <w:basedOn w:val="DefaultParagraphFont"/>
    <w:uiPriority w:val="99"/>
    <w:semiHidden/>
    <w:unhideWhenUsed/>
    <w:rsid w:val="0072308B"/>
    <w:rPr>
      <w:sz w:val="16"/>
      <w:szCs w:val="16"/>
    </w:rPr>
  </w:style>
  <w:style w:type="paragraph" w:styleId="CommentText">
    <w:name w:val="annotation text"/>
    <w:basedOn w:val="Normal"/>
    <w:link w:val="CommentTextChar"/>
    <w:uiPriority w:val="99"/>
    <w:semiHidden/>
    <w:unhideWhenUsed/>
    <w:rsid w:val="0072308B"/>
    <w:pPr>
      <w:spacing w:line="240" w:lineRule="auto"/>
    </w:pPr>
    <w:rPr>
      <w:sz w:val="20"/>
      <w:szCs w:val="20"/>
    </w:rPr>
  </w:style>
  <w:style w:type="character" w:customStyle="1" w:styleId="CommentTextChar">
    <w:name w:val="Comment Text Char"/>
    <w:basedOn w:val="DefaultParagraphFont"/>
    <w:link w:val="CommentText"/>
    <w:uiPriority w:val="99"/>
    <w:semiHidden/>
    <w:rsid w:val="0072308B"/>
    <w:rPr>
      <w:sz w:val="20"/>
      <w:szCs w:val="20"/>
    </w:rPr>
  </w:style>
  <w:style w:type="paragraph" w:styleId="ListParagraph">
    <w:name w:val="List Paragraph"/>
    <w:basedOn w:val="Normal"/>
    <w:uiPriority w:val="34"/>
    <w:qFormat/>
    <w:rsid w:val="0072308B"/>
    <w:pPr>
      <w:ind w:left="720"/>
      <w:contextualSpacing/>
    </w:pPr>
  </w:style>
  <w:style w:type="paragraph" w:styleId="NormalWeb">
    <w:name w:val="Normal (Web)"/>
    <w:basedOn w:val="Normal"/>
    <w:uiPriority w:val="99"/>
    <w:unhideWhenUsed/>
    <w:rsid w:val="0041672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aliases w:val="عنوان"/>
    <w:basedOn w:val="Normal"/>
    <w:next w:val="Normal"/>
    <w:link w:val="SubtitleChar"/>
    <w:uiPriority w:val="11"/>
    <w:rsid w:val="00ED6A8A"/>
    <w:pPr>
      <w:numPr>
        <w:ilvl w:val="1"/>
      </w:numPr>
      <w:spacing w:before="120" w:line="360" w:lineRule="auto"/>
      <w:jc w:val="center"/>
    </w:pPr>
    <w:rPr>
      <w:rFonts w:asciiTheme="majorHAnsi" w:eastAsiaTheme="majorEastAsia" w:hAnsiTheme="majorHAnsi" w:cs="B Titr"/>
      <w:i/>
      <w:color w:val="000099"/>
      <w:spacing w:val="15"/>
      <w:sz w:val="24"/>
      <w:szCs w:val="40"/>
    </w:rPr>
  </w:style>
  <w:style w:type="character" w:customStyle="1" w:styleId="SubtitleChar">
    <w:name w:val="Subtitle Char"/>
    <w:aliases w:val="عنوان Char"/>
    <w:basedOn w:val="DefaultParagraphFont"/>
    <w:link w:val="Subtitle"/>
    <w:uiPriority w:val="11"/>
    <w:rsid w:val="00ED6A8A"/>
    <w:rPr>
      <w:rFonts w:asciiTheme="majorHAnsi" w:eastAsiaTheme="majorEastAsia" w:hAnsiTheme="majorHAnsi" w:cs="B Titr"/>
      <w:i/>
      <w:color w:val="000099"/>
      <w:spacing w:val="15"/>
      <w:sz w:val="24"/>
      <w:szCs w:val="40"/>
    </w:rPr>
  </w:style>
  <w:style w:type="character" w:styleId="SubtleEmphasis">
    <w:name w:val="Subtle Emphasis"/>
    <w:basedOn w:val="DefaultParagraphFont"/>
    <w:uiPriority w:val="19"/>
    <w:qFormat/>
    <w:rsid w:val="009B0F7A"/>
    <w:rPr>
      <w:i/>
      <w:iCs/>
      <w:color w:val="808080" w:themeColor="text1" w:themeTint="7F"/>
    </w:rPr>
  </w:style>
  <w:style w:type="paragraph" w:styleId="Title">
    <w:name w:val="Title"/>
    <w:basedOn w:val="Normal"/>
    <w:next w:val="Normal"/>
    <w:link w:val="TitleChar"/>
    <w:uiPriority w:val="10"/>
    <w:qFormat/>
    <w:rsid w:val="009B0F7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B0F7A"/>
    <w:rPr>
      <w:rFonts w:asciiTheme="majorHAnsi" w:eastAsiaTheme="majorEastAsia" w:hAnsiTheme="majorHAnsi" w:cstheme="majorBidi"/>
      <w:color w:val="17365D" w:themeColor="text2" w:themeShade="BF"/>
      <w:spacing w:val="5"/>
      <w:kern w:val="28"/>
      <w:sz w:val="52"/>
      <w:szCs w:val="52"/>
    </w:rPr>
  </w:style>
  <w:style w:type="paragraph" w:customStyle="1" w:styleId="a0">
    <w:name w:val="نقل قول"/>
    <w:basedOn w:val="Normal"/>
    <w:qFormat/>
    <w:rsid w:val="00841884"/>
    <w:pPr>
      <w:spacing w:after="120"/>
      <w:ind w:left="566" w:right="567"/>
      <w:jc w:val="lowKashida"/>
    </w:pPr>
    <w:rPr>
      <w:rFonts w:ascii="IRBadr" w:eastAsia="Arial Unicode MS" w:hAnsi="IRBadr" w:cs="IRBadr"/>
      <w:color w:val="000099"/>
      <w:sz w:val="32"/>
      <w:szCs w:val="32"/>
    </w:rPr>
  </w:style>
  <w:style w:type="paragraph" w:customStyle="1" w:styleId="a1">
    <w:name w:val="پاورقی"/>
    <w:basedOn w:val="Normal"/>
    <w:next w:val="Normal"/>
    <w:link w:val="Char"/>
    <w:autoRedefine/>
    <w:uiPriority w:val="1"/>
    <w:qFormat/>
    <w:rsid w:val="00FC7A69"/>
    <w:pPr>
      <w:spacing w:after="120" w:line="240" w:lineRule="auto"/>
    </w:pPr>
    <w:rPr>
      <w:rFonts w:ascii="IRBadr" w:eastAsia="Arial Unicode MS" w:hAnsi="IRBadr" w:cs="IRBadr"/>
      <w:color w:val="000000" w:themeColor="text1"/>
      <w:sz w:val="28"/>
      <w:szCs w:val="24"/>
    </w:rPr>
  </w:style>
  <w:style w:type="character" w:customStyle="1" w:styleId="Char">
    <w:name w:val="پاورقی Char"/>
    <w:basedOn w:val="FootnoteTextChar"/>
    <w:link w:val="a1"/>
    <w:uiPriority w:val="1"/>
    <w:rsid w:val="00FC7A69"/>
    <w:rPr>
      <w:rFonts w:ascii="IRBadr" w:eastAsia="Arial Unicode MS" w:hAnsi="IRBadr" w:cs="IRBadr"/>
      <w:color w:val="000000" w:themeColor="text1"/>
      <w:sz w:val="28"/>
      <w:szCs w:val="24"/>
    </w:rPr>
  </w:style>
  <w:style w:type="paragraph" w:customStyle="1" w:styleId="a2">
    <w:name w:val="متن اصلی"/>
    <w:basedOn w:val="Normal"/>
    <w:qFormat/>
    <w:rsid w:val="0023775B"/>
    <w:pPr>
      <w:spacing w:after="120"/>
      <w:jc w:val="lowKashida"/>
    </w:pPr>
    <w:rPr>
      <w:rFonts w:ascii="IRBadr" w:eastAsia="Arial Unicode MS" w:hAnsi="IRBadr" w:cs="IRBadr"/>
      <w:color w:val="000000" w:themeColor="text1"/>
      <w:sz w:val="36"/>
      <w:szCs w:val="32"/>
    </w:rPr>
  </w:style>
  <w:style w:type="paragraph" w:customStyle="1" w:styleId="a3">
    <w:name w:val="عنوان اصلی"/>
    <w:basedOn w:val="Normal"/>
    <w:qFormat/>
    <w:rsid w:val="00C44FA3"/>
    <w:pPr>
      <w:jc w:val="center"/>
    </w:pPr>
    <w:rPr>
      <w:rFonts w:cs="B Titr"/>
      <w:color w:val="000099"/>
      <w:sz w:val="44"/>
      <w:szCs w:val="44"/>
    </w:rPr>
  </w:style>
  <w:style w:type="paragraph" w:styleId="NoSpacing">
    <w:name w:val="No Spacing"/>
    <w:link w:val="NoSpacingChar"/>
    <w:uiPriority w:val="1"/>
    <w:qFormat/>
    <w:rsid w:val="008C509D"/>
    <w:pPr>
      <w:bidi/>
      <w:spacing w:after="0" w:line="240" w:lineRule="auto"/>
    </w:pPr>
  </w:style>
  <w:style w:type="character" w:customStyle="1" w:styleId="NoSpacingChar">
    <w:name w:val="No Spacing Char"/>
    <w:basedOn w:val="DefaultParagraphFont"/>
    <w:link w:val="NoSpacing"/>
    <w:uiPriority w:val="1"/>
    <w:rsid w:val="005418EC"/>
  </w:style>
  <w:style w:type="paragraph" w:customStyle="1" w:styleId="a4">
    <w:name w:val="تیتر اول"/>
    <w:basedOn w:val="Normal"/>
    <w:uiPriority w:val="1"/>
    <w:qFormat/>
    <w:rsid w:val="00867F3B"/>
    <w:pPr>
      <w:spacing w:after="120" w:line="240" w:lineRule="auto"/>
      <w:jc w:val="lowKashida"/>
    </w:pPr>
    <w:rPr>
      <w:rFonts w:ascii="IRTitr" w:hAnsi="IRTitr" w:cs="IRTitr"/>
      <w:color w:val="000099"/>
      <w:sz w:val="28"/>
      <w:szCs w:val="32"/>
      <w:lang w:bidi="ar-SA"/>
    </w:rPr>
  </w:style>
  <w:style w:type="paragraph" w:customStyle="1" w:styleId="a">
    <w:name w:val="تیتر دوم"/>
    <w:basedOn w:val="ListParagraph"/>
    <w:uiPriority w:val="2"/>
    <w:qFormat/>
    <w:rsid w:val="00FD7D66"/>
    <w:pPr>
      <w:numPr>
        <w:numId w:val="9"/>
      </w:numPr>
      <w:spacing w:after="120" w:line="240" w:lineRule="auto"/>
      <w:jc w:val="lowKashida"/>
    </w:pPr>
    <w:rPr>
      <w:rFonts w:ascii="IRTitr" w:hAnsi="IRTitr" w:cs="IRTitr"/>
      <w:color w:val="002060"/>
      <w:sz w:val="28"/>
      <w:szCs w:val="28"/>
      <w:lang w:bidi="ar-SA"/>
    </w:rPr>
  </w:style>
  <w:style w:type="paragraph" w:customStyle="1" w:styleId="-2">
    <w:name w:val="متن اصلی-2"/>
    <w:basedOn w:val="a2"/>
    <w:uiPriority w:val="2"/>
    <w:qFormat/>
    <w:rsid w:val="00004DB3"/>
    <w:pPr>
      <w:ind w:left="1440"/>
    </w:pPr>
    <w:rPr>
      <w:lang w:bidi="ar-SA"/>
    </w:rPr>
  </w:style>
  <w:style w:type="character" w:customStyle="1" w:styleId="Heading1Char">
    <w:name w:val="Heading 1 Char"/>
    <w:basedOn w:val="DefaultParagraphFont"/>
    <w:link w:val="Heading1"/>
    <w:uiPriority w:val="9"/>
    <w:rsid w:val="008E4809"/>
    <w:rPr>
      <w:rFonts w:ascii="Times New Roman" w:eastAsia="Times New Roman" w:hAnsi="Times New Roman" w:cs="Times New Roman"/>
      <w:b/>
      <w:bCs/>
      <w:kern w:val="36"/>
      <w:sz w:val="48"/>
      <w:szCs w:val="48"/>
      <w:lang w:bidi="ar-SA"/>
    </w:rPr>
  </w:style>
  <w:style w:type="character" w:styleId="Hyperlink">
    <w:name w:val="Hyperlink"/>
    <w:basedOn w:val="DefaultParagraphFont"/>
    <w:uiPriority w:val="99"/>
    <w:semiHidden/>
    <w:unhideWhenUsed/>
    <w:rsid w:val="008E48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101561">
      <w:bodyDiv w:val="1"/>
      <w:marLeft w:val="0"/>
      <w:marRight w:val="0"/>
      <w:marTop w:val="0"/>
      <w:marBottom w:val="0"/>
      <w:divBdr>
        <w:top w:val="none" w:sz="0" w:space="0" w:color="auto"/>
        <w:left w:val="none" w:sz="0" w:space="0" w:color="auto"/>
        <w:bottom w:val="none" w:sz="0" w:space="0" w:color="auto"/>
        <w:right w:val="none" w:sz="0" w:space="0" w:color="auto"/>
      </w:divBdr>
    </w:div>
    <w:div w:id="1047488210">
      <w:bodyDiv w:val="1"/>
      <w:marLeft w:val="0"/>
      <w:marRight w:val="0"/>
      <w:marTop w:val="0"/>
      <w:marBottom w:val="0"/>
      <w:divBdr>
        <w:top w:val="none" w:sz="0" w:space="0" w:color="auto"/>
        <w:left w:val="none" w:sz="0" w:space="0" w:color="auto"/>
        <w:bottom w:val="none" w:sz="0" w:space="0" w:color="auto"/>
        <w:right w:val="none" w:sz="0" w:space="0" w:color="auto"/>
      </w:divBdr>
    </w:div>
    <w:div w:id="1067920854">
      <w:bodyDiv w:val="1"/>
      <w:marLeft w:val="0"/>
      <w:marRight w:val="0"/>
      <w:marTop w:val="0"/>
      <w:marBottom w:val="0"/>
      <w:divBdr>
        <w:top w:val="none" w:sz="0" w:space="0" w:color="auto"/>
        <w:left w:val="none" w:sz="0" w:space="0" w:color="auto"/>
        <w:bottom w:val="none" w:sz="0" w:space="0" w:color="auto"/>
        <w:right w:val="none" w:sz="0" w:space="0" w:color="auto"/>
      </w:divBdr>
    </w:div>
    <w:div w:id="1449860273">
      <w:bodyDiv w:val="1"/>
      <w:marLeft w:val="0"/>
      <w:marRight w:val="0"/>
      <w:marTop w:val="0"/>
      <w:marBottom w:val="0"/>
      <w:divBdr>
        <w:top w:val="none" w:sz="0" w:space="0" w:color="auto"/>
        <w:left w:val="none" w:sz="0" w:space="0" w:color="auto"/>
        <w:bottom w:val="none" w:sz="0" w:space="0" w:color="auto"/>
        <w:right w:val="none" w:sz="0" w:space="0" w:color="auto"/>
      </w:divBdr>
    </w:div>
    <w:div w:id="1901088383">
      <w:bodyDiv w:val="1"/>
      <w:marLeft w:val="0"/>
      <w:marRight w:val="0"/>
      <w:marTop w:val="0"/>
      <w:marBottom w:val="0"/>
      <w:divBdr>
        <w:top w:val="none" w:sz="0" w:space="0" w:color="auto"/>
        <w:left w:val="none" w:sz="0" w:space="0" w:color="auto"/>
        <w:bottom w:val="none" w:sz="0" w:space="0" w:color="auto"/>
        <w:right w:val="none" w:sz="0" w:space="0" w:color="auto"/>
      </w:divBdr>
    </w:div>
    <w:div w:id="208956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kayhan.ir/fa/news/184422/&#1606;&#1711;&#1575;&#1607;&#1740;-&#1576;&#1607;-&#1583;&#1608;-&#1585;&#1582;&#1583;&#1575;&#1583;-&#1605;&#1607;&#1605;-&#1583;&#1585;-&#1587;&#1608;&#1585;&#1740;&#1607;-&#1608;-&#1593;&#1585;&#1575;&#1602;-&#1740;&#1575;&#1583;&#1583;&#1575;&#1588;&#1578;-&#1585;&#1608;&#158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8EFD2-180C-4004-8D45-E5DAE1F91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1027</Words>
  <Characters>5856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tashkilat</dc:creator>
  <cp:lastModifiedBy>amir</cp:lastModifiedBy>
  <cp:revision>9</cp:revision>
  <cp:lastPrinted>2020-03-21T11:47:00Z</cp:lastPrinted>
  <dcterms:created xsi:type="dcterms:W3CDTF">2020-03-19T18:53:00Z</dcterms:created>
  <dcterms:modified xsi:type="dcterms:W3CDTF">2020-03-21T11:47:00Z</dcterms:modified>
</cp:coreProperties>
</file>